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sdt>
      <w:sdtPr>
        <w:id w:val="-1326350213"/>
        <w:docPartObj>
          <w:docPartGallery w:val="Cover Pages"/>
          <w:docPartUnique/>
        </w:docPartObj>
      </w:sdtPr>
      <w:sdtEndPr>
        <w:rPr>
          <w:rFonts w:ascii="Cambria" w:hAnsi="Cambria"/>
          <w:b/>
          <w:bCs/>
          <w:color w:val="7B7B7B" w:themeColor="accent3" w:themeShade="BF"/>
          <w:sz w:val="28"/>
          <w:szCs w:val="28"/>
        </w:rPr>
      </w:sdtEndPr>
      <w:sdtContent>
        <w:sdt>
          <w:sdtPr>
            <w:id w:val="1181086740"/>
            <w:docPartObj>
              <w:docPartGallery w:val="Cover Pages"/>
              <w:docPartUnique/>
            </w:docPartObj>
          </w:sdtPr>
          <w:sdtEndPr>
            <w:rPr>
              <w:rFonts w:ascii="Cambria" w:hAnsi="Cambria"/>
              <w:b/>
              <w:bCs/>
              <w:color w:val="7B7B7B" w:themeColor="accent3" w:themeShade="BF"/>
              <w:sz w:val="28"/>
              <w:szCs w:val="28"/>
            </w:rPr>
          </w:sdtEndPr>
          <w:sdtContent>
            <w:p w14:paraId="1064F5CA" w14:textId="77777777" w:rsidR="00441933" w:rsidRDefault="00BB4527" w:rsidP="004B12BF">
              <w:r>
                <w:rPr>
                  <w:noProof/>
                  <w:sz w:val="24"/>
                  <w:szCs w:val="24"/>
                  <w:lang w:eastAsia="pl-PL"/>
                </w:rPr>
                <w:drawing>
                  <wp:anchor distT="0" distB="0" distL="114300" distR="114300" simplePos="0" relativeHeight="251874304" behindDoc="0" locked="0" layoutInCell="1" allowOverlap="1" wp14:anchorId="24DA246C" wp14:editId="5FB40625">
                    <wp:simplePos x="0" y="0"/>
                    <wp:positionH relativeFrom="column">
                      <wp:posOffset>-913444</wp:posOffset>
                    </wp:positionH>
                    <wp:positionV relativeFrom="paragraph">
                      <wp:posOffset>-886147</wp:posOffset>
                    </wp:positionV>
                    <wp:extent cx="7571581" cy="10693021"/>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 MO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1580" cy="10693019"/>
                            </a:xfrm>
                            <a:prstGeom prst="rect">
                              <a:avLst/>
                            </a:prstGeom>
                          </pic:spPr>
                        </pic:pic>
                      </a:graphicData>
                    </a:graphic>
                    <wp14:sizeRelH relativeFrom="page">
                      <wp14:pctWidth>0</wp14:pctWidth>
                    </wp14:sizeRelH>
                    <wp14:sizeRelV relativeFrom="page">
                      <wp14:pctHeight>0</wp14:pctHeight>
                    </wp14:sizeRelV>
                  </wp:anchor>
                </w:drawing>
              </w:r>
            </w:p>
            <w:p w14:paraId="0C360673" w14:textId="77777777" w:rsidR="00441933" w:rsidRDefault="00BB4527" w:rsidP="00441933">
              <w:pPr>
                <w:suppressAutoHyphens w:val="0"/>
                <w:spacing w:after="0" w:line="240" w:lineRule="auto"/>
                <w:rPr>
                  <w:rFonts w:ascii="Cambria" w:eastAsia="Times New Roman" w:hAnsi="Cambria" w:cs="Times New Roman"/>
                  <w:b/>
                  <w:bCs/>
                  <w:color w:val="7B7B7B" w:themeColor="accent3" w:themeShade="BF"/>
                  <w:sz w:val="28"/>
                  <w:szCs w:val="28"/>
                </w:rPr>
              </w:pPr>
              <w:r w:rsidRPr="00BB4527">
                <w:rPr>
                  <w:rFonts w:ascii="Cambria" w:eastAsia="Times New Roman" w:hAnsi="Cambria" w:cs="Times New Roman"/>
                  <w:b/>
                  <w:bCs/>
                  <w:noProof/>
                  <w:color w:val="7B7B7B" w:themeColor="accent3" w:themeShade="BF"/>
                  <w:sz w:val="24"/>
                  <w:szCs w:val="24"/>
                  <w:lang w:eastAsia="pl-PL"/>
                </w:rPr>
                <mc:AlternateContent>
                  <mc:Choice Requires="wps">
                    <w:drawing>
                      <wp:anchor distT="0" distB="0" distL="114300" distR="114300" simplePos="0" relativeHeight="251876352" behindDoc="0" locked="0" layoutInCell="1" allowOverlap="1" wp14:anchorId="185C9B27" wp14:editId="5922156E">
                        <wp:simplePos x="0" y="0"/>
                        <wp:positionH relativeFrom="column">
                          <wp:posOffset>4048110</wp:posOffset>
                        </wp:positionH>
                        <wp:positionV relativeFrom="paragraph">
                          <wp:posOffset>7718721</wp:posOffset>
                        </wp:positionV>
                        <wp:extent cx="2612759" cy="701749"/>
                        <wp:effectExtent l="0" t="0" r="0" b="317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759" cy="701749"/>
                                </a:xfrm>
                                <a:prstGeom prst="rect">
                                  <a:avLst/>
                                </a:prstGeom>
                                <a:noFill/>
                                <a:ln w="9525">
                                  <a:noFill/>
                                  <a:miter lim="800000"/>
                                  <a:headEnd/>
                                  <a:tailEnd/>
                                </a:ln>
                              </wps:spPr>
                              <wps:txbx>
                                <w:txbxContent>
                                  <w:p w14:paraId="47943ED3" w14:textId="441D6871" w:rsidR="00BB4527" w:rsidRDefault="0038378F" w:rsidP="0038378F">
                                    <w:pPr>
                                      <w:spacing w:line="240" w:lineRule="auto"/>
                                      <w:contextualSpacing/>
                                      <w:jc w:val="center"/>
                                      <w:rPr>
                                        <w:rFonts w:ascii="Arial Black" w:hAnsi="Arial Black"/>
                                        <w:b/>
                                        <w:color w:val="FFFFFF" w:themeColor="background1"/>
                                      </w:rPr>
                                    </w:pPr>
                                    <w:r>
                                      <w:rPr>
                                        <w:rFonts w:ascii="Arial Black" w:hAnsi="Arial Black"/>
                                        <w:b/>
                                        <w:color w:val="FFFFFF" w:themeColor="background1"/>
                                      </w:rPr>
                                      <w:t>Opracowanie:</w:t>
                                    </w:r>
                                    <w:r w:rsidR="00BB4527" w:rsidRPr="004B7354">
                                      <w:rPr>
                                        <w:rFonts w:ascii="Arial Black" w:hAnsi="Arial Black"/>
                                        <w:b/>
                                        <w:color w:val="FFFFFF" w:themeColor="background1"/>
                                      </w:rPr>
                                      <w:t xml:space="preserve"> czerwiec 2024 r.</w:t>
                                    </w:r>
                                  </w:p>
                                  <w:p w14:paraId="0D582A08" w14:textId="6D766B20" w:rsidR="0038378F" w:rsidRDefault="0038378F" w:rsidP="0038378F">
                                    <w:pPr>
                                      <w:spacing w:line="240" w:lineRule="auto"/>
                                      <w:contextualSpacing/>
                                      <w:jc w:val="center"/>
                                      <w:rPr>
                                        <w:rFonts w:ascii="Arial Black" w:hAnsi="Arial Black"/>
                                        <w:b/>
                                        <w:color w:val="FFFFFF" w:themeColor="background1"/>
                                      </w:rPr>
                                    </w:pPr>
                                    <w:r>
                                      <w:rPr>
                                        <w:rFonts w:ascii="Arial Black" w:hAnsi="Arial Black"/>
                                        <w:b/>
                                        <w:color w:val="FFFFFF" w:themeColor="background1"/>
                                      </w:rPr>
                                      <w:t xml:space="preserve">Aktualizacja: kwiecień 2025r. </w:t>
                                    </w:r>
                                  </w:p>
                                  <w:p w14:paraId="51200B69" w14:textId="5562AE02" w:rsidR="0038378F" w:rsidRPr="004B7354" w:rsidRDefault="0038378F" w:rsidP="0038378F">
                                    <w:pPr>
                                      <w:spacing w:line="240" w:lineRule="auto"/>
                                      <w:contextualSpacing/>
                                      <w:jc w:val="center"/>
                                      <w:rPr>
                                        <w:rFonts w:ascii="Arial Black" w:hAnsi="Arial Black"/>
                                        <w:b/>
                                        <w:color w:val="FFFFFF" w:themeColor="background1"/>
                                      </w:rPr>
                                    </w:pPr>
                                    <w:r>
                                      <w:rPr>
                                        <w:rFonts w:ascii="Arial Black" w:hAnsi="Arial Black"/>
                                        <w:b/>
                                        <w:color w:val="FFFFFF" w:themeColor="background1"/>
                                      </w:rPr>
                                      <w:t>a</w:t>
                                    </w:r>
                                  </w:p>
                                  <w:p w14:paraId="1D3AFC3F" w14:textId="77777777" w:rsidR="00BB4527" w:rsidRPr="00BB4527" w:rsidRDefault="00BB4527" w:rsidP="0038378F">
                                    <w:pPr>
                                      <w:spacing w:line="240" w:lineRule="auto"/>
                                      <w:contextualSpacing/>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C9B27" id="_x0000_t202" coordsize="21600,21600" o:spt="202" path="m,l,21600r21600,l21600,xe">
                        <v:stroke joinstyle="miter"/>
                        <v:path gradientshapeok="t" o:connecttype="rect"/>
                      </v:shapetype>
                      <v:shape id="Pole tekstowe 2" o:spid="_x0000_s1026" type="#_x0000_t202" style="position:absolute;left:0;text-align:left;margin-left:318.75pt;margin-top:607.75pt;width:205.75pt;height:55.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ZY+AEAAM0DAAAOAAAAZHJzL2Uyb0RvYy54bWysU11v2yAUfZ+0/4B4X/yhpGmsOFXXrtOk&#10;rpvU7QdgjGM04DIgsbNfvwt202h7m+YHxPWFc+8597C9GbUiR+G8BFPTYpFTIgyHVpp9Tb9/e3h3&#10;TYkPzLRMgRE1PQlPb3Zv32wHW4kSelCtcARBjK8GW9M+BFtlmee90MwvwAqDyQ6cZgFDt89axwZE&#10;1yor8/wqG8C11gEX3uPf+ylJdwm/6wQPX7rOi0BUTbG3kFaX1iau2W7Lqr1jtpd8boP9QxeaSYNF&#10;z1D3LDBycPIvKC25Aw9dWHDQGXSd5CJxQDZF/geb555ZkbigON6eZfL/D5Y/HZ/tV0fC+B5GHGAi&#10;4e0j8B+eGLjrmdmLW+dg6AVrsXARJcsG66v5apTaVz6CNMNnaHHI7BAgAY2d01EV5EkQHQdwOosu&#10;xkA4/iyvinK92lDCMbfOi/Vyk0qw6uW2dT58FKBJ3NTU4VATOjs++hC7YdXLkVjMwINUKg1WGTLU&#10;dLMqV+nCRUbLgL5TUtf0Oo/f5IRI8oNp0+XApJr2WECZmXUkOlEOYzPiwci+gfaE/B1M/sL3gJse&#10;3C9KBvRWTf3PA3OCEvXJoIabYrmMZkzBcrUuMXCXmeYywwxHqJoGSqbtXUgGnrjeotadTDK8djL3&#10;ip5J6sz+jqa8jNOp11e4+w0AAP//AwBQSwMEFAAGAAgAAAAhAFCDLAHgAAAADgEAAA8AAABkcnMv&#10;ZG93bnJldi54bWxMj8FOwzAQRO9I/IO1SNyo3bQJNMSpEIgrqIVW4ubG2yQiXkex24S/Z3uC26xm&#10;NPumWE+uE2ccQutJw3ymQCBV3rZUa/j8eL17ABGiIWs6T6jhBwOsy+urwuTWj7TB8zbWgkso5EZD&#10;E2OfSxmqBp0JM98jsXf0gzORz6GWdjAjl7tOJkpl0pmW+ENjenxusPrenpyG3dvxa79U7/WLS/vR&#10;T0qSW0mtb2+mp0cQEaf4F4YLPqNDyUwHfyIbRKchW9ynHGUjmaesLhG1XPG+A6tFkimQZSH/zyh/&#10;AQAA//8DAFBLAQItABQABgAIAAAAIQC2gziS/gAAAOEBAAATAAAAAAAAAAAAAAAAAAAAAABbQ29u&#10;dGVudF9UeXBlc10ueG1sUEsBAi0AFAAGAAgAAAAhADj9If/WAAAAlAEAAAsAAAAAAAAAAAAAAAAA&#10;LwEAAF9yZWxzLy5yZWxzUEsBAi0AFAAGAAgAAAAhAAUdhlj4AQAAzQMAAA4AAAAAAAAAAAAAAAAA&#10;LgIAAGRycy9lMm9Eb2MueG1sUEsBAi0AFAAGAAgAAAAhAFCDLAHgAAAADgEAAA8AAAAAAAAAAAAA&#10;AAAAUgQAAGRycy9kb3ducmV2LnhtbFBLBQYAAAAABAAEAPMAAABfBQAAAAA=&#10;" filled="f" stroked="f">
                        <v:textbox>
                          <w:txbxContent>
                            <w:p w14:paraId="47943ED3" w14:textId="441D6871" w:rsidR="00BB4527" w:rsidRDefault="0038378F" w:rsidP="0038378F">
                              <w:pPr>
                                <w:spacing w:line="240" w:lineRule="auto"/>
                                <w:contextualSpacing/>
                                <w:jc w:val="center"/>
                                <w:rPr>
                                  <w:rFonts w:ascii="Arial Black" w:hAnsi="Arial Black"/>
                                  <w:b/>
                                  <w:color w:val="FFFFFF" w:themeColor="background1"/>
                                </w:rPr>
                              </w:pPr>
                              <w:r>
                                <w:rPr>
                                  <w:rFonts w:ascii="Arial Black" w:hAnsi="Arial Black"/>
                                  <w:b/>
                                  <w:color w:val="FFFFFF" w:themeColor="background1"/>
                                </w:rPr>
                                <w:t>Opracowanie:</w:t>
                              </w:r>
                              <w:r w:rsidR="00BB4527" w:rsidRPr="004B7354">
                                <w:rPr>
                                  <w:rFonts w:ascii="Arial Black" w:hAnsi="Arial Black"/>
                                  <w:b/>
                                  <w:color w:val="FFFFFF" w:themeColor="background1"/>
                                </w:rPr>
                                <w:t xml:space="preserve"> czerwiec 2024 r.</w:t>
                              </w:r>
                            </w:p>
                            <w:p w14:paraId="0D582A08" w14:textId="6D766B20" w:rsidR="0038378F" w:rsidRDefault="0038378F" w:rsidP="0038378F">
                              <w:pPr>
                                <w:spacing w:line="240" w:lineRule="auto"/>
                                <w:contextualSpacing/>
                                <w:jc w:val="center"/>
                                <w:rPr>
                                  <w:rFonts w:ascii="Arial Black" w:hAnsi="Arial Black"/>
                                  <w:b/>
                                  <w:color w:val="FFFFFF" w:themeColor="background1"/>
                                </w:rPr>
                              </w:pPr>
                              <w:r>
                                <w:rPr>
                                  <w:rFonts w:ascii="Arial Black" w:hAnsi="Arial Black"/>
                                  <w:b/>
                                  <w:color w:val="FFFFFF" w:themeColor="background1"/>
                                </w:rPr>
                                <w:t xml:space="preserve">Aktualizacja: kwiecień 2025r. </w:t>
                              </w:r>
                            </w:p>
                            <w:p w14:paraId="51200B69" w14:textId="5562AE02" w:rsidR="0038378F" w:rsidRPr="004B7354" w:rsidRDefault="0038378F" w:rsidP="0038378F">
                              <w:pPr>
                                <w:spacing w:line="240" w:lineRule="auto"/>
                                <w:contextualSpacing/>
                                <w:jc w:val="center"/>
                                <w:rPr>
                                  <w:rFonts w:ascii="Arial Black" w:hAnsi="Arial Black"/>
                                  <w:b/>
                                  <w:color w:val="FFFFFF" w:themeColor="background1"/>
                                </w:rPr>
                              </w:pPr>
                              <w:r>
                                <w:rPr>
                                  <w:rFonts w:ascii="Arial Black" w:hAnsi="Arial Black"/>
                                  <w:b/>
                                  <w:color w:val="FFFFFF" w:themeColor="background1"/>
                                </w:rPr>
                                <w:t>a</w:t>
                              </w:r>
                            </w:p>
                            <w:p w14:paraId="1D3AFC3F" w14:textId="77777777" w:rsidR="00BB4527" w:rsidRPr="00BB4527" w:rsidRDefault="00BB4527" w:rsidP="0038378F">
                              <w:pPr>
                                <w:spacing w:line="240" w:lineRule="auto"/>
                                <w:contextualSpacing/>
                                <w:rPr>
                                  <w:color w:val="FFFFFF" w:themeColor="background1"/>
                                </w:rPr>
                              </w:pPr>
                            </w:p>
                          </w:txbxContent>
                        </v:textbox>
                      </v:shape>
                    </w:pict>
                  </mc:Fallback>
                </mc:AlternateContent>
              </w:r>
              <w:r w:rsidR="00441933">
                <w:rPr>
                  <w:rFonts w:ascii="Cambria" w:eastAsia="Times New Roman" w:hAnsi="Cambria" w:cs="Times New Roman"/>
                  <w:b/>
                  <w:bCs/>
                  <w:color w:val="7B7B7B" w:themeColor="accent3" w:themeShade="BF"/>
                  <w:sz w:val="28"/>
                  <w:szCs w:val="28"/>
                </w:rPr>
                <w:br w:type="page"/>
              </w:r>
            </w:p>
          </w:sdtContent>
        </w:sdt>
        <w:p w14:paraId="0FA228DF" w14:textId="77777777" w:rsidR="00D70DBB" w:rsidRPr="00B166A2" w:rsidRDefault="00000000">
          <w:pPr>
            <w:suppressAutoHyphens w:val="0"/>
            <w:spacing w:after="0" w:line="240" w:lineRule="auto"/>
            <w:rPr>
              <w:rFonts w:ascii="Cambria" w:eastAsia="Times New Roman" w:hAnsi="Cambria" w:cs="Times New Roman"/>
              <w:b/>
              <w:bCs/>
              <w:color w:val="7B7B7B" w:themeColor="accent3" w:themeShade="BF"/>
              <w:sz w:val="24"/>
              <w:szCs w:val="24"/>
            </w:rPr>
          </w:pPr>
        </w:p>
      </w:sdtContent>
    </w:sdt>
    <w:p w14:paraId="5B06A43D" w14:textId="77777777" w:rsidR="0075036D" w:rsidRPr="00B166A2" w:rsidRDefault="00CD27F3" w:rsidP="00264329">
      <w:pPr>
        <w:rPr>
          <w:sz w:val="24"/>
          <w:szCs w:val="24"/>
        </w:rPr>
      </w:pPr>
      <w:r w:rsidRPr="00B166A2">
        <w:rPr>
          <w:sz w:val="24"/>
          <w:szCs w:val="24"/>
        </w:rPr>
        <w:t xml:space="preserve">Strategia Zintegrowanych Inwestycji Terytorialnych Miejskiego Obszaru Funkcjonalnego Kraśnika do 2030 roku została opracowana pod kierunkiem </w:t>
      </w:r>
      <w:r w:rsidR="0075036D" w:rsidRPr="00B166A2">
        <w:rPr>
          <w:sz w:val="24"/>
          <w:szCs w:val="24"/>
        </w:rPr>
        <w:t>Rady Sterującej w składzie:</w:t>
      </w:r>
    </w:p>
    <w:p w14:paraId="28D79EF7" w14:textId="77777777" w:rsidR="00013B84" w:rsidRDefault="00013B84" w:rsidP="00264329">
      <w:pPr>
        <w:rPr>
          <w:sz w:val="28"/>
          <w:szCs w:val="28"/>
        </w:rPr>
      </w:pPr>
    </w:p>
    <w:tbl>
      <w:tblPr>
        <w:tblStyle w:val="Tabela-Siatk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5420"/>
      </w:tblGrid>
      <w:tr w:rsidR="00630C4C" w14:paraId="1D0548D5" w14:textId="77777777" w:rsidTr="00013B84">
        <w:tc>
          <w:tcPr>
            <w:tcW w:w="2801" w:type="dxa"/>
          </w:tcPr>
          <w:p w14:paraId="72FA254C" w14:textId="77777777" w:rsidR="00630C4C" w:rsidRPr="00B166A2" w:rsidRDefault="00CA3977" w:rsidP="00630C4C">
            <w:pPr>
              <w:contextualSpacing/>
              <w:rPr>
                <w:b/>
                <w:sz w:val="24"/>
                <w:szCs w:val="24"/>
              </w:rPr>
            </w:pPr>
            <w:r>
              <w:rPr>
                <w:b/>
                <w:sz w:val="24"/>
                <w:szCs w:val="24"/>
              </w:rPr>
              <w:t>Krzysztof Staruch</w:t>
            </w:r>
            <w:r w:rsidR="00630C4C" w:rsidRPr="00B166A2">
              <w:rPr>
                <w:b/>
                <w:sz w:val="24"/>
                <w:szCs w:val="24"/>
              </w:rPr>
              <w:t xml:space="preserve">  </w:t>
            </w:r>
          </w:p>
        </w:tc>
        <w:tc>
          <w:tcPr>
            <w:tcW w:w="5420" w:type="dxa"/>
          </w:tcPr>
          <w:p w14:paraId="0175BDF6" w14:textId="77777777" w:rsidR="00630C4C" w:rsidRPr="00B166A2" w:rsidRDefault="00630C4C" w:rsidP="00630C4C">
            <w:pPr>
              <w:contextualSpacing/>
              <w:rPr>
                <w:sz w:val="24"/>
                <w:szCs w:val="24"/>
              </w:rPr>
            </w:pPr>
            <w:r w:rsidRPr="00B166A2">
              <w:rPr>
                <w:sz w:val="24"/>
                <w:szCs w:val="24"/>
              </w:rPr>
              <w:t>Burmistrz miasta Kraśnik, Lider Porozumienia</w:t>
            </w:r>
          </w:p>
        </w:tc>
      </w:tr>
      <w:tr w:rsidR="00630C4C" w14:paraId="5ED801A2" w14:textId="77777777" w:rsidTr="00013B84">
        <w:tc>
          <w:tcPr>
            <w:tcW w:w="2801" w:type="dxa"/>
          </w:tcPr>
          <w:p w14:paraId="6EC7CB46" w14:textId="77777777" w:rsidR="00630C4C" w:rsidRPr="00B166A2" w:rsidRDefault="00CA3977" w:rsidP="00630C4C">
            <w:pPr>
              <w:contextualSpacing/>
              <w:rPr>
                <w:b/>
                <w:sz w:val="24"/>
                <w:szCs w:val="24"/>
              </w:rPr>
            </w:pPr>
            <w:r>
              <w:rPr>
                <w:b/>
                <w:sz w:val="24"/>
                <w:szCs w:val="24"/>
              </w:rPr>
              <w:t>Artur Domański</w:t>
            </w:r>
          </w:p>
        </w:tc>
        <w:tc>
          <w:tcPr>
            <w:tcW w:w="5420" w:type="dxa"/>
          </w:tcPr>
          <w:p w14:paraId="01CE351B" w14:textId="77777777" w:rsidR="00630C4C" w:rsidRPr="00B166A2" w:rsidRDefault="00013B84" w:rsidP="00630C4C">
            <w:pPr>
              <w:contextualSpacing/>
              <w:rPr>
                <w:sz w:val="24"/>
                <w:szCs w:val="24"/>
              </w:rPr>
            </w:pPr>
            <w:r w:rsidRPr="00B166A2">
              <w:rPr>
                <w:sz w:val="24"/>
                <w:szCs w:val="24"/>
              </w:rPr>
              <w:t>Wójt gminy Kraśnik</w:t>
            </w:r>
          </w:p>
        </w:tc>
      </w:tr>
      <w:tr w:rsidR="00630C4C" w14:paraId="579960F9" w14:textId="77777777" w:rsidTr="00013B84">
        <w:tc>
          <w:tcPr>
            <w:tcW w:w="2801" w:type="dxa"/>
          </w:tcPr>
          <w:p w14:paraId="1FC37FDE" w14:textId="77777777" w:rsidR="00630C4C" w:rsidRPr="00B166A2" w:rsidRDefault="00630C4C" w:rsidP="00013B84">
            <w:pPr>
              <w:contextualSpacing/>
              <w:rPr>
                <w:b/>
                <w:sz w:val="24"/>
                <w:szCs w:val="24"/>
              </w:rPr>
            </w:pPr>
            <w:r w:rsidRPr="00B166A2">
              <w:rPr>
                <w:b/>
                <w:sz w:val="24"/>
                <w:szCs w:val="24"/>
              </w:rPr>
              <w:t>Paw</w:t>
            </w:r>
            <w:r w:rsidR="00013B84" w:rsidRPr="00B166A2">
              <w:rPr>
                <w:b/>
                <w:sz w:val="24"/>
                <w:szCs w:val="24"/>
              </w:rPr>
              <w:t>eł</w:t>
            </w:r>
            <w:r w:rsidRPr="00B166A2">
              <w:rPr>
                <w:b/>
                <w:sz w:val="24"/>
                <w:szCs w:val="24"/>
              </w:rPr>
              <w:t xml:space="preserve"> Dąbrowski</w:t>
            </w:r>
          </w:p>
        </w:tc>
        <w:tc>
          <w:tcPr>
            <w:tcW w:w="5420" w:type="dxa"/>
          </w:tcPr>
          <w:p w14:paraId="2A0D343A" w14:textId="77777777" w:rsidR="00630C4C" w:rsidRPr="00B166A2" w:rsidRDefault="00630C4C" w:rsidP="00013B84">
            <w:pPr>
              <w:contextualSpacing/>
              <w:rPr>
                <w:sz w:val="24"/>
                <w:szCs w:val="24"/>
              </w:rPr>
            </w:pPr>
            <w:r w:rsidRPr="00B166A2">
              <w:rPr>
                <w:sz w:val="24"/>
                <w:szCs w:val="24"/>
              </w:rPr>
              <w:t>Burmistrz gminy Urzędów</w:t>
            </w:r>
          </w:p>
        </w:tc>
      </w:tr>
      <w:tr w:rsidR="00630C4C" w14:paraId="5B6B286F" w14:textId="77777777" w:rsidTr="00013B84">
        <w:tc>
          <w:tcPr>
            <w:tcW w:w="2801" w:type="dxa"/>
          </w:tcPr>
          <w:p w14:paraId="322A0A5F" w14:textId="77777777" w:rsidR="00630C4C" w:rsidRPr="00B166A2" w:rsidRDefault="00630C4C" w:rsidP="00013B84">
            <w:pPr>
              <w:contextualSpacing/>
              <w:rPr>
                <w:b/>
                <w:sz w:val="24"/>
                <w:szCs w:val="24"/>
              </w:rPr>
            </w:pPr>
            <w:r w:rsidRPr="00B166A2">
              <w:rPr>
                <w:b/>
                <w:sz w:val="24"/>
                <w:szCs w:val="24"/>
              </w:rPr>
              <w:t>Marcin</w:t>
            </w:r>
            <w:r w:rsidR="00013B84" w:rsidRPr="00B166A2">
              <w:rPr>
                <w:b/>
                <w:sz w:val="24"/>
                <w:szCs w:val="24"/>
              </w:rPr>
              <w:t xml:space="preserve"> </w:t>
            </w:r>
            <w:r w:rsidRPr="00B166A2">
              <w:rPr>
                <w:b/>
                <w:sz w:val="24"/>
                <w:szCs w:val="24"/>
              </w:rPr>
              <w:t>Gąsiorowski</w:t>
            </w:r>
          </w:p>
        </w:tc>
        <w:tc>
          <w:tcPr>
            <w:tcW w:w="5420" w:type="dxa"/>
          </w:tcPr>
          <w:p w14:paraId="11DCB728" w14:textId="77777777" w:rsidR="00630C4C" w:rsidRPr="00B166A2" w:rsidRDefault="00630C4C" w:rsidP="00013B84">
            <w:pPr>
              <w:contextualSpacing/>
              <w:rPr>
                <w:sz w:val="24"/>
                <w:szCs w:val="24"/>
              </w:rPr>
            </w:pPr>
            <w:r w:rsidRPr="00B166A2">
              <w:rPr>
                <w:sz w:val="24"/>
                <w:szCs w:val="24"/>
              </w:rPr>
              <w:t>Wójt gminy Dzierzkowice</w:t>
            </w:r>
          </w:p>
        </w:tc>
      </w:tr>
    </w:tbl>
    <w:p w14:paraId="38FB1F4A" w14:textId="77777777" w:rsidR="0075036D" w:rsidRDefault="0075036D" w:rsidP="00630C4C">
      <w:pPr>
        <w:ind w:left="1560"/>
        <w:contextualSpacing/>
        <w:rPr>
          <w:sz w:val="28"/>
          <w:szCs w:val="28"/>
        </w:rPr>
      </w:pPr>
    </w:p>
    <w:p w14:paraId="14EC221E" w14:textId="77777777" w:rsidR="00CD27F3" w:rsidRDefault="00CD27F3" w:rsidP="00264329">
      <w:pPr>
        <w:rPr>
          <w:sz w:val="28"/>
          <w:szCs w:val="28"/>
        </w:rPr>
      </w:pPr>
    </w:p>
    <w:p w14:paraId="41E59045" w14:textId="77777777" w:rsidR="005F2BAB" w:rsidRDefault="005F2BAB" w:rsidP="00264329">
      <w:pPr>
        <w:rPr>
          <w:sz w:val="28"/>
          <w:szCs w:val="28"/>
        </w:rPr>
      </w:pPr>
    </w:p>
    <w:p w14:paraId="1EDC89D3" w14:textId="77777777" w:rsidR="005F2BAB" w:rsidRDefault="005F2BAB" w:rsidP="00264329">
      <w:pPr>
        <w:rPr>
          <w:sz w:val="28"/>
          <w:szCs w:val="28"/>
        </w:rPr>
      </w:pPr>
    </w:p>
    <w:p w14:paraId="0DA02691" w14:textId="77777777" w:rsidR="005F2BAB" w:rsidRDefault="005F2BAB" w:rsidP="00264329">
      <w:pPr>
        <w:rPr>
          <w:sz w:val="28"/>
          <w:szCs w:val="28"/>
        </w:rPr>
      </w:pPr>
    </w:p>
    <w:p w14:paraId="53F44405" w14:textId="77777777" w:rsidR="005F2BAB" w:rsidRDefault="005F2BAB" w:rsidP="00264329">
      <w:pPr>
        <w:rPr>
          <w:sz w:val="28"/>
          <w:szCs w:val="28"/>
        </w:rPr>
      </w:pPr>
    </w:p>
    <w:p w14:paraId="5CE24842" w14:textId="77777777" w:rsidR="003C62B9" w:rsidRDefault="003C62B9" w:rsidP="00264329">
      <w:pPr>
        <w:rPr>
          <w:sz w:val="28"/>
          <w:szCs w:val="28"/>
        </w:rPr>
      </w:pPr>
    </w:p>
    <w:p w14:paraId="6FFB0103" w14:textId="77777777" w:rsidR="005F2BAB" w:rsidRDefault="005F2BAB" w:rsidP="00264329">
      <w:pPr>
        <w:rPr>
          <w:sz w:val="28"/>
          <w:szCs w:val="28"/>
        </w:rPr>
      </w:pPr>
    </w:p>
    <w:p w14:paraId="0B62C5A8" w14:textId="77777777" w:rsidR="005F2BAB" w:rsidRDefault="005F2BAB" w:rsidP="00264329">
      <w:pPr>
        <w:rPr>
          <w:sz w:val="28"/>
          <w:szCs w:val="28"/>
        </w:rPr>
      </w:pPr>
    </w:p>
    <w:p w14:paraId="6745715B" w14:textId="77777777" w:rsidR="005F2BAB" w:rsidRDefault="005F2BAB" w:rsidP="00264329">
      <w:pPr>
        <w:rPr>
          <w:sz w:val="28"/>
          <w:szCs w:val="28"/>
        </w:rPr>
      </w:pPr>
    </w:p>
    <w:p w14:paraId="6E1A9A28" w14:textId="77777777" w:rsidR="00013B84" w:rsidRPr="00B166A2" w:rsidRDefault="0075036D" w:rsidP="00264329">
      <w:pPr>
        <w:rPr>
          <w:sz w:val="24"/>
          <w:szCs w:val="24"/>
        </w:rPr>
      </w:pPr>
      <w:r w:rsidRPr="00B166A2">
        <w:rPr>
          <w:b/>
          <w:sz w:val="24"/>
          <w:szCs w:val="24"/>
        </w:rPr>
        <w:t>Redakcja i opracowanie:</w:t>
      </w:r>
      <w:r w:rsidRPr="00B166A2">
        <w:rPr>
          <w:sz w:val="24"/>
          <w:szCs w:val="24"/>
        </w:rPr>
        <w:t xml:space="preserve"> </w:t>
      </w:r>
    </w:p>
    <w:p w14:paraId="0D98D22B" w14:textId="77777777" w:rsidR="0075036D" w:rsidRPr="00B166A2" w:rsidRDefault="0075036D" w:rsidP="00B166A2">
      <w:pPr>
        <w:ind w:left="993"/>
        <w:jc w:val="left"/>
        <w:rPr>
          <w:sz w:val="24"/>
          <w:szCs w:val="24"/>
        </w:rPr>
      </w:pPr>
      <w:r w:rsidRPr="00B166A2">
        <w:rPr>
          <w:sz w:val="24"/>
          <w:szCs w:val="24"/>
        </w:rPr>
        <w:t>Biuro Strategii i Obsługi Inwestorów Urzędu Miasta Kraśnik</w:t>
      </w:r>
      <w:r w:rsidR="00B166A2">
        <w:rPr>
          <w:sz w:val="24"/>
          <w:szCs w:val="24"/>
        </w:rPr>
        <w:t xml:space="preserve"> </w:t>
      </w:r>
      <w:r w:rsidRPr="00B166A2">
        <w:rPr>
          <w:sz w:val="24"/>
          <w:szCs w:val="24"/>
        </w:rPr>
        <w:t xml:space="preserve">we współpracy </w:t>
      </w:r>
      <w:r w:rsidR="00B166A2">
        <w:rPr>
          <w:sz w:val="24"/>
          <w:szCs w:val="24"/>
        </w:rPr>
        <w:br/>
      </w:r>
      <w:r w:rsidRPr="00B166A2">
        <w:rPr>
          <w:sz w:val="24"/>
          <w:szCs w:val="24"/>
        </w:rPr>
        <w:t>z Lubelską Akademią Rozwoju Piotr Majchrzak.</w:t>
      </w:r>
    </w:p>
    <w:p w14:paraId="3AC362CF" w14:textId="77777777" w:rsidR="00264329" w:rsidRPr="00D70DBB" w:rsidRDefault="00A264A7" w:rsidP="00A264A7">
      <w:pPr>
        <w:tabs>
          <w:tab w:val="left" w:pos="3045"/>
        </w:tabs>
        <w:rPr>
          <w:color w:val="2F5496" w:themeColor="accent1" w:themeShade="BF"/>
        </w:rPr>
      </w:pPr>
      <w:r>
        <w:rPr>
          <w:color w:val="2F5496" w:themeColor="accent1" w:themeShade="BF"/>
        </w:rPr>
        <w:tab/>
      </w:r>
    </w:p>
    <w:p w14:paraId="74B278F6" w14:textId="77777777" w:rsidR="00264329" w:rsidRDefault="00264329" w:rsidP="00264329"/>
    <w:p w14:paraId="7DD7666E" w14:textId="77777777" w:rsidR="00264329" w:rsidRDefault="00264329" w:rsidP="00264329"/>
    <w:p w14:paraId="4B818DE9" w14:textId="77777777" w:rsidR="00AF2040" w:rsidRDefault="00AF2040" w:rsidP="004F5BEB">
      <w:pPr>
        <w:suppressAutoHyphens w:val="0"/>
        <w:spacing w:after="0" w:line="240" w:lineRule="auto"/>
        <w:jc w:val="left"/>
      </w:pPr>
    </w:p>
    <w:p w14:paraId="442DF88A" w14:textId="77777777" w:rsidR="00996AEF" w:rsidRDefault="00264329" w:rsidP="004F5BEB">
      <w:pPr>
        <w:suppressAutoHyphens w:val="0"/>
        <w:spacing w:after="0" w:line="240" w:lineRule="auto"/>
        <w:jc w:val="left"/>
        <w:rPr>
          <w:color w:val="525252" w:themeColor="accent3" w:themeShade="80"/>
        </w:rPr>
      </w:pPr>
      <w:r w:rsidRPr="00895E81">
        <w:t xml:space="preserve">Ikony użyte w </w:t>
      </w:r>
      <w:r w:rsidR="00CD27F3">
        <w:t>S</w:t>
      </w:r>
      <w:r w:rsidR="008E5174">
        <w:t>trategii</w:t>
      </w:r>
      <w:r w:rsidR="008E5174" w:rsidRPr="00895E81">
        <w:t xml:space="preserve"> </w:t>
      </w:r>
      <w:r w:rsidRPr="00895E81">
        <w:t xml:space="preserve">pochodzą ze strony: </w:t>
      </w:r>
      <w:r w:rsidRPr="00562204">
        <w:t>www.flaticon.com</w:t>
      </w:r>
      <w:r w:rsidRPr="00895E81">
        <w:t xml:space="preserve"> </w:t>
      </w:r>
      <w:r w:rsidR="00B4529D">
        <w:rPr>
          <w:color w:val="525252" w:themeColor="accent3" w:themeShade="80"/>
        </w:rPr>
        <w:br w:type="page"/>
      </w:r>
    </w:p>
    <w:sdt>
      <w:sdtPr>
        <w:rPr>
          <w:b/>
          <w:bCs/>
        </w:rPr>
        <w:id w:val="-1088220561"/>
        <w:docPartObj>
          <w:docPartGallery w:val="Table of Contents"/>
          <w:docPartUnique/>
        </w:docPartObj>
      </w:sdtPr>
      <w:sdtEndPr>
        <w:rPr>
          <w:b w:val="0"/>
          <w:bCs w:val="0"/>
        </w:rPr>
      </w:sdtEndPr>
      <w:sdtContent>
        <w:p w14:paraId="32A49841" w14:textId="77777777" w:rsidR="00061BDE" w:rsidRPr="003A64B1" w:rsidRDefault="00061BDE" w:rsidP="004F5BEB">
          <w:pPr>
            <w:suppressAutoHyphens w:val="0"/>
            <w:spacing w:after="0" w:line="240" w:lineRule="auto"/>
            <w:jc w:val="left"/>
            <w:rPr>
              <w:b/>
            </w:rPr>
          </w:pPr>
          <w:r w:rsidRPr="003A64B1">
            <w:rPr>
              <w:b/>
            </w:rPr>
            <w:t>Spis treści</w:t>
          </w:r>
          <w:r w:rsidR="003A64B1" w:rsidRPr="003A64B1">
            <w:rPr>
              <w:b/>
            </w:rPr>
            <w:t>:</w:t>
          </w:r>
        </w:p>
        <w:p w14:paraId="6F71D272" w14:textId="77777777" w:rsidR="003A64B1" w:rsidRDefault="003A64B1" w:rsidP="004F5BEB">
          <w:pPr>
            <w:suppressAutoHyphens w:val="0"/>
            <w:spacing w:after="0" w:line="240" w:lineRule="auto"/>
            <w:jc w:val="left"/>
          </w:pPr>
        </w:p>
        <w:p w14:paraId="54285854" w14:textId="01558EC2" w:rsidR="0038378F" w:rsidRDefault="00061BDE">
          <w:pPr>
            <w:pStyle w:val="Spistreci1"/>
            <w:rPr>
              <w:rFonts w:asciiTheme="minorHAnsi" w:eastAsiaTheme="minorEastAsia" w:hAnsiTheme="minorHAnsi" w:cstheme="minorBidi"/>
              <w:color w:val="auto"/>
              <w:kern w:val="2"/>
              <w:sz w:val="24"/>
              <w:szCs w:val="24"/>
              <w:lang w:eastAsia="pl-PL"/>
              <w14:ligatures w14:val="standardContextual"/>
            </w:rPr>
          </w:pPr>
          <w:r>
            <w:fldChar w:fldCharType="begin"/>
          </w:r>
          <w:r>
            <w:instrText xml:space="preserve"> TOC \o "1-3" \h \z \u </w:instrText>
          </w:r>
          <w:r>
            <w:fldChar w:fldCharType="separate"/>
          </w:r>
          <w:hyperlink w:anchor="_Toc194932831" w:history="1">
            <w:r w:rsidR="0038378F" w:rsidRPr="003908DC">
              <w:rPr>
                <w:rStyle w:val="Hipercze"/>
              </w:rPr>
              <w:t>Wykaz stosowanych skrótów i pojęć</w:t>
            </w:r>
            <w:r w:rsidR="0038378F">
              <w:rPr>
                <w:webHidden/>
              </w:rPr>
              <w:tab/>
            </w:r>
            <w:r w:rsidR="0038378F">
              <w:rPr>
                <w:webHidden/>
              </w:rPr>
              <w:fldChar w:fldCharType="begin"/>
            </w:r>
            <w:r w:rsidR="0038378F">
              <w:rPr>
                <w:webHidden/>
              </w:rPr>
              <w:instrText xml:space="preserve"> PAGEREF _Toc194932831 \h </w:instrText>
            </w:r>
            <w:r w:rsidR="0038378F">
              <w:rPr>
                <w:webHidden/>
              </w:rPr>
            </w:r>
            <w:r w:rsidR="0038378F">
              <w:rPr>
                <w:webHidden/>
              </w:rPr>
              <w:fldChar w:fldCharType="separate"/>
            </w:r>
            <w:r w:rsidR="0038378F">
              <w:rPr>
                <w:webHidden/>
              </w:rPr>
              <w:t>6</w:t>
            </w:r>
            <w:r w:rsidR="0038378F">
              <w:rPr>
                <w:webHidden/>
              </w:rPr>
              <w:fldChar w:fldCharType="end"/>
            </w:r>
          </w:hyperlink>
        </w:p>
        <w:p w14:paraId="2AD16EBA" w14:textId="70EF4BFB" w:rsidR="0038378F" w:rsidRDefault="0038378F">
          <w:pPr>
            <w:pStyle w:val="Spistreci1"/>
            <w:rPr>
              <w:rFonts w:asciiTheme="minorHAnsi" w:eastAsiaTheme="minorEastAsia" w:hAnsiTheme="minorHAnsi" w:cstheme="minorBidi"/>
              <w:color w:val="auto"/>
              <w:kern w:val="2"/>
              <w:sz w:val="24"/>
              <w:szCs w:val="24"/>
              <w:lang w:eastAsia="pl-PL"/>
              <w14:ligatures w14:val="standardContextual"/>
            </w:rPr>
          </w:pPr>
          <w:hyperlink w:anchor="_Toc194932832" w:history="1">
            <w:r w:rsidRPr="003908DC">
              <w:rPr>
                <w:rStyle w:val="Hipercze"/>
              </w:rPr>
              <w:t>Metryka dokumentu</w:t>
            </w:r>
            <w:r>
              <w:rPr>
                <w:webHidden/>
              </w:rPr>
              <w:tab/>
            </w:r>
            <w:r>
              <w:rPr>
                <w:webHidden/>
              </w:rPr>
              <w:fldChar w:fldCharType="begin"/>
            </w:r>
            <w:r>
              <w:rPr>
                <w:webHidden/>
              </w:rPr>
              <w:instrText xml:space="preserve"> PAGEREF _Toc194932832 \h </w:instrText>
            </w:r>
            <w:r>
              <w:rPr>
                <w:webHidden/>
              </w:rPr>
            </w:r>
            <w:r>
              <w:rPr>
                <w:webHidden/>
              </w:rPr>
              <w:fldChar w:fldCharType="separate"/>
            </w:r>
            <w:r>
              <w:rPr>
                <w:webHidden/>
              </w:rPr>
              <w:t>7</w:t>
            </w:r>
            <w:r>
              <w:rPr>
                <w:webHidden/>
              </w:rPr>
              <w:fldChar w:fldCharType="end"/>
            </w:r>
          </w:hyperlink>
        </w:p>
        <w:p w14:paraId="3F9191BD" w14:textId="5B8B376F" w:rsidR="0038378F" w:rsidRDefault="0038378F">
          <w:pPr>
            <w:pStyle w:val="Spistreci1"/>
            <w:rPr>
              <w:rFonts w:asciiTheme="minorHAnsi" w:eastAsiaTheme="minorEastAsia" w:hAnsiTheme="minorHAnsi" w:cstheme="minorBidi"/>
              <w:color w:val="auto"/>
              <w:kern w:val="2"/>
              <w:sz w:val="24"/>
              <w:szCs w:val="24"/>
              <w:lang w:eastAsia="pl-PL"/>
              <w14:ligatures w14:val="standardContextual"/>
            </w:rPr>
          </w:pPr>
          <w:hyperlink w:anchor="_Toc194932833" w:history="1">
            <w:r w:rsidRPr="003908DC">
              <w:rPr>
                <w:rStyle w:val="Hipercze"/>
              </w:rPr>
              <w:t>Wprowadzenie</w:t>
            </w:r>
            <w:r>
              <w:rPr>
                <w:webHidden/>
              </w:rPr>
              <w:tab/>
            </w:r>
            <w:r>
              <w:rPr>
                <w:webHidden/>
              </w:rPr>
              <w:fldChar w:fldCharType="begin"/>
            </w:r>
            <w:r>
              <w:rPr>
                <w:webHidden/>
              </w:rPr>
              <w:instrText xml:space="preserve"> PAGEREF _Toc194932833 \h </w:instrText>
            </w:r>
            <w:r>
              <w:rPr>
                <w:webHidden/>
              </w:rPr>
            </w:r>
            <w:r>
              <w:rPr>
                <w:webHidden/>
              </w:rPr>
              <w:fldChar w:fldCharType="separate"/>
            </w:r>
            <w:r>
              <w:rPr>
                <w:webHidden/>
              </w:rPr>
              <w:t>8</w:t>
            </w:r>
            <w:r>
              <w:rPr>
                <w:webHidden/>
              </w:rPr>
              <w:fldChar w:fldCharType="end"/>
            </w:r>
          </w:hyperlink>
        </w:p>
        <w:p w14:paraId="4E90D407" w14:textId="4791EBA9" w:rsidR="0038378F" w:rsidRDefault="0038378F">
          <w:pPr>
            <w:pStyle w:val="Spistreci1"/>
            <w:rPr>
              <w:rFonts w:asciiTheme="minorHAnsi" w:eastAsiaTheme="minorEastAsia" w:hAnsiTheme="minorHAnsi" w:cstheme="minorBidi"/>
              <w:color w:val="auto"/>
              <w:kern w:val="2"/>
              <w:sz w:val="24"/>
              <w:szCs w:val="24"/>
              <w:lang w:eastAsia="pl-PL"/>
              <w14:ligatures w14:val="standardContextual"/>
            </w:rPr>
          </w:pPr>
          <w:hyperlink w:anchor="_Toc194932834" w:history="1">
            <w:r w:rsidRPr="003908DC">
              <w:rPr>
                <w:rStyle w:val="Hipercze"/>
              </w:rPr>
              <w:t>Metodologia</w:t>
            </w:r>
            <w:r>
              <w:rPr>
                <w:webHidden/>
              </w:rPr>
              <w:tab/>
            </w:r>
            <w:r>
              <w:rPr>
                <w:webHidden/>
              </w:rPr>
              <w:fldChar w:fldCharType="begin"/>
            </w:r>
            <w:r>
              <w:rPr>
                <w:webHidden/>
              </w:rPr>
              <w:instrText xml:space="preserve"> PAGEREF _Toc194932834 \h </w:instrText>
            </w:r>
            <w:r>
              <w:rPr>
                <w:webHidden/>
              </w:rPr>
            </w:r>
            <w:r>
              <w:rPr>
                <w:webHidden/>
              </w:rPr>
              <w:fldChar w:fldCharType="separate"/>
            </w:r>
            <w:r>
              <w:rPr>
                <w:webHidden/>
              </w:rPr>
              <w:t>10</w:t>
            </w:r>
            <w:r>
              <w:rPr>
                <w:webHidden/>
              </w:rPr>
              <w:fldChar w:fldCharType="end"/>
            </w:r>
          </w:hyperlink>
        </w:p>
        <w:p w14:paraId="2522FE9D" w14:textId="5C179F01" w:rsidR="0038378F" w:rsidRDefault="0038378F">
          <w:pPr>
            <w:pStyle w:val="Spistreci1"/>
            <w:tabs>
              <w:tab w:val="left" w:pos="440"/>
            </w:tabs>
            <w:rPr>
              <w:rFonts w:asciiTheme="minorHAnsi" w:eastAsiaTheme="minorEastAsia" w:hAnsiTheme="minorHAnsi" w:cstheme="minorBidi"/>
              <w:color w:val="auto"/>
              <w:kern w:val="2"/>
              <w:sz w:val="24"/>
              <w:szCs w:val="24"/>
              <w:lang w:eastAsia="pl-PL"/>
              <w14:ligatures w14:val="standardContextual"/>
            </w:rPr>
          </w:pPr>
          <w:hyperlink w:anchor="_Toc194932835" w:history="1">
            <w:r w:rsidRPr="003908DC">
              <w:rPr>
                <w:rStyle w:val="Hipercze"/>
              </w:rPr>
              <w:t>1.</w:t>
            </w:r>
            <w:r>
              <w:rPr>
                <w:rFonts w:asciiTheme="minorHAnsi" w:eastAsiaTheme="minorEastAsia" w:hAnsiTheme="minorHAnsi" w:cstheme="minorBidi"/>
                <w:color w:val="auto"/>
                <w:kern w:val="2"/>
                <w:sz w:val="24"/>
                <w:szCs w:val="24"/>
                <w:lang w:eastAsia="pl-PL"/>
                <w14:ligatures w14:val="standardContextual"/>
              </w:rPr>
              <w:tab/>
            </w:r>
            <w:r w:rsidRPr="003908DC">
              <w:rPr>
                <w:rStyle w:val="Hipercze"/>
              </w:rPr>
              <w:t>Synteza diagnozy i założenia do Strategii ZIT.</w:t>
            </w:r>
            <w:r>
              <w:rPr>
                <w:webHidden/>
              </w:rPr>
              <w:tab/>
            </w:r>
            <w:r>
              <w:rPr>
                <w:webHidden/>
              </w:rPr>
              <w:fldChar w:fldCharType="begin"/>
            </w:r>
            <w:r>
              <w:rPr>
                <w:webHidden/>
              </w:rPr>
              <w:instrText xml:space="preserve"> PAGEREF _Toc194932835 \h </w:instrText>
            </w:r>
            <w:r>
              <w:rPr>
                <w:webHidden/>
              </w:rPr>
            </w:r>
            <w:r>
              <w:rPr>
                <w:webHidden/>
              </w:rPr>
              <w:fldChar w:fldCharType="separate"/>
            </w:r>
            <w:r>
              <w:rPr>
                <w:webHidden/>
              </w:rPr>
              <w:t>12</w:t>
            </w:r>
            <w:r>
              <w:rPr>
                <w:webHidden/>
              </w:rPr>
              <w:fldChar w:fldCharType="end"/>
            </w:r>
          </w:hyperlink>
        </w:p>
        <w:p w14:paraId="4A8EA05B" w14:textId="659DA6BB"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36" w:history="1">
            <w:r w:rsidRPr="003908DC">
              <w:rPr>
                <w:rStyle w:val="Hipercze"/>
              </w:rPr>
              <w:t>1.1 Obszar geograficzny, którego dotyczy Strategia i podstawowe informacje o partnerstwie.</w:t>
            </w:r>
            <w:r>
              <w:rPr>
                <w:webHidden/>
              </w:rPr>
              <w:tab/>
            </w:r>
            <w:r>
              <w:rPr>
                <w:webHidden/>
              </w:rPr>
              <w:fldChar w:fldCharType="begin"/>
            </w:r>
            <w:r>
              <w:rPr>
                <w:webHidden/>
              </w:rPr>
              <w:instrText xml:space="preserve"> PAGEREF _Toc194932836 \h </w:instrText>
            </w:r>
            <w:r>
              <w:rPr>
                <w:webHidden/>
              </w:rPr>
            </w:r>
            <w:r>
              <w:rPr>
                <w:webHidden/>
              </w:rPr>
              <w:fldChar w:fldCharType="separate"/>
            </w:r>
            <w:r>
              <w:rPr>
                <w:webHidden/>
              </w:rPr>
              <w:t>12</w:t>
            </w:r>
            <w:r>
              <w:rPr>
                <w:webHidden/>
              </w:rPr>
              <w:fldChar w:fldCharType="end"/>
            </w:r>
          </w:hyperlink>
        </w:p>
        <w:p w14:paraId="5CAA9C4C" w14:textId="2D92908A"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37" w:history="1">
            <w:r w:rsidRPr="003908DC">
              <w:rPr>
                <w:rStyle w:val="Hipercze"/>
              </w:rPr>
              <w:t>1.2 Podstawowe wnioski z analizy powiązań funkcjonalnych – analiza problemów, potrzeb rozwojowych, w tym wzajemnych powiązań gospodarczych, społecznych i środowiskowych.</w:t>
            </w:r>
            <w:r>
              <w:rPr>
                <w:webHidden/>
              </w:rPr>
              <w:tab/>
            </w:r>
            <w:r>
              <w:rPr>
                <w:webHidden/>
              </w:rPr>
              <w:fldChar w:fldCharType="begin"/>
            </w:r>
            <w:r>
              <w:rPr>
                <w:webHidden/>
              </w:rPr>
              <w:instrText xml:space="preserve"> PAGEREF _Toc194932837 \h </w:instrText>
            </w:r>
            <w:r>
              <w:rPr>
                <w:webHidden/>
              </w:rPr>
            </w:r>
            <w:r>
              <w:rPr>
                <w:webHidden/>
              </w:rPr>
              <w:fldChar w:fldCharType="separate"/>
            </w:r>
            <w:r>
              <w:rPr>
                <w:webHidden/>
              </w:rPr>
              <w:t>16</w:t>
            </w:r>
            <w:r>
              <w:rPr>
                <w:webHidden/>
              </w:rPr>
              <w:fldChar w:fldCharType="end"/>
            </w:r>
          </w:hyperlink>
        </w:p>
        <w:p w14:paraId="183AF644" w14:textId="143CE0B2"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38" w:history="1">
            <w:r w:rsidRPr="003908DC">
              <w:rPr>
                <w:rStyle w:val="Hipercze"/>
              </w:rPr>
              <w:t>1.3 Wnioski z analizy statystycznej.</w:t>
            </w:r>
            <w:r>
              <w:rPr>
                <w:webHidden/>
              </w:rPr>
              <w:tab/>
            </w:r>
            <w:r>
              <w:rPr>
                <w:webHidden/>
              </w:rPr>
              <w:fldChar w:fldCharType="begin"/>
            </w:r>
            <w:r>
              <w:rPr>
                <w:webHidden/>
              </w:rPr>
              <w:instrText xml:space="preserve"> PAGEREF _Toc194932838 \h </w:instrText>
            </w:r>
            <w:r>
              <w:rPr>
                <w:webHidden/>
              </w:rPr>
            </w:r>
            <w:r>
              <w:rPr>
                <w:webHidden/>
              </w:rPr>
              <w:fldChar w:fldCharType="separate"/>
            </w:r>
            <w:r>
              <w:rPr>
                <w:webHidden/>
              </w:rPr>
              <w:t>17</w:t>
            </w:r>
            <w:r>
              <w:rPr>
                <w:webHidden/>
              </w:rPr>
              <w:fldChar w:fldCharType="end"/>
            </w:r>
          </w:hyperlink>
        </w:p>
        <w:p w14:paraId="29063C56" w14:textId="25389DBC"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39" w:history="1">
            <w:r w:rsidRPr="003908DC">
              <w:rPr>
                <w:rStyle w:val="Hipercze"/>
                <w:noProof/>
              </w:rPr>
              <w:t>1.3.1 Uwarunkowania wynikające z położenia geograficznego, dostępność komunikacyjna i mobilność.</w:t>
            </w:r>
            <w:r>
              <w:rPr>
                <w:noProof/>
                <w:webHidden/>
              </w:rPr>
              <w:tab/>
            </w:r>
            <w:r>
              <w:rPr>
                <w:noProof/>
                <w:webHidden/>
              </w:rPr>
              <w:fldChar w:fldCharType="begin"/>
            </w:r>
            <w:r>
              <w:rPr>
                <w:noProof/>
                <w:webHidden/>
              </w:rPr>
              <w:instrText xml:space="preserve"> PAGEREF _Toc194932839 \h </w:instrText>
            </w:r>
            <w:r>
              <w:rPr>
                <w:noProof/>
                <w:webHidden/>
              </w:rPr>
            </w:r>
            <w:r>
              <w:rPr>
                <w:noProof/>
                <w:webHidden/>
              </w:rPr>
              <w:fldChar w:fldCharType="separate"/>
            </w:r>
            <w:r>
              <w:rPr>
                <w:noProof/>
                <w:webHidden/>
              </w:rPr>
              <w:t>17</w:t>
            </w:r>
            <w:r>
              <w:rPr>
                <w:noProof/>
                <w:webHidden/>
              </w:rPr>
              <w:fldChar w:fldCharType="end"/>
            </w:r>
          </w:hyperlink>
        </w:p>
        <w:p w14:paraId="6F457A78" w14:textId="570D4C43"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40" w:history="1">
            <w:r w:rsidRPr="003908DC">
              <w:rPr>
                <w:rStyle w:val="Hipercze"/>
                <w:noProof/>
              </w:rPr>
              <w:t>1.3.2 Ludność i procesy demograficzne</w:t>
            </w:r>
            <w:r>
              <w:rPr>
                <w:noProof/>
                <w:webHidden/>
              </w:rPr>
              <w:tab/>
            </w:r>
            <w:r>
              <w:rPr>
                <w:noProof/>
                <w:webHidden/>
              </w:rPr>
              <w:fldChar w:fldCharType="begin"/>
            </w:r>
            <w:r>
              <w:rPr>
                <w:noProof/>
                <w:webHidden/>
              </w:rPr>
              <w:instrText xml:space="preserve"> PAGEREF _Toc194932840 \h </w:instrText>
            </w:r>
            <w:r>
              <w:rPr>
                <w:noProof/>
                <w:webHidden/>
              </w:rPr>
            </w:r>
            <w:r>
              <w:rPr>
                <w:noProof/>
                <w:webHidden/>
              </w:rPr>
              <w:fldChar w:fldCharType="separate"/>
            </w:r>
            <w:r>
              <w:rPr>
                <w:noProof/>
                <w:webHidden/>
              </w:rPr>
              <w:t>18</w:t>
            </w:r>
            <w:r>
              <w:rPr>
                <w:noProof/>
                <w:webHidden/>
              </w:rPr>
              <w:fldChar w:fldCharType="end"/>
            </w:r>
          </w:hyperlink>
        </w:p>
        <w:p w14:paraId="57783585" w14:textId="2AEC478F"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41" w:history="1">
            <w:r w:rsidRPr="003908DC">
              <w:rPr>
                <w:rStyle w:val="Hipercze"/>
                <w:noProof/>
              </w:rPr>
              <w:t>1.3.3 Gospodarka i rynek pracy</w:t>
            </w:r>
            <w:r>
              <w:rPr>
                <w:noProof/>
                <w:webHidden/>
              </w:rPr>
              <w:tab/>
            </w:r>
            <w:r>
              <w:rPr>
                <w:noProof/>
                <w:webHidden/>
              </w:rPr>
              <w:fldChar w:fldCharType="begin"/>
            </w:r>
            <w:r>
              <w:rPr>
                <w:noProof/>
                <w:webHidden/>
              </w:rPr>
              <w:instrText xml:space="preserve"> PAGEREF _Toc194932841 \h </w:instrText>
            </w:r>
            <w:r>
              <w:rPr>
                <w:noProof/>
                <w:webHidden/>
              </w:rPr>
            </w:r>
            <w:r>
              <w:rPr>
                <w:noProof/>
                <w:webHidden/>
              </w:rPr>
              <w:fldChar w:fldCharType="separate"/>
            </w:r>
            <w:r>
              <w:rPr>
                <w:noProof/>
                <w:webHidden/>
              </w:rPr>
              <w:t>19</w:t>
            </w:r>
            <w:r>
              <w:rPr>
                <w:noProof/>
                <w:webHidden/>
              </w:rPr>
              <w:fldChar w:fldCharType="end"/>
            </w:r>
          </w:hyperlink>
        </w:p>
        <w:p w14:paraId="39AA06C2" w14:textId="0B992D3B"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42" w:history="1">
            <w:r w:rsidRPr="003908DC">
              <w:rPr>
                <w:rStyle w:val="Hipercze"/>
                <w:noProof/>
              </w:rPr>
              <w:t>1.3.4 Środowisko naturalne i infrastruktura</w:t>
            </w:r>
            <w:r>
              <w:rPr>
                <w:noProof/>
                <w:webHidden/>
              </w:rPr>
              <w:tab/>
            </w:r>
            <w:r>
              <w:rPr>
                <w:noProof/>
                <w:webHidden/>
              </w:rPr>
              <w:fldChar w:fldCharType="begin"/>
            </w:r>
            <w:r>
              <w:rPr>
                <w:noProof/>
                <w:webHidden/>
              </w:rPr>
              <w:instrText xml:space="preserve"> PAGEREF _Toc194932842 \h </w:instrText>
            </w:r>
            <w:r>
              <w:rPr>
                <w:noProof/>
                <w:webHidden/>
              </w:rPr>
            </w:r>
            <w:r>
              <w:rPr>
                <w:noProof/>
                <w:webHidden/>
              </w:rPr>
              <w:fldChar w:fldCharType="separate"/>
            </w:r>
            <w:r>
              <w:rPr>
                <w:noProof/>
                <w:webHidden/>
              </w:rPr>
              <w:t>20</w:t>
            </w:r>
            <w:r>
              <w:rPr>
                <w:noProof/>
                <w:webHidden/>
              </w:rPr>
              <w:fldChar w:fldCharType="end"/>
            </w:r>
          </w:hyperlink>
        </w:p>
        <w:p w14:paraId="4AD21957" w14:textId="51403B9B"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43" w:history="1">
            <w:r w:rsidRPr="003908DC">
              <w:rPr>
                <w:rStyle w:val="Hipercze"/>
                <w:noProof/>
              </w:rPr>
              <w:t>1.3.5 Kultura i dziedzictwo kulturowe</w:t>
            </w:r>
            <w:r>
              <w:rPr>
                <w:noProof/>
                <w:webHidden/>
              </w:rPr>
              <w:tab/>
            </w:r>
            <w:r>
              <w:rPr>
                <w:noProof/>
                <w:webHidden/>
              </w:rPr>
              <w:fldChar w:fldCharType="begin"/>
            </w:r>
            <w:r>
              <w:rPr>
                <w:noProof/>
                <w:webHidden/>
              </w:rPr>
              <w:instrText xml:space="preserve"> PAGEREF _Toc194932843 \h </w:instrText>
            </w:r>
            <w:r>
              <w:rPr>
                <w:noProof/>
                <w:webHidden/>
              </w:rPr>
            </w:r>
            <w:r>
              <w:rPr>
                <w:noProof/>
                <w:webHidden/>
              </w:rPr>
              <w:fldChar w:fldCharType="separate"/>
            </w:r>
            <w:r>
              <w:rPr>
                <w:noProof/>
                <w:webHidden/>
              </w:rPr>
              <w:t>21</w:t>
            </w:r>
            <w:r>
              <w:rPr>
                <w:noProof/>
                <w:webHidden/>
              </w:rPr>
              <w:fldChar w:fldCharType="end"/>
            </w:r>
          </w:hyperlink>
        </w:p>
        <w:p w14:paraId="792308C7" w14:textId="3289E777"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44" w:history="1">
            <w:r w:rsidRPr="003908DC">
              <w:rPr>
                <w:rStyle w:val="Hipercze"/>
                <w:noProof/>
              </w:rPr>
              <w:t>1.3.6 Sport, rekreacja i turystyka</w:t>
            </w:r>
            <w:r>
              <w:rPr>
                <w:noProof/>
                <w:webHidden/>
              </w:rPr>
              <w:tab/>
            </w:r>
            <w:r>
              <w:rPr>
                <w:noProof/>
                <w:webHidden/>
              </w:rPr>
              <w:fldChar w:fldCharType="begin"/>
            </w:r>
            <w:r>
              <w:rPr>
                <w:noProof/>
                <w:webHidden/>
              </w:rPr>
              <w:instrText xml:space="preserve"> PAGEREF _Toc194932844 \h </w:instrText>
            </w:r>
            <w:r>
              <w:rPr>
                <w:noProof/>
                <w:webHidden/>
              </w:rPr>
            </w:r>
            <w:r>
              <w:rPr>
                <w:noProof/>
                <w:webHidden/>
              </w:rPr>
              <w:fldChar w:fldCharType="separate"/>
            </w:r>
            <w:r>
              <w:rPr>
                <w:noProof/>
                <w:webHidden/>
              </w:rPr>
              <w:t>21</w:t>
            </w:r>
            <w:r>
              <w:rPr>
                <w:noProof/>
                <w:webHidden/>
              </w:rPr>
              <w:fldChar w:fldCharType="end"/>
            </w:r>
          </w:hyperlink>
        </w:p>
        <w:p w14:paraId="5014A2E4" w14:textId="47558CC8"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45" w:history="1">
            <w:r w:rsidRPr="003908DC">
              <w:rPr>
                <w:rStyle w:val="Hipercze"/>
                <w:noProof/>
              </w:rPr>
              <w:t>1.3.7 Planowanie i zagospodarowanie przestrzenne</w:t>
            </w:r>
            <w:r>
              <w:rPr>
                <w:noProof/>
                <w:webHidden/>
              </w:rPr>
              <w:tab/>
            </w:r>
            <w:r>
              <w:rPr>
                <w:noProof/>
                <w:webHidden/>
              </w:rPr>
              <w:fldChar w:fldCharType="begin"/>
            </w:r>
            <w:r>
              <w:rPr>
                <w:noProof/>
                <w:webHidden/>
              </w:rPr>
              <w:instrText xml:space="preserve"> PAGEREF _Toc194932845 \h </w:instrText>
            </w:r>
            <w:r>
              <w:rPr>
                <w:noProof/>
                <w:webHidden/>
              </w:rPr>
            </w:r>
            <w:r>
              <w:rPr>
                <w:noProof/>
                <w:webHidden/>
              </w:rPr>
              <w:fldChar w:fldCharType="separate"/>
            </w:r>
            <w:r>
              <w:rPr>
                <w:noProof/>
                <w:webHidden/>
              </w:rPr>
              <w:t>22</w:t>
            </w:r>
            <w:r>
              <w:rPr>
                <w:noProof/>
                <w:webHidden/>
              </w:rPr>
              <w:fldChar w:fldCharType="end"/>
            </w:r>
          </w:hyperlink>
        </w:p>
        <w:p w14:paraId="42B9F48C" w14:textId="504728E2"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46" w:history="1">
            <w:r w:rsidRPr="003908DC">
              <w:rPr>
                <w:rStyle w:val="Hipercze"/>
                <w:noProof/>
              </w:rPr>
              <w:t>1.3.8 Bezpieczeństwo publiczne</w:t>
            </w:r>
            <w:r>
              <w:rPr>
                <w:noProof/>
                <w:webHidden/>
              </w:rPr>
              <w:tab/>
            </w:r>
            <w:r>
              <w:rPr>
                <w:noProof/>
                <w:webHidden/>
              </w:rPr>
              <w:fldChar w:fldCharType="begin"/>
            </w:r>
            <w:r>
              <w:rPr>
                <w:noProof/>
                <w:webHidden/>
              </w:rPr>
              <w:instrText xml:space="preserve"> PAGEREF _Toc194932846 \h </w:instrText>
            </w:r>
            <w:r>
              <w:rPr>
                <w:noProof/>
                <w:webHidden/>
              </w:rPr>
            </w:r>
            <w:r>
              <w:rPr>
                <w:noProof/>
                <w:webHidden/>
              </w:rPr>
              <w:fldChar w:fldCharType="separate"/>
            </w:r>
            <w:r>
              <w:rPr>
                <w:noProof/>
                <w:webHidden/>
              </w:rPr>
              <w:t>23</w:t>
            </w:r>
            <w:r>
              <w:rPr>
                <w:noProof/>
                <w:webHidden/>
              </w:rPr>
              <w:fldChar w:fldCharType="end"/>
            </w:r>
          </w:hyperlink>
        </w:p>
        <w:p w14:paraId="72E77207" w14:textId="730E8D87"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47" w:history="1">
            <w:r w:rsidRPr="003908DC">
              <w:rPr>
                <w:rStyle w:val="Hipercze"/>
                <w:noProof/>
              </w:rPr>
              <w:t>1.3.9 Polityka społeczna</w:t>
            </w:r>
            <w:r>
              <w:rPr>
                <w:noProof/>
                <w:webHidden/>
              </w:rPr>
              <w:tab/>
            </w:r>
            <w:r>
              <w:rPr>
                <w:noProof/>
                <w:webHidden/>
              </w:rPr>
              <w:fldChar w:fldCharType="begin"/>
            </w:r>
            <w:r>
              <w:rPr>
                <w:noProof/>
                <w:webHidden/>
              </w:rPr>
              <w:instrText xml:space="preserve"> PAGEREF _Toc194932847 \h </w:instrText>
            </w:r>
            <w:r>
              <w:rPr>
                <w:noProof/>
                <w:webHidden/>
              </w:rPr>
            </w:r>
            <w:r>
              <w:rPr>
                <w:noProof/>
                <w:webHidden/>
              </w:rPr>
              <w:fldChar w:fldCharType="separate"/>
            </w:r>
            <w:r>
              <w:rPr>
                <w:noProof/>
                <w:webHidden/>
              </w:rPr>
              <w:t>24</w:t>
            </w:r>
            <w:r>
              <w:rPr>
                <w:noProof/>
                <w:webHidden/>
              </w:rPr>
              <w:fldChar w:fldCharType="end"/>
            </w:r>
          </w:hyperlink>
        </w:p>
        <w:p w14:paraId="340E6836" w14:textId="41C85D7B"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48" w:history="1">
            <w:r w:rsidRPr="003908DC">
              <w:rPr>
                <w:rStyle w:val="Hipercze"/>
                <w:noProof/>
              </w:rPr>
              <w:t>1.3.10 Edukacja i wychowanie</w:t>
            </w:r>
            <w:r>
              <w:rPr>
                <w:noProof/>
                <w:webHidden/>
              </w:rPr>
              <w:tab/>
            </w:r>
            <w:r>
              <w:rPr>
                <w:noProof/>
                <w:webHidden/>
              </w:rPr>
              <w:fldChar w:fldCharType="begin"/>
            </w:r>
            <w:r>
              <w:rPr>
                <w:noProof/>
                <w:webHidden/>
              </w:rPr>
              <w:instrText xml:space="preserve"> PAGEREF _Toc194932848 \h </w:instrText>
            </w:r>
            <w:r>
              <w:rPr>
                <w:noProof/>
                <w:webHidden/>
              </w:rPr>
            </w:r>
            <w:r>
              <w:rPr>
                <w:noProof/>
                <w:webHidden/>
              </w:rPr>
              <w:fldChar w:fldCharType="separate"/>
            </w:r>
            <w:r>
              <w:rPr>
                <w:noProof/>
                <w:webHidden/>
              </w:rPr>
              <w:t>24</w:t>
            </w:r>
            <w:r>
              <w:rPr>
                <w:noProof/>
                <w:webHidden/>
              </w:rPr>
              <w:fldChar w:fldCharType="end"/>
            </w:r>
          </w:hyperlink>
        </w:p>
        <w:p w14:paraId="27C0A839" w14:textId="453A48BD"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49" w:history="1">
            <w:r w:rsidRPr="003908DC">
              <w:rPr>
                <w:rStyle w:val="Hipercze"/>
                <w:noProof/>
              </w:rPr>
              <w:t>1.3.11 Kapitał społeczny</w:t>
            </w:r>
            <w:r>
              <w:rPr>
                <w:noProof/>
                <w:webHidden/>
              </w:rPr>
              <w:tab/>
            </w:r>
            <w:r>
              <w:rPr>
                <w:noProof/>
                <w:webHidden/>
              </w:rPr>
              <w:fldChar w:fldCharType="begin"/>
            </w:r>
            <w:r>
              <w:rPr>
                <w:noProof/>
                <w:webHidden/>
              </w:rPr>
              <w:instrText xml:space="preserve"> PAGEREF _Toc194932849 \h </w:instrText>
            </w:r>
            <w:r>
              <w:rPr>
                <w:noProof/>
                <w:webHidden/>
              </w:rPr>
            </w:r>
            <w:r>
              <w:rPr>
                <w:noProof/>
                <w:webHidden/>
              </w:rPr>
              <w:fldChar w:fldCharType="separate"/>
            </w:r>
            <w:r>
              <w:rPr>
                <w:noProof/>
                <w:webHidden/>
              </w:rPr>
              <w:t>25</w:t>
            </w:r>
            <w:r>
              <w:rPr>
                <w:noProof/>
                <w:webHidden/>
              </w:rPr>
              <w:fldChar w:fldCharType="end"/>
            </w:r>
          </w:hyperlink>
        </w:p>
        <w:p w14:paraId="25026CEC" w14:textId="00D34A9D"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50" w:history="1">
            <w:r w:rsidRPr="003908DC">
              <w:rPr>
                <w:rStyle w:val="Hipercze"/>
                <w:noProof/>
              </w:rPr>
              <w:t>1.3.12 Finanse samorządowe</w:t>
            </w:r>
            <w:r>
              <w:rPr>
                <w:noProof/>
                <w:webHidden/>
              </w:rPr>
              <w:tab/>
            </w:r>
            <w:r>
              <w:rPr>
                <w:noProof/>
                <w:webHidden/>
              </w:rPr>
              <w:fldChar w:fldCharType="begin"/>
            </w:r>
            <w:r>
              <w:rPr>
                <w:noProof/>
                <w:webHidden/>
              </w:rPr>
              <w:instrText xml:space="preserve"> PAGEREF _Toc194932850 \h </w:instrText>
            </w:r>
            <w:r>
              <w:rPr>
                <w:noProof/>
                <w:webHidden/>
              </w:rPr>
            </w:r>
            <w:r>
              <w:rPr>
                <w:noProof/>
                <w:webHidden/>
              </w:rPr>
              <w:fldChar w:fldCharType="separate"/>
            </w:r>
            <w:r>
              <w:rPr>
                <w:noProof/>
                <w:webHidden/>
              </w:rPr>
              <w:t>25</w:t>
            </w:r>
            <w:r>
              <w:rPr>
                <w:noProof/>
                <w:webHidden/>
              </w:rPr>
              <w:fldChar w:fldCharType="end"/>
            </w:r>
          </w:hyperlink>
        </w:p>
        <w:p w14:paraId="691967E2" w14:textId="7E250F4F"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51" w:history="1">
            <w:r w:rsidRPr="003908DC">
              <w:rPr>
                <w:rStyle w:val="Hipercze"/>
                <w:noProof/>
              </w:rPr>
              <w:t>1.3.13 Analiza SWOT</w:t>
            </w:r>
            <w:r>
              <w:rPr>
                <w:noProof/>
                <w:webHidden/>
              </w:rPr>
              <w:tab/>
            </w:r>
            <w:r>
              <w:rPr>
                <w:noProof/>
                <w:webHidden/>
              </w:rPr>
              <w:fldChar w:fldCharType="begin"/>
            </w:r>
            <w:r>
              <w:rPr>
                <w:noProof/>
                <w:webHidden/>
              </w:rPr>
              <w:instrText xml:space="preserve"> PAGEREF _Toc194932851 \h </w:instrText>
            </w:r>
            <w:r>
              <w:rPr>
                <w:noProof/>
                <w:webHidden/>
              </w:rPr>
            </w:r>
            <w:r>
              <w:rPr>
                <w:noProof/>
                <w:webHidden/>
              </w:rPr>
              <w:fldChar w:fldCharType="separate"/>
            </w:r>
            <w:r>
              <w:rPr>
                <w:noProof/>
                <w:webHidden/>
              </w:rPr>
              <w:t>26</w:t>
            </w:r>
            <w:r>
              <w:rPr>
                <w:noProof/>
                <w:webHidden/>
              </w:rPr>
              <w:fldChar w:fldCharType="end"/>
            </w:r>
          </w:hyperlink>
        </w:p>
        <w:p w14:paraId="0EB33441" w14:textId="5C5A007A"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52" w:history="1">
            <w:r w:rsidRPr="003908DC">
              <w:rPr>
                <w:rStyle w:val="Hipercze"/>
              </w:rPr>
              <w:t>1.4 Kluczowe potencjały i bariery zidentyfikowane w procesie diagnostycznym.</w:t>
            </w:r>
            <w:r>
              <w:rPr>
                <w:webHidden/>
              </w:rPr>
              <w:tab/>
            </w:r>
            <w:r>
              <w:rPr>
                <w:webHidden/>
              </w:rPr>
              <w:fldChar w:fldCharType="begin"/>
            </w:r>
            <w:r>
              <w:rPr>
                <w:webHidden/>
              </w:rPr>
              <w:instrText xml:space="preserve"> PAGEREF _Toc194932852 \h </w:instrText>
            </w:r>
            <w:r>
              <w:rPr>
                <w:webHidden/>
              </w:rPr>
            </w:r>
            <w:r>
              <w:rPr>
                <w:webHidden/>
              </w:rPr>
              <w:fldChar w:fldCharType="separate"/>
            </w:r>
            <w:r>
              <w:rPr>
                <w:webHidden/>
              </w:rPr>
              <w:t>29</w:t>
            </w:r>
            <w:r>
              <w:rPr>
                <w:webHidden/>
              </w:rPr>
              <w:fldChar w:fldCharType="end"/>
            </w:r>
          </w:hyperlink>
        </w:p>
        <w:p w14:paraId="0BE84B5A" w14:textId="7CA08246"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53" w:history="1">
            <w:r w:rsidRPr="003908DC">
              <w:rPr>
                <w:rStyle w:val="Hipercze"/>
              </w:rPr>
              <w:t>1.5 Kluczowe determinanty potrzeb rozwojowych obszaru MOF</w:t>
            </w:r>
            <w:r>
              <w:rPr>
                <w:webHidden/>
              </w:rPr>
              <w:tab/>
            </w:r>
            <w:r>
              <w:rPr>
                <w:webHidden/>
              </w:rPr>
              <w:fldChar w:fldCharType="begin"/>
            </w:r>
            <w:r>
              <w:rPr>
                <w:webHidden/>
              </w:rPr>
              <w:instrText xml:space="preserve"> PAGEREF _Toc194932853 \h </w:instrText>
            </w:r>
            <w:r>
              <w:rPr>
                <w:webHidden/>
              </w:rPr>
            </w:r>
            <w:r>
              <w:rPr>
                <w:webHidden/>
              </w:rPr>
              <w:fldChar w:fldCharType="separate"/>
            </w:r>
            <w:r>
              <w:rPr>
                <w:webHidden/>
              </w:rPr>
              <w:t>36</w:t>
            </w:r>
            <w:r>
              <w:rPr>
                <w:webHidden/>
              </w:rPr>
              <w:fldChar w:fldCharType="end"/>
            </w:r>
          </w:hyperlink>
        </w:p>
        <w:p w14:paraId="699F75D6" w14:textId="4C3CDEE6"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54" w:history="1">
            <w:r w:rsidRPr="003908DC">
              <w:rPr>
                <w:rStyle w:val="Hipercze"/>
              </w:rPr>
              <w:t>1.6 Kluczowe wyzwania oraz kierunki strategicznej interwencji i współpracy.</w:t>
            </w:r>
            <w:r>
              <w:rPr>
                <w:webHidden/>
              </w:rPr>
              <w:tab/>
            </w:r>
            <w:r>
              <w:rPr>
                <w:webHidden/>
              </w:rPr>
              <w:fldChar w:fldCharType="begin"/>
            </w:r>
            <w:r>
              <w:rPr>
                <w:webHidden/>
              </w:rPr>
              <w:instrText xml:space="preserve"> PAGEREF _Toc194932854 \h </w:instrText>
            </w:r>
            <w:r>
              <w:rPr>
                <w:webHidden/>
              </w:rPr>
            </w:r>
            <w:r>
              <w:rPr>
                <w:webHidden/>
              </w:rPr>
              <w:fldChar w:fldCharType="separate"/>
            </w:r>
            <w:r>
              <w:rPr>
                <w:webHidden/>
              </w:rPr>
              <w:t>38</w:t>
            </w:r>
            <w:r>
              <w:rPr>
                <w:webHidden/>
              </w:rPr>
              <w:fldChar w:fldCharType="end"/>
            </w:r>
          </w:hyperlink>
        </w:p>
        <w:p w14:paraId="25789126" w14:textId="60F428FC" w:rsidR="0038378F" w:rsidRDefault="0038378F">
          <w:pPr>
            <w:pStyle w:val="Spistreci1"/>
            <w:rPr>
              <w:rFonts w:asciiTheme="minorHAnsi" w:eastAsiaTheme="minorEastAsia" w:hAnsiTheme="minorHAnsi" w:cstheme="minorBidi"/>
              <w:color w:val="auto"/>
              <w:kern w:val="2"/>
              <w:sz w:val="24"/>
              <w:szCs w:val="24"/>
              <w:lang w:eastAsia="pl-PL"/>
              <w14:ligatures w14:val="standardContextual"/>
            </w:rPr>
          </w:pPr>
          <w:hyperlink w:anchor="_Toc194932855" w:history="1">
            <w:r w:rsidRPr="003908DC">
              <w:rPr>
                <w:rStyle w:val="Hipercze"/>
              </w:rPr>
              <w:t>2. Cele ZIT MOF wraz z analizą problemów, potrzeb  i potencjałów rozwojowych.</w:t>
            </w:r>
            <w:r>
              <w:rPr>
                <w:webHidden/>
              </w:rPr>
              <w:tab/>
            </w:r>
            <w:r>
              <w:rPr>
                <w:webHidden/>
              </w:rPr>
              <w:fldChar w:fldCharType="begin"/>
            </w:r>
            <w:r>
              <w:rPr>
                <w:webHidden/>
              </w:rPr>
              <w:instrText xml:space="preserve"> PAGEREF _Toc194932855 \h </w:instrText>
            </w:r>
            <w:r>
              <w:rPr>
                <w:webHidden/>
              </w:rPr>
            </w:r>
            <w:r>
              <w:rPr>
                <w:webHidden/>
              </w:rPr>
              <w:fldChar w:fldCharType="separate"/>
            </w:r>
            <w:r>
              <w:rPr>
                <w:webHidden/>
              </w:rPr>
              <w:t>42</w:t>
            </w:r>
            <w:r>
              <w:rPr>
                <w:webHidden/>
              </w:rPr>
              <w:fldChar w:fldCharType="end"/>
            </w:r>
          </w:hyperlink>
        </w:p>
        <w:p w14:paraId="1D6522B1" w14:textId="789B1383"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56" w:history="1">
            <w:r w:rsidRPr="003908DC">
              <w:rPr>
                <w:rStyle w:val="Hipercze"/>
              </w:rPr>
              <w:t>2.1 Podejście zintegrowane w procesie konstruowania celów Strategii</w:t>
            </w:r>
            <w:r>
              <w:rPr>
                <w:webHidden/>
              </w:rPr>
              <w:tab/>
            </w:r>
            <w:r>
              <w:rPr>
                <w:webHidden/>
              </w:rPr>
              <w:fldChar w:fldCharType="begin"/>
            </w:r>
            <w:r>
              <w:rPr>
                <w:webHidden/>
              </w:rPr>
              <w:instrText xml:space="preserve"> PAGEREF _Toc194932856 \h </w:instrText>
            </w:r>
            <w:r>
              <w:rPr>
                <w:webHidden/>
              </w:rPr>
            </w:r>
            <w:r>
              <w:rPr>
                <w:webHidden/>
              </w:rPr>
              <w:fldChar w:fldCharType="separate"/>
            </w:r>
            <w:r>
              <w:rPr>
                <w:webHidden/>
              </w:rPr>
              <w:t>42</w:t>
            </w:r>
            <w:r>
              <w:rPr>
                <w:webHidden/>
              </w:rPr>
              <w:fldChar w:fldCharType="end"/>
            </w:r>
          </w:hyperlink>
        </w:p>
        <w:p w14:paraId="4BF0A981" w14:textId="7A94168F"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57" w:history="1">
            <w:r w:rsidRPr="003908DC">
              <w:rPr>
                <w:rStyle w:val="Hipercze"/>
              </w:rPr>
              <w:t>2.2 Cel główny MOF Kraśnika</w:t>
            </w:r>
            <w:r>
              <w:rPr>
                <w:webHidden/>
              </w:rPr>
              <w:tab/>
            </w:r>
            <w:r>
              <w:rPr>
                <w:webHidden/>
              </w:rPr>
              <w:fldChar w:fldCharType="begin"/>
            </w:r>
            <w:r>
              <w:rPr>
                <w:webHidden/>
              </w:rPr>
              <w:instrText xml:space="preserve"> PAGEREF _Toc194932857 \h </w:instrText>
            </w:r>
            <w:r>
              <w:rPr>
                <w:webHidden/>
              </w:rPr>
            </w:r>
            <w:r>
              <w:rPr>
                <w:webHidden/>
              </w:rPr>
              <w:fldChar w:fldCharType="separate"/>
            </w:r>
            <w:r>
              <w:rPr>
                <w:webHidden/>
              </w:rPr>
              <w:t>43</w:t>
            </w:r>
            <w:r>
              <w:rPr>
                <w:webHidden/>
              </w:rPr>
              <w:fldChar w:fldCharType="end"/>
            </w:r>
          </w:hyperlink>
        </w:p>
        <w:p w14:paraId="6AA3A575" w14:textId="2BB56E78"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58" w:history="1">
            <w:r w:rsidRPr="003908DC">
              <w:rPr>
                <w:rStyle w:val="Hipercze"/>
              </w:rPr>
              <w:t>2.3 Cele strategiczne MOF Kraśnika</w:t>
            </w:r>
            <w:r>
              <w:rPr>
                <w:webHidden/>
              </w:rPr>
              <w:tab/>
            </w:r>
            <w:r>
              <w:rPr>
                <w:webHidden/>
              </w:rPr>
              <w:fldChar w:fldCharType="begin"/>
            </w:r>
            <w:r>
              <w:rPr>
                <w:webHidden/>
              </w:rPr>
              <w:instrText xml:space="preserve"> PAGEREF _Toc194932858 \h </w:instrText>
            </w:r>
            <w:r>
              <w:rPr>
                <w:webHidden/>
              </w:rPr>
            </w:r>
            <w:r>
              <w:rPr>
                <w:webHidden/>
              </w:rPr>
              <w:fldChar w:fldCharType="separate"/>
            </w:r>
            <w:r>
              <w:rPr>
                <w:webHidden/>
              </w:rPr>
              <w:t>43</w:t>
            </w:r>
            <w:r>
              <w:rPr>
                <w:webHidden/>
              </w:rPr>
              <w:fldChar w:fldCharType="end"/>
            </w:r>
          </w:hyperlink>
        </w:p>
        <w:p w14:paraId="230F736A" w14:textId="3175822F"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59" w:history="1">
            <w:r w:rsidRPr="003908DC">
              <w:rPr>
                <w:rStyle w:val="Hipercze"/>
              </w:rPr>
              <w:t>2.4 Szczegółowy opis celów strategicznych MOF Kraśnika wraz  z propozycjami projektów.</w:t>
            </w:r>
            <w:r>
              <w:rPr>
                <w:webHidden/>
              </w:rPr>
              <w:tab/>
            </w:r>
            <w:r>
              <w:rPr>
                <w:webHidden/>
              </w:rPr>
              <w:fldChar w:fldCharType="begin"/>
            </w:r>
            <w:r>
              <w:rPr>
                <w:webHidden/>
              </w:rPr>
              <w:instrText xml:space="preserve"> PAGEREF _Toc194932859 \h </w:instrText>
            </w:r>
            <w:r>
              <w:rPr>
                <w:webHidden/>
              </w:rPr>
            </w:r>
            <w:r>
              <w:rPr>
                <w:webHidden/>
              </w:rPr>
              <w:fldChar w:fldCharType="separate"/>
            </w:r>
            <w:r>
              <w:rPr>
                <w:webHidden/>
              </w:rPr>
              <w:t>43</w:t>
            </w:r>
            <w:r>
              <w:rPr>
                <w:webHidden/>
              </w:rPr>
              <w:fldChar w:fldCharType="end"/>
            </w:r>
          </w:hyperlink>
        </w:p>
        <w:p w14:paraId="22CB714B" w14:textId="7300E052"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60" w:history="1">
            <w:r w:rsidRPr="003908DC">
              <w:rPr>
                <w:rStyle w:val="Hipercze"/>
                <w:noProof/>
              </w:rPr>
              <w:t>Cel 1. Poprawa jakości życia mieszkańców MOF w wymiarze społecznym i gospodarczym.</w:t>
            </w:r>
            <w:r>
              <w:rPr>
                <w:noProof/>
                <w:webHidden/>
              </w:rPr>
              <w:tab/>
            </w:r>
            <w:r>
              <w:rPr>
                <w:noProof/>
                <w:webHidden/>
              </w:rPr>
              <w:fldChar w:fldCharType="begin"/>
            </w:r>
            <w:r>
              <w:rPr>
                <w:noProof/>
                <w:webHidden/>
              </w:rPr>
              <w:instrText xml:space="preserve"> PAGEREF _Toc194932860 \h </w:instrText>
            </w:r>
            <w:r>
              <w:rPr>
                <w:noProof/>
                <w:webHidden/>
              </w:rPr>
            </w:r>
            <w:r>
              <w:rPr>
                <w:noProof/>
                <w:webHidden/>
              </w:rPr>
              <w:fldChar w:fldCharType="separate"/>
            </w:r>
            <w:r>
              <w:rPr>
                <w:noProof/>
                <w:webHidden/>
              </w:rPr>
              <w:t>43</w:t>
            </w:r>
            <w:r>
              <w:rPr>
                <w:noProof/>
                <w:webHidden/>
              </w:rPr>
              <w:fldChar w:fldCharType="end"/>
            </w:r>
          </w:hyperlink>
        </w:p>
        <w:p w14:paraId="71C5FE2B" w14:textId="523B20C9"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61" w:history="1">
            <w:r w:rsidRPr="003908DC">
              <w:rPr>
                <w:rStyle w:val="Hipercze"/>
                <w:noProof/>
              </w:rPr>
              <w:t>Cel 2. Ochrona walorów środowiska i wzrost bezpieczeństwa energetycznego.</w:t>
            </w:r>
            <w:r>
              <w:rPr>
                <w:noProof/>
                <w:webHidden/>
              </w:rPr>
              <w:tab/>
            </w:r>
            <w:r>
              <w:rPr>
                <w:noProof/>
                <w:webHidden/>
              </w:rPr>
              <w:fldChar w:fldCharType="begin"/>
            </w:r>
            <w:r>
              <w:rPr>
                <w:noProof/>
                <w:webHidden/>
              </w:rPr>
              <w:instrText xml:space="preserve"> PAGEREF _Toc194932861 \h </w:instrText>
            </w:r>
            <w:r>
              <w:rPr>
                <w:noProof/>
                <w:webHidden/>
              </w:rPr>
            </w:r>
            <w:r>
              <w:rPr>
                <w:noProof/>
                <w:webHidden/>
              </w:rPr>
              <w:fldChar w:fldCharType="separate"/>
            </w:r>
            <w:r>
              <w:rPr>
                <w:noProof/>
                <w:webHidden/>
              </w:rPr>
              <w:t>47</w:t>
            </w:r>
            <w:r>
              <w:rPr>
                <w:noProof/>
                <w:webHidden/>
              </w:rPr>
              <w:fldChar w:fldCharType="end"/>
            </w:r>
          </w:hyperlink>
        </w:p>
        <w:p w14:paraId="53B4B31A" w14:textId="5D0CCCB4"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62" w:history="1">
            <w:r w:rsidRPr="003908DC">
              <w:rPr>
                <w:rStyle w:val="Hipercze"/>
                <w:noProof/>
              </w:rPr>
              <w:t>Cel 3. Zrównoważony rozwój infrastruktury technicznej</w:t>
            </w:r>
            <w:r>
              <w:rPr>
                <w:noProof/>
                <w:webHidden/>
              </w:rPr>
              <w:tab/>
            </w:r>
            <w:r>
              <w:rPr>
                <w:noProof/>
                <w:webHidden/>
              </w:rPr>
              <w:fldChar w:fldCharType="begin"/>
            </w:r>
            <w:r>
              <w:rPr>
                <w:noProof/>
                <w:webHidden/>
              </w:rPr>
              <w:instrText xml:space="preserve"> PAGEREF _Toc194932862 \h </w:instrText>
            </w:r>
            <w:r>
              <w:rPr>
                <w:noProof/>
                <w:webHidden/>
              </w:rPr>
            </w:r>
            <w:r>
              <w:rPr>
                <w:noProof/>
                <w:webHidden/>
              </w:rPr>
              <w:fldChar w:fldCharType="separate"/>
            </w:r>
            <w:r>
              <w:rPr>
                <w:noProof/>
                <w:webHidden/>
              </w:rPr>
              <w:t>50</w:t>
            </w:r>
            <w:r>
              <w:rPr>
                <w:noProof/>
                <w:webHidden/>
              </w:rPr>
              <w:fldChar w:fldCharType="end"/>
            </w:r>
          </w:hyperlink>
        </w:p>
        <w:p w14:paraId="5647D378" w14:textId="139D4988" w:rsidR="0038378F" w:rsidRDefault="0038378F">
          <w:pPr>
            <w:pStyle w:val="Spistreci1"/>
            <w:rPr>
              <w:rFonts w:asciiTheme="minorHAnsi" w:eastAsiaTheme="minorEastAsia" w:hAnsiTheme="minorHAnsi" w:cstheme="minorBidi"/>
              <w:color w:val="auto"/>
              <w:kern w:val="2"/>
              <w:sz w:val="24"/>
              <w:szCs w:val="24"/>
              <w:lang w:eastAsia="pl-PL"/>
              <w14:ligatures w14:val="standardContextual"/>
            </w:rPr>
          </w:pPr>
          <w:hyperlink w:anchor="_Toc194932863" w:history="1">
            <w:r w:rsidRPr="003908DC">
              <w:rPr>
                <w:rStyle w:val="Hipercze"/>
              </w:rPr>
              <w:t>3. Powiązania z programem regionalnym (i/lub krajowym) i oczekiwane wskaźniki produktu oraz rezultatu</w:t>
            </w:r>
            <w:r>
              <w:rPr>
                <w:webHidden/>
              </w:rPr>
              <w:tab/>
            </w:r>
            <w:r>
              <w:rPr>
                <w:webHidden/>
              </w:rPr>
              <w:fldChar w:fldCharType="begin"/>
            </w:r>
            <w:r>
              <w:rPr>
                <w:webHidden/>
              </w:rPr>
              <w:instrText xml:space="preserve"> PAGEREF _Toc194932863 \h </w:instrText>
            </w:r>
            <w:r>
              <w:rPr>
                <w:webHidden/>
              </w:rPr>
            </w:r>
            <w:r>
              <w:rPr>
                <w:webHidden/>
              </w:rPr>
              <w:fldChar w:fldCharType="separate"/>
            </w:r>
            <w:r>
              <w:rPr>
                <w:webHidden/>
              </w:rPr>
              <w:t>54</w:t>
            </w:r>
            <w:r>
              <w:rPr>
                <w:webHidden/>
              </w:rPr>
              <w:fldChar w:fldCharType="end"/>
            </w:r>
          </w:hyperlink>
        </w:p>
        <w:p w14:paraId="1C88996F" w14:textId="139DB5D6" w:rsidR="0038378F" w:rsidRDefault="0038378F">
          <w:pPr>
            <w:pStyle w:val="Spistreci1"/>
            <w:rPr>
              <w:rFonts w:asciiTheme="minorHAnsi" w:eastAsiaTheme="minorEastAsia" w:hAnsiTheme="minorHAnsi" w:cstheme="minorBidi"/>
              <w:color w:val="auto"/>
              <w:kern w:val="2"/>
              <w:sz w:val="24"/>
              <w:szCs w:val="24"/>
              <w:lang w:eastAsia="pl-PL"/>
              <w14:ligatures w14:val="standardContextual"/>
            </w:rPr>
          </w:pPr>
          <w:hyperlink w:anchor="_Toc194932864" w:history="1">
            <w:r w:rsidRPr="003908DC">
              <w:rPr>
                <w:rStyle w:val="Hipercze"/>
              </w:rPr>
              <w:t>4. Warunki i procedury obowiązujące w realizacji Strategii ZIT (system zarządzania strategią).</w:t>
            </w:r>
            <w:r>
              <w:rPr>
                <w:webHidden/>
              </w:rPr>
              <w:tab/>
            </w:r>
            <w:r>
              <w:rPr>
                <w:webHidden/>
              </w:rPr>
              <w:fldChar w:fldCharType="begin"/>
            </w:r>
            <w:r>
              <w:rPr>
                <w:webHidden/>
              </w:rPr>
              <w:instrText xml:space="preserve"> PAGEREF _Toc194932864 \h </w:instrText>
            </w:r>
            <w:r>
              <w:rPr>
                <w:webHidden/>
              </w:rPr>
            </w:r>
            <w:r>
              <w:rPr>
                <w:webHidden/>
              </w:rPr>
              <w:fldChar w:fldCharType="separate"/>
            </w:r>
            <w:r>
              <w:rPr>
                <w:webHidden/>
              </w:rPr>
              <w:t>63</w:t>
            </w:r>
            <w:r>
              <w:rPr>
                <w:webHidden/>
              </w:rPr>
              <w:fldChar w:fldCharType="end"/>
            </w:r>
          </w:hyperlink>
        </w:p>
        <w:p w14:paraId="3F72EDF3" w14:textId="7B6A6061"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65" w:history="1">
            <w:r w:rsidRPr="003908DC">
              <w:rPr>
                <w:rStyle w:val="Hipercze"/>
              </w:rPr>
              <w:t>4.1  Merytoryczne mechanizmy wdrażania opracowanej Strategii.</w:t>
            </w:r>
            <w:r>
              <w:rPr>
                <w:webHidden/>
              </w:rPr>
              <w:tab/>
            </w:r>
            <w:r>
              <w:rPr>
                <w:webHidden/>
              </w:rPr>
              <w:fldChar w:fldCharType="begin"/>
            </w:r>
            <w:r>
              <w:rPr>
                <w:webHidden/>
              </w:rPr>
              <w:instrText xml:space="preserve"> PAGEREF _Toc194932865 \h </w:instrText>
            </w:r>
            <w:r>
              <w:rPr>
                <w:webHidden/>
              </w:rPr>
            </w:r>
            <w:r>
              <w:rPr>
                <w:webHidden/>
              </w:rPr>
              <w:fldChar w:fldCharType="separate"/>
            </w:r>
            <w:r>
              <w:rPr>
                <w:webHidden/>
              </w:rPr>
              <w:t>63</w:t>
            </w:r>
            <w:r>
              <w:rPr>
                <w:webHidden/>
              </w:rPr>
              <w:fldChar w:fldCharType="end"/>
            </w:r>
          </w:hyperlink>
        </w:p>
        <w:p w14:paraId="371F46B7" w14:textId="354AEE60"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66" w:history="1">
            <w:r w:rsidRPr="003908DC">
              <w:rPr>
                <w:rStyle w:val="Hipercze"/>
                <w:noProof/>
                <w:lang w:eastAsia="pl-PL"/>
              </w:rPr>
              <w:t>4.1.1 Zgodność Strategii ZIT z Krajową Strategią Rozwoju Regionalnego 2030.</w:t>
            </w:r>
            <w:r>
              <w:rPr>
                <w:noProof/>
                <w:webHidden/>
              </w:rPr>
              <w:tab/>
            </w:r>
            <w:r>
              <w:rPr>
                <w:noProof/>
                <w:webHidden/>
              </w:rPr>
              <w:fldChar w:fldCharType="begin"/>
            </w:r>
            <w:r>
              <w:rPr>
                <w:noProof/>
                <w:webHidden/>
              </w:rPr>
              <w:instrText xml:space="preserve"> PAGEREF _Toc194932866 \h </w:instrText>
            </w:r>
            <w:r>
              <w:rPr>
                <w:noProof/>
                <w:webHidden/>
              </w:rPr>
            </w:r>
            <w:r>
              <w:rPr>
                <w:noProof/>
                <w:webHidden/>
              </w:rPr>
              <w:fldChar w:fldCharType="separate"/>
            </w:r>
            <w:r>
              <w:rPr>
                <w:noProof/>
                <w:webHidden/>
              </w:rPr>
              <w:t>63</w:t>
            </w:r>
            <w:r>
              <w:rPr>
                <w:noProof/>
                <w:webHidden/>
              </w:rPr>
              <w:fldChar w:fldCharType="end"/>
            </w:r>
          </w:hyperlink>
        </w:p>
        <w:p w14:paraId="45E8A03D" w14:textId="63DFC65E"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67" w:history="1">
            <w:r w:rsidRPr="003908DC">
              <w:rPr>
                <w:rStyle w:val="Hipercze"/>
                <w:noProof/>
                <w:lang w:eastAsia="pl-PL"/>
              </w:rPr>
              <w:t>4.1.2 Zgodność Strategii ZIT ze Strategią na rzecz Odpowiedzialnego Rozwoju  do roku 2020 (z perspektywą do 2030 r.) – SOR.</w:t>
            </w:r>
            <w:r>
              <w:rPr>
                <w:noProof/>
                <w:webHidden/>
              </w:rPr>
              <w:tab/>
            </w:r>
            <w:r>
              <w:rPr>
                <w:noProof/>
                <w:webHidden/>
              </w:rPr>
              <w:fldChar w:fldCharType="begin"/>
            </w:r>
            <w:r>
              <w:rPr>
                <w:noProof/>
                <w:webHidden/>
              </w:rPr>
              <w:instrText xml:space="preserve"> PAGEREF _Toc194932867 \h </w:instrText>
            </w:r>
            <w:r>
              <w:rPr>
                <w:noProof/>
                <w:webHidden/>
              </w:rPr>
            </w:r>
            <w:r>
              <w:rPr>
                <w:noProof/>
                <w:webHidden/>
              </w:rPr>
              <w:fldChar w:fldCharType="separate"/>
            </w:r>
            <w:r>
              <w:rPr>
                <w:noProof/>
                <w:webHidden/>
              </w:rPr>
              <w:t>63</w:t>
            </w:r>
            <w:r>
              <w:rPr>
                <w:noProof/>
                <w:webHidden/>
              </w:rPr>
              <w:fldChar w:fldCharType="end"/>
            </w:r>
          </w:hyperlink>
        </w:p>
        <w:p w14:paraId="08582220" w14:textId="7BA94C89"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68" w:history="1">
            <w:r w:rsidRPr="003908DC">
              <w:rPr>
                <w:rStyle w:val="Hipercze"/>
                <w:noProof/>
                <w:lang w:eastAsia="pl-PL"/>
              </w:rPr>
              <w:t>4.1.3 Zgodność Strategii ZIT ze Strategią Rozwoju Województwa Lubelskiego do 2030 roku (SRWL).</w:t>
            </w:r>
            <w:r>
              <w:rPr>
                <w:noProof/>
                <w:webHidden/>
              </w:rPr>
              <w:tab/>
            </w:r>
            <w:r>
              <w:rPr>
                <w:noProof/>
                <w:webHidden/>
              </w:rPr>
              <w:fldChar w:fldCharType="begin"/>
            </w:r>
            <w:r>
              <w:rPr>
                <w:noProof/>
                <w:webHidden/>
              </w:rPr>
              <w:instrText xml:space="preserve"> PAGEREF _Toc194932868 \h </w:instrText>
            </w:r>
            <w:r>
              <w:rPr>
                <w:noProof/>
                <w:webHidden/>
              </w:rPr>
            </w:r>
            <w:r>
              <w:rPr>
                <w:noProof/>
                <w:webHidden/>
              </w:rPr>
              <w:fldChar w:fldCharType="separate"/>
            </w:r>
            <w:r>
              <w:rPr>
                <w:noProof/>
                <w:webHidden/>
              </w:rPr>
              <w:t>64</w:t>
            </w:r>
            <w:r>
              <w:rPr>
                <w:noProof/>
                <w:webHidden/>
              </w:rPr>
              <w:fldChar w:fldCharType="end"/>
            </w:r>
          </w:hyperlink>
        </w:p>
        <w:p w14:paraId="3821D08F" w14:textId="46F6F248"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69" w:history="1">
            <w:r w:rsidRPr="003908DC">
              <w:rPr>
                <w:rStyle w:val="Hipercze"/>
                <w:noProof/>
                <w:lang w:eastAsia="pl-PL"/>
              </w:rPr>
              <w:t>4.1.4 Zgodność Strategii ZIT ze Strategią Rozwoju Ponadlokalnego obszaru obejmującego Miasto Kraśnik, Gminę Kraśnik, Gminę Annopol, Gminę Dzierzkowice, Gminę Gościeradów, Gminę Trzydnik Duży, Gminę Urzędów, Gminę Wilkołaz, Gminę Zakrzówek na lata 2023-2027 z perspektywą do 2035 roku.</w:t>
            </w:r>
            <w:r>
              <w:rPr>
                <w:noProof/>
                <w:webHidden/>
              </w:rPr>
              <w:tab/>
            </w:r>
            <w:r>
              <w:rPr>
                <w:noProof/>
                <w:webHidden/>
              </w:rPr>
              <w:fldChar w:fldCharType="begin"/>
            </w:r>
            <w:r>
              <w:rPr>
                <w:noProof/>
                <w:webHidden/>
              </w:rPr>
              <w:instrText xml:space="preserve"> PAGEREF _Toc194932869 \h </w:instrText>
            </w:r>
            <w:r>
              <w:rPr>
                <w:noProof/>
                <w:webHidden/>
              </w:rPr>
            </w:r>
            <w:r>
              <w:rPr>
                <w:noProof/>
                <w:webHidden/>
              </w:rPr>
              <w:fldChar w:fldCharType="separate"/>
            </w:r>
            <w:r>
              <w:rPr>
                <w:noProof/>
                <w:webHidden/>
              </w:rPr>
              <w:t>65</w:t>
            </w:r>
            <w:r>
              <w:rPr>
                <w:noProof/>
                <w:webHidden/>
              </w:rPr>
              <w:fldChar w:fldCharType="end"/>
            </w:r>
          </w:hyperlink>
        </w:p>
        <w:p w14:paraId="044ADADD" w14:textId="7A99AA35"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70" w:history="1">
            <w:r w:rsidRPr="003908DC">
              <w:rPr>
                <w:rStyle w:val="Hipercze"/>
                <w:noProof/>
                <w:lang w:eastAsia="pl-PL"/>
              </w:rPr>
              <w:t>4.1.5 Zgodność Strategii ZIT ze Strategiami Rozwoju Lokalnego.</w:t>
            </w:r>
            <w:r>
              <w:rPr>
                <w:noProof/>
                <w:webHidden/>
              </w:rPr>
              <w:tab/>
            </w:r>
            <w:r>
              <w:rPr>
                <w:noProof/>
                <w:webHidden/>
              </w:rPr>
              <w:fldChar w:fldCharType="begin"/>
            </w:r>
            <w:r>
              <w:rPr>
                <w:noProof/>
                <w:webHidden/>
              </w:rPr>
              <w:instrText xml:space="preserve"> PAGEREF _Toc194932870 \h </w:instrText>
            </w:r>
            <w:r>
              <w:rPr>
                <w:noProof/>
                <w:webHidden/>
              </w:rPr>
            </w:r>
            <w:r>
              <w:rPr>
                <w:noProof/>
                <w:webHidden/>
              </w:rPr>
              <w:fldChar w:fldCharType="separate"/>
            </w:r>
            <w:r>
              <w:rPr>
                <w:noProof/>
                <w:webHidden/>
              </w:rPr>
              <w:t>66</w:t>
            </w:r>
            <w:r>
              <w:rPr>
                <w:noProof/>
                <w:webHidden/>
              </w:rPr>
              <w:fldChar w:fldCharType="end"/>
            </w:r>
          </w:hyperlink>
        </w:p>
        <w:p w14:paraId="46BB0CC1" w14:textId="61CE5161"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71" w:history="1">
            <w:r w:rsidRPr="003908DC">
              <w:rPr>
                <w:rStyle w:val="Hipercze"/>
                <w:noProof/>
                <w:lang w:eastAsia="pl-PL"/>
              </w:rPr>
              <w:t>4.1.6 Zgodność Strategii ZIT z innymi dokumentami strategicznymi w toku wdrażania zapisów dokumentu.</w:t>
            </w:r>
            <w:r>
              <w:rPr>
                <w:noProof/>
                <w:webHidden/>
              </w:rPr>
              <w:tab/>
            </w:r>
            <w:r>
              <w:rPr>
                <w:noProof/>
                <w:webHidden/>
              </w:rPr>
              <w:fldChar w:fldCharType="begin"/>
            </w:r>
            <w:r>
              <w:rPr>
                <w:noProof/>
                <w:webHidden/>
              </w:rPr>
              <w:instrText xml:space="preserve"> PAGEREF _Toc194932871 \h </w:instrText>
            </w:r>
            <w:r>
              <w:rPr>
                <w:noProof/>
                <w:webHidden/>
              </w:rPr>
            </w:r>
            <w:r>
              <w:rPr>
                <w:noProof/>
                <w:webHidden/>
              </w:rPr>
              <w:fldChar w:fldCharType="separate"/>
            </w:r>
            <w:r>
              <w:rPr>
                <w:noProof/>
                <w:webHidden/>
              </w:rPr>
              <w:t>66</w:t>
            </w:r>
            <w:r>
              <w:rPr>
                <w:noProof/>
                <w:webHidden/>
              </w:rPr>
              <w:fldChar w:fldCharType="end"/>
            </w:r>
          </w:hyperlink>
        </w:p>
        <w:p w14:paraId="10E511FF" w14:textId="12F3D243"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72" w:history="1">
            <w:r w:rsidRPr="003908DC">
              <w:rPr>
                <w:rStyle w:val="Hipercze"/>
              </w:rPr>
              <w:t>4.2 Organizacyjne mechanizmy wdrażania opracowanej Strategii</w:t>
            </w:r>
            <w:r>
              <w:rPr>
                <w:webHidden/>
              </w:rPr>
              <w:tab/>
            </w:r>
            <w:r>
              <w:rPr>
                <w:webHidden/>
              </w:rPr>
              <w:fldChar w:fldCharType="begin"/>
            </w:r>
            <w:r>
              <w:rPr>
                <w:webHidden/>
              </w:rPr>
              <w:instrText xml:space="preserve"> PAGEREF _Toc194932872 \h </w:instrText>
            </w:r>
            <w:r>
              <w:rPr>
                <w:webHidden/>
              </w:rPr>
            </w:r>
            <w:r>
              <w:rPr>
                <w:webHidden/>
              </w:rPr>
              <w:fldChar w:fldCharType="separate"/>
            </w:r>
            <w:r>
              <w:rPr>
                <w:webHidden/>
              </w:rPr>
              <w:t>67</w:t>
            </w:r>
            <w:r>
              <w:rPr>
                <w:webHidden/>
              </w:rPr>
              <w:fldChar w:fldCharType="end"/>
            </w:r>
          </w:hyperlink>
        </w:p>
        <w:p w14:paraId="3EF01ADC" w14:textId="017CF84B"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73" w:history="1">
            <w:r w:rsidRPr="003908DC">
              <w:rPr>
                <w:rStyle w:val="Hipercze"/>
              </w:rPr>
              <w:t>4.3 Społeczne mechanizmy wdrażania opracowanej Strategii</w:t>
            </w:r>
            <w:r>
              <w:rPr>
                <w:webHidden/>
              </w:rPr>
              <w:tab/>
            </w:r>
            <w:r>
              <w:rPr>
                <w:webHidden/>
              </w:rPr>
              <w:fldChar w:fldCharType="begin"/>
            </w:r>
            <w:r>
              <w:rPr>
                <w:webHidden/>
              </w:rPr>
              <w:instrText xml:space="preserve"> PAGEREF _Toc194932873 \h </w:instrText>
            </w:r>
            <w:r>
              <w:rPr>
                <w:webHidden/>
              </w:rPr>
            </w:r>
            <w:r>
              <w:rPr>
                <w:webHidden/>
              </w:rPr>
              <w:fldChar w:fldCharType="separate"/>
            </w:r>
            <w:r>
              <w:rPr>
                <w:webHidden/>
              </w:rPr>
              <w:t>68</w:t>
            </w:r>
            <w:r>
              <w:rPr>
                <w:webHidden/>
              </w:rPr>
              <w:fldChar w:fldCharType="end"/>
            </w:r>
          </w:hyperlink>
        </w:p>
        <w:p w14:paraId="1C433EBE" w14:textId="16A30A25"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74" w:history="1">
            <w:r w:rsidRPr="003908DC">
              <w:rPr>
                <w:rStyle w:val="Hipercze"/>
              </w:rPr>
              <w:t>4.4 Opis systemu monitoringu i oceny skuteczności realizacji Strategii.</w:t>
            </w:r>
            <w:r>
              <w:rPr>
                <w:webHidden/>
              </w:rPr>
              <w:tab/>
            </w:r>
            <w:r>
              <w:rPr>
                <w:webHidden/>
              </w:rPr>
              <w:fldChar w:fldCharType="begin"/>
            </w:r>
            <w:r>
              <w:rPr>
                <w:webHidden/>
              </w:rPr>
              <w:instrText xml:space="preserve"> PAGEREF _Toc194932874 \h </w:instrText>
            </w:r>
            <w:r>
              <w:rPr>
                <w:webHidden/>
              </w:rPr>
            </w:r>
            <w:r>
              <w:rPr>
                <w:webHidden/>
              </w:rPr>
              <w:fldChar w:fldCharType="separate"/>
            </w:r>
            <w:r>
              <w:rPr>
                <w:webHidden/>
              </w:rPr>
              <w:t>69</w:t>
            </w:r>
            <w:r>
              <w:rPr>
                <w:webHidden/>
              </w:rPr>
              <w:fldChar w:fldCharType="end"/>
            </w:r>
          </w:hyperlink>
        </w:p>
        <w:p w14:paraId="5ACACA2D" w14:textId="7B64737B"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75" w:history="1">
            <w:r w:rsidRPr="003908DC">
              <w:rPr>
                <w:rStyle w:val="Hipercze"/>
                <w:noProof/>
                <w:lang w:eastAsia="pl-PL"/>
              </w:rPr>
              <w:t>4.4.1 Monitorowanie wdrażania Strategii ZIT.</w:t>
            </w:r>
            <w:r>
              <w:rPr>
                <w:noProof/>
                <w:webHidden/>
              </w:rPr>
              <w:tab/>
            </w:r>
            <w:r>
              <w:rPr>
                <w:noProof/>
                <w:webHidden/>
              </w:rPr>
              <w:fldChar w:fldCharType="begin"/>
            </w:r>
            <w:r>
              <w:rPr>
                <w:noProof/>
                <w:webHidden/>
              </w:rPr>
              <w:instrText xml:space="preserve"> PAGEREF _Toc194932875 \h </w:instrText>
            </w:r>
            <w:r>
              <w:rPr>
                <w:noProof/>
                <w:webHidden/>
              </w:rPr>
            </w:r>
            <w:r>
              <w:rPr>
                <w:noProof/>
                <w:webHidden/>
              </w:rPr>
              <w:fldChar w:fldCharType="separate"/>
            </w:r>
            <w:r>
              <w:rPr>
                <w:noProof/>
                <w:webHidden/>
              </w:rPr>
              <w:t>69</w:t>
            </w:r>
            <w:r>
              <w:rPr>
                <w:noProof/>
                <w:webHidden/>
              </w:rPr>
              <w:fldChar w:fldCharType="end"/>
            </w:r>
          </w:hyperlink>
        </w:p>
        <w:p w14:paraId="30BB014E" w14:textId="01635945"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76" w:history="1">
            <w:r w:rsidRPr="003908DC">
              <w:rPr>
                <w:rStyle w:val="Hipercze"/>
                <w:noProof/>
                <w:lang w:eastAsia="pl-PL"/>
              </w:rPr>
              <w:t>4.4.2 Ewaluacja - ocena skuteczności realizacji Strategii.</w:t>
            </w:r>
            <w:r>
              <w:rPr>
                <w:noProof/>
                <w:webHidden/>
              </w:rPr>
              <w:tab/>
            </w:r>
            <w:r>
              <w:rPr>
                <w:noProof/>
                <w:webHidden/>
              </w:rPr>
              <w:fldChar w:fldCharType="begin"/>
            </w:r>
            <w:r>
              <w:rPr>
                <w:noProof/>
                <w:webHidden/>
              </w:rPr>
              <w:instrText xml:space="preserve"> PAGEREF _Toc194932876 \h </w:instrText>
            </w:r>
            <w:r>
              <w:rPr>
                <w:noProof/>
                <w:webHidden/>
              </w:rPr>
            </w:r>
            <w:r>
              <w:rPr>
                <w:noProof/>
                <w:webHidden/>
              </w:rPr>
              <w:fldChar w:fldCharType="separate"/>
            </w:r>
            <w:r>
              <w:rPr>
                <w:noProof/>
                <w:webHidden/>
              </w:rPr>
              <w:t>71</w:t>
            </w:r>
            <w:r>
              <w:rPr>
                <w:noProof/>
                <w:webHidden/>
              </w:rPr>
              <w:fldChar w:fldCharType="end"/>
            </w:r>
          </w:hyperlink>
        </w:p>
        <w:p w14:paraId="112DE8D4" w14:textId="1C79FA59" w:rsidR="0038378F" w:rsidRDefault="0038378F">
          <w:pPr>
            <w:pStyle w:val="Spistreci1"/>
            <w:rPr>
              <w:rFonts w:asciiTheme="minorHAnsi" w:eastAsiaTheme="minorEastAsia" w:hAnsiTheme="minorHAnsi" w:cstheme="minorBidi"/>
              <w:color w:val="auto"/>
              <w:kern w:val="2"/>
              <w:sz w:val="24"/>
              <w:szCs w:val="24"/>
              <w:lang w:eastAsia="pl-PL"/>
              <w14:ligatures w14:val="standardContextual"/>
            </w:rPr>
          </w:pPr>
          <w:hyperlink w:anchor="_Toc194932877" w:history="1">
            <w:r w:rsidRPr="003908DC">
              <w:rPr>
                <w:rStyle w:val="Hipercze"/>
              </w:rPr>
              <w:t>5. Opis procesu zaangażowania lokalnych interesariuszy zgodnie z zasadą partnerstwa i partycypacji społecznej.</w:t>
            </w:r>
            <w:r>
              <w:rPr>
                <w:webHidden/>
              </w:rPr>
              <w:tab/>
            </w:r>
            <w:r>
              <w:rPr>
                <w:webHidden/>
              </w:rPr>
              <w:fldChar w:fldCharType="begin"/>
            </w:r>
            <w:r>
              <w:rPr>
                <w:webHidden/>
              </w:rPr>
              <w:instrText xml:space="preserve"> PAGEREF _Toc194932877 \h </w:instrText>
            </w:r>
            <w:r>
              <w:rPr>
                <w:webHidden/>
              </w:rPr>
            </w:r>
            <w:r>
              <w:rPr>
                <w:webHidden/>
              </w:rPr>
              <w:fldChar w:fldCharType="separate"/>
            </w:r>
            <w:r>
              <w:rPr>
                <w:webHidden/>
              </w:rPr>
              <w:t>73</w:t>
            </w:r>
            <w:r>
              <w:rPr>
                <w:webHidden/>
              </w:rPr>
              <w:fldChar w:fldCharType="end"/>
            </w:r>
          </w:hyperlink>
        </w:p>
        <w:p w14:paraId="2949B82D" w14:textId="6D34E06F"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78" w:history="1">
            <w:r w:rsidRPr="003908DC">
              <w:rPr>
                <w:rStyle w:val="Hipercze"/>
              </w:rPr>
              <w:t>5.1 Etap przygotowania Strategii ZIT.</w:t>
            </w:r>
            <w:r>
              <w:rPr>
                <w:webHidden/>
              </w:rPr>
              <w:tab/>
            </w:r>
            <w:r>
              <w:rPr>
                <w:webHidden/>
              </w:rPr>
              <w:fldChar w:fldCharType="begin"/>
            </w:r>
            <w:r>
              <w:rPr>
                <w:webHidden/>
              </w:rPr>
              <w:instrText xml:space="preserve"> PAGEREF _Toc194932878 \h </w:instrText>
            </w:r>
            <w:r>
              <w:rPr>
                <w:webHidden/>
              </w:rPr>
            </w:r>
            <w:r>
              <w:rPr>
                <w:webHidden/>
              </w:rPr>
              <w:fldChar w:fldCharType="separate"/>
            </w:r>
            <w:r>
              <w:rPr>
                <w:webHidden/>
              </w:rPr>
              <w:t>73</w:t>
            </w:r>
            <w:r>
              <w:rPr>
                <w:webHidden/>
              </w:rPr>
              <w:fldChar w:fldCharType="end"/>
            </w:r>
          </w:hyperlink>
        </w:p>
        <w:p w14:paraId="0C2B61CE" w14:textId="432DA5B6"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79" w:history="1">
            <w:r w:rsidRPr="003908DC">
              <w:rPr>
                <w:rStyle w:val="Hipercze"/>
                <w:noProof/>
                <w:lang w:eastAsia="pl-PL"/>
              </w:rPr>
              <w:t>5.1.1 Procedura wyboru interesariuszy wraz ze wskazaniem reprezentatywności i kompletności.</w:t>
            </w:r>
            <w:r>
              <w:rPr>
                <w:noProof/>
                <w:webHidden/>
              </w:rPr>
              <w:tab/>
            </w:r>
            <w:r>
              <w:rPr>
                <w:noProof/>
                <w:webHidden/>
              </w:rPr>
              <w:fldChar w:fldCharType="begin"/>
            </w:r>
            <w:r>
              <w:rPr>
                <w:noProof/>
                <w:webHidden/>
              </w:rPr>
              <w:instrText xml:space="preserve"> PAGEREF _Toc194932879 \h </w:instrText>
            </w:r>
            <w:r>
              <w:rPr>
                <w:noProof/>
                <w:webHidden/>
              </w:rPr>
            </w:r>
            <w:r>
              <w:rPr>
                <w:noProof/>
                <w:webHidden/>
              </w:rPr>
              <w:fldChar w:fldCharType="separate"/>
            </w:r>
            <w:r>
              <w:rPr>
                <w:noProof/>
                <w:webHidden/>
              </w:rPr>
              <w:t>73</w:t>
            </w:r>
            <w:r>
              <w:rPr>
                <w:noProof/>
                <w:webHidden/>
              </w:rPr>
              <w:fldChar w:fldCharType="end"/>
            </w:r>
          </w:hyperlink>
        </w:p>
        <w:p w14:paraId="7753CBF0" w14:textId="58AAF3C4"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80" w:history="1">
            <w:r w:rsidRPr="003908DC">
              <w:rPr>
                <w:rStyle w:val="Hipercze"/>
                <w:noProof/>
                <w:lang w:eastAsia="pl-PL"/>
              </w:rPr>
              <w:t>5.1.2 Wskazanie rodzajów oraz wyników badań ilościowych i jakościowych towarzyszących etapowi diagnozy.</w:t>
            </w:r>
            <w:r>
              <w:rPr>
                <w:noProof/>
                <w:webHidden/>
              </w:rPr>
              <w:tab/>
            </w:r>
            <w:r>
              <w:rPr>
                <w:noProof/>
                <w:webHidden/>
              </w:rPr>
              <w:fldChar w:fldCharType="begin"/>
            </w:r>
            <w:r>
              <w:rPr>
                <w:noProof/>
                <w:webHidden/>
              </w:rPr>
              <w:instrText xml:space="preserve"> PAGEREF _Toc194932880 \h </w:instrText>
            </w:r>
            <w:r>
              <w:rPr>
                <w:noProof/>
                <w:webHidden/>
              </w:rPr>
            </w:r>
            <w:r>
              <w:rPr>
                <w:noProof/>
                <w:webHidden/>
              </w:rPr>
              <w:fldChar w:fldCharType="separate"/>
            </w:r>
            <w:r>
              <w:rPr>
                <w:noProof/>
                <w:webHidden/>
              </w:rPr>
              <w:t>74</w:t>
            </w:r>
            <w:r>
              <w:rPr>
                <w:noProof/>
                <w:webHidden/>
              </w:rPr>
              <w:fldChar w:fldCharType="end"/>
            </w:r>
          </w:hyperlink>
        </w:p>
        <w:p w14:paraId="64C3A78D" w14:textId="3DB35506"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81" w:history="1">
            <w:r w:rsidRPr="003908DC">
              <w:rPr>
                <w:rStyle w:val="Hipercze"/>
                <w:noProof/>
                <w:lang w:eastAsia="pl-PL"/>
              </w:rPr>
              <w:t>5.1.3 Zaopiniowanie strategii przez ciało doradcze, tj. Radę Społeczno-Gospodarczą Związku ZIT.</w:t>
            </w:r>
            <w:r>
              <w:rPr>
                <w:noProof/>
                <w:webHidden/>
              </w:rPr>
              <w:tab/>
            </w:r>
            <w:r>
              <w:rPr>
                <w:noProof/>
                <w:webHidden/>
              </w:rPr>
              <w:fldChar w:fldCharType="begin"/>
            </w:r>
            <w:r>
              <w:rPr>
                <w:noProof/>
                <w:webHidden/>
              </w:rPr>
              <w:instrText xml:space="preserve"> PAGEREF _Toc194932881 \h </w:instrText>
            </w:r>
            <w:r>
              <w:rPr>
                <w:noProof/>
                <w:webHidden/>
              </w:rPr>
            </w:r>
            <w:r>
              <w:rPr>
                <w:noProof/>
                <w:webHidden/>
              </w:rPr>
              <w:fldChar w:fldCharType="separate"/>
            </w:r>
            <w:r>
              <w:rPr>
                <w:noProof/>
                <w:webHidden/>
              </w:rPr>
              <w:t>79</w:t>
            </w:r>
            <w:r>
              <w:rPr>
                <w:noProof/>
                <w:webHidden/>
              </w:rPr>
              <w:fldChar w:fldCharType="end"/>
            </w:r>
          </w:hyperlink>
        </w:p>
        <w:p w14:paraId="40FFC5AF" w14:textId="55FDD83E"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82" w:history="1">
            <w:r w:rsidRPr="003908DC">
              <w:rPr>
                <w:rStyle w:val="Hipercze"/>
                <w:noProof/>
                <w:lang w:eastAsia="pl-PL"/>
              </w:rPr>
              <w:t>5.1.4 Konsultacje społeczne.</w:t>
            </w:r>
            <w:r>
              <w:rPr>
                <w:noProof/>
                <w:webHidden/>
              </w:rPr>
              <w:tab/>
            </w:r>
            <w:r>
              <w:rPr>
                <w:noProof/>
                <w:webHidden/>
              </w:rPr>
              <w:fldChar w:fldCharType="begin"/>
            </w:r>
            <w:r>
              <w:rPr>
                <w:noProof/>
                <w:webHidden/>
              </w:rPr>
              <w:instrText xml:space="preserve"> PAGEREF _Toc194932882 \h </w:instrText>
            </w:r>
            <w:r>
              <w:rPr>
                <w:noProof/>
                <w:webHidden/>
              </w:rPr>
            </w:r>
            <w:r>
              <w:rPr>
                <w:noProof/>
                <w:webHidden/>
              </w:rPr>
              <w:fldChar w:fldCharType="separate"/>
            </w:r>
            <w:r>
              <w:rPr>
                <w:noProof/>
                <w:webHidden/>
              </w:rPr>
              <w:t>80</w:t>
            </w:r>
            <w:r>
              <w:rPr>
                <w:noProof/>
                <w:webHidden/>
              </w:rPr>
              <w:fldChar w:fldCharType="end"/>
            </w:r>
          </w:hyperlink>
        </w:p>
        <w:p w14:paraId="2F4F8EE9" w14:textId="32D0191E"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83" w:history="1">
            <w:r w:rsidRPr="003908DC">
              <w:rPr>
                <w:rStyle w:val="Hipercze"/>
                <w:noProof/>
                <w:lang w:eastAsia="pl-PL"/>
              </w:rPr>
              <w:t>5.1.5. Strategiczna ocena oddziaływania na środowisko.</w:t>
            </w:r>
            <w:r>
              <w:rPr>
                <w:noProof/>
                <w:webHidden/>
              </w:rPr>
              <w:tab/>
            </w:r>
            <w:r>
              <w:rPr>
                <w:noProof/>
                <w:webHidden/>
              </w:rPr>
              <w:fldChar w:fldCharType="begin"/>
            </w:r>
            <w:r>
              <w:rPr>
                <w:noProof/>
                <w:webHidden/>
              </w:rPr>
              <w:instrText xml:space="preserve"> PAGEREF _Toc194932883 \h </w:instrText>
            </w:r>
            <w:r>
              <w:rPr>
                <w:noProof/>
                <w:webHidden/>
              </w:rPr>
            </w:r>
            <w:r>
              <w:rPr>
                <w:noProof/>
                <w:webHidden/>
              </w:rPr>
              <w:fldChar w:fldCharType="separate"/>
            </w:r>
            <w:r>
              <w:rPr>
                <w:noProof/>
                <w:webHidden/>
              </w:rPr>
              <w:t>81</w:t>
            </w:r>
            <w:r>
              <w:rPr>
                <w:noProof/>
                <w:webHidden/>
              </w:rPr>
              <w:fldChar w:fldCharType="end"/>
            </w:r>
          </w:hyperlink>
        </w:p>
        <w:p w14:paraId="1A2A4D4C" w14:textId="0764F164"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84" w:history="1">
            <w:r w:rsidRPr="003908DC">
              <w:rPr>
                <w:rStyle w:val="Hipercze"/>
              </w:rPr>
              <w:t>5.2 Etap realizacji Strategii ZIT.</w:t>
            </w:r>
            <w:r>
              <w:rPr>
                <w:webHidden/>
              </w:rPr>
              <w:tab/>
            </w:r>
            <w:r>
              <w:rPr>
                <w:webHidden/>
              </w:rPr>
              <w:fldChar w:fldCharType="begin"/>
            </w:r>
            <w:r>
              <w:rPr>
                <w:webHidden/>
              </w:rPr>
              <w:instrText xml:space="preserve"> PAGEREF _Toc194932884 \h </w:instrText>
            </w:r>
            <w:r>
              <w:rPr>
                <w:webHidden/>
              </w:rPr>
            </w:r>
            <w:r>
              <w:rPr>
                <w:webHidden/>
              </w:rPr>
              <w:fldChar w:fldCharType="separate"/>
            </w:r>
            <w:r>
              <w:rPr>
                <w:webHidden/>
              </w:rPr>
              <w:t>82</w:t>
            </w:r>
            <w:r>
              <w:rPr>
                <w:webHidden/>
              </w:rPr>
              <w:fldChar w:fldCharType="end"/>
            </w:r>
          </w:hyperlink>
        </w:p>
        <w:p w14:paraId="63E42F7A" w14:textId="0B32FDA5"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85" w:history="1">
            <w:r w:rsidRPr="003908DC">
              <w:rPr>
                <w:rStyle w:val="Hipercze"/>
                <w:noProof/>
                <w:lang w:eastAsia="pl-PL"/>
              </w:rPr>
              <w:t>5.2.1 Mechanizmy planowanego włączenia w proces wdrażania Strategii mieszkańców, przedsiębiorców oraz innych podmiotów i grup aktywnych na terenie gmin tworzących Partnerstwo ZIT.</w:t>
            </w:r>
            <w:r>
              <w:rPr>
                <w:noProof/>
                <w:webHidden/>
              </w:rPr>
              <w:tab/>
            </w:r>
            <w:r>
              <w:rPr>
                <w:noProof/>
                <w:webHidden/>
              </w:rPr>
              <w:fldChar w:fldCharType="begin"/>
            </w:r>
            <w:r>
              <w:rPr>
                <w:noProof/>
                <w:webHidden/>
              </w:rPr>
              <w:instrText xml:space="preserve"> PAGEREF _Toc194932885 \h </w:instrText>
            </w:r>
            <w:r>
              <w:rPr>
                <w:noProof/>
                <w:webHidden/>
              </w:rPr>
            </w:r>
            <w:r>
              <w:rPr>
                <w:noProof/>
                <w:webHidden/>
              </w:rPr>
              <w:fldChar w:fldCharType="separate"/>
            </w:r>
            <w:r>
              <w:rPr>
                <w:noProof/>
                <w:webHidden/>
              </w:rPr>
              <w:t>82</w:t>
            </w:r>
            <w:r>
              <w:rPr>
                <w:noProof/>
                <w:webHidden/>
              </w:rPr>
              <w:fldChar w:fldCharType="end"/>
            </w:r>
          </w:hyperlink>
        </w:p>
        <w:p w14:paraId="43FE577A" w14:textId="7AA3C9EB"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86" w:history="1">
            <w:r w:rsidRPr="003908DC">
              <w:rPr>
                <w:rStyle w:val="Hipercze"/>
                <w:noProof/>
                <w:lang w:eastAsia="pl-PL"/>
              </w:rPr>
              <w:t>5.2.2 Struktury społeczne biorące udział w monitoringu.</w:t>
            </w:r>
            <w:r>
              <w:rPr>
                <w:noProof/>
                <w:webHidden/>
              </w:rPr>
              <w:tab/>
            </w:r>
            <w:r>
              <w:rPr>
                <w:noProof/>
                <w:webHidden/>
              </w:rPr>
              <w:fldChar w:fldCharType="begin"/>
            </w:r>
            <w:r>
              <w:rPr>
                <w:noProof/>
                <w:webHidden/>
              </w:rPr>
              <w:instrText xml:space="preserve"> PAGEREF _Toc194932886 \h </w:instrText>
            </w:r>
            <w:r>
              <w:rPr>
                <w:noProof/>
                <w:webHidden/>
              </w:rPr>
            </w:r>
            <w:r>
              <w:rPr>
                <w:noProof/>
                <w:webHidden/>
              </w:rPr>
              <w:fldChar w:fldCharType="separate"/>
            </w:r>
            <w:r>
              <w:rPr>
                <w:noProof/>
                <w:webHidden/>
              </w:rPr>
              <w:t>83</w:t>
            </w:r>
            <w:r>
              <w:rPr>
                <w:noProof/>
                <w:webHidden/>
              </w:rPr>
              <w:fldChar w:fldCharType="end"/>
            </w:r>
          </w:hyperlink>
        </w:p>
        <w:p w14:paraId="0F6EBC57" w14:textId="45F97238" w:rsidR="0038378F" w:rsidRDefault="0038378F">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4932887" w:history="1">
            <w:r w:rsidRPr="003908DC">
              <w:rPr>
                <w:rStyle w:val="Hipercze"/>
                <w:noProof/>
                <w:lang w:eastAsia="pl-PL"/>
              </w:rPr>
              <w:t>5.2.3 Zasady współpracy pomiędzy sektorem publicznym, społecznym i gospodarczym.</w:t>
            </w:r>
            <w:r>
              <w:rPr>
                <w:noProof/>
                <w:webHidden/>
              </w:rPr>
              <w:tab/>
            </w:r>
            <w:r>
              <w:rPr>
                <w:noProof/>
                <w:webHidden/>
              </w:rPr>
              <w:fldChar w:fldCharType="begin"/>
            </w:r>
            <w:r>
              <w:rPr>
                <w:noProof/>
                <w:webHidden/>
              </w:rPr>
              <w:instrText xml:space="preserve"> PAGEREF _Toc194932887 \h </w:instrText>
            </w:r>
            <w:r>
              <w:rPr>
                <w:noProof/>
                <w:webHidden/>
              </w:rPr>
            </w:r>
            <w:r>
              <w:rPr>
                <w:noProof/>
                <w:webHidden/>
              </w:rPr>
              <w:fldChar w:fldCharType="separate"/>
            </w:r>
            <w:r>
              <w:rPr>
                <w:noProof/>
                <w:webHidden/>
              </w:rPr>
              <w:t>83</w:t>
            </w:r>
            <w:r>
              <w:rPr>
                <w:noProof/>
                <w:webHidden/>
              </w:rPr>
              <w:fldChar w:fldCharType="end"/>
            </w:r>
          </w:hyperlink>
        </w:p>
        <w:p w14:paraId="263C00FE" w14:textId="66C07324"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88" w:history="1">
            <w:r w:rsidRPr="003908DC">
              <w:rPr>
                <w:rStyle w:val="Hipercze"/>
              </w:rPr>
              <w:t>5.3 Etap oceny efektów Strategii ZIT.</w:t>
            </w:r>
            <w:r>
              <w:rPr>
                <w:webHidden/>
              </w:rPr>
              <w:tab/>
            </w:r>
            <w:r>
              <w:rPr>
                <w:webHidden/>
              </w:rPr>
              <w:fldChar w:fldCharType="begin"/>
            </w:r>
            <w:r>
              <w:rPr>
                <w:webHidden/>
              </w:rPr>
              <w:instrText xml:space="preserve"> PAGEREF _Toc194932888 \h </w:instrText>
            </w:r>
            <w:r>
              <w:rPr>
                <w:webHidden/>
              </w:rPr>
            </w:r>
            <w:r>
              <w:rPr>
                <w:webHidden/>
              </w:rPr>
              <w:fldChar w:fldCharType="separate"/>
            </w:r>
            <w:r>
              <w:rPr>
                <w:webHidden/>
              </w:rPr>
              <w:t>84</w:t>
            </w:r>
            <w:r>
              <w:rPr>
                <w:webHidden/>
              </w:rPr>
              <w:fldChar w:fldCharType="end"/>
            </w:r>
          </w:hyperlink>
        </w:p>
        <w:p w14:paraId="66FECA44" w14:textId="69BE8C23" w:rsidR="0038378F" w:rsidRDefault="0038378F">
          <w:pPr>
            <w:pStyle w:val="Spistreci1"/>
            <w:rPr>
              <w:rFonts w:asciiTheme="minorHAnsi" w:eastAsiaTheme="minorEastAsia" w:hAnsiTheme="minorHAnsi" w:cstheme="minorBidi"/>
              <w:color w:val="auto"/>
              <w:kern w:val="2"/>
              <w:sz w:val="24"/>
              <w:szCs w:val="24"/>
              <w:lang w:eastAsia="pl-PL"/>
              <w14:ligatures w14:val="standardContextual"/>
            </w:rPr>
          </w:pPr>
          <w:hyperlink w:anchor="_Toc194932889" w:history="1">
            <w:r w:rsidRPr="003908DC">
              <w:rPr>
                <w:rStyle w:val="Hipercze"/>
              </w:rPr>
              <w:t>6. Planowane źródła i formy finansowania</w:t>
            </w:r>
            <w:r>
              <w:rPr>
                <w:webHidden/>
              </w:rPr>
              <w:tab/>
            </w:r>
            <w:r>
              <w:rPr>
                <w:webHidden/>
              </w:rPr>
              <w:fldChar w:fldCharType="begin"/>
            </w:r>
            <w:r>
              <w:rPr>
                <w:webHidden/>
              </w:rPr>
              <w:instrText xml:space="preserve"> PAGEREF _Toc194932889 \h </w:instrText>
            </w:r>
            <w:r>
              <w:rPr>
                <w:webHidden/>
              </w:rPr>
            </w:r>
            <w:r>
              <w:rPr>
                <w:webHidden/>
              </w:rPr>
              <w:fldChar w:fldCharType="separate"/>
            </w:r>
            <w:r>
              <w:rPr>
                <w:webHidden/>
              </w:rPr>
              <w:t>86</w:t>
            </w:r>
            <w:r>
              <w:rPr>
                <w:webHidden/>
              </w:rPr>
              <w:fldChar w:fldCharType="end"/>
            </w:r>
          </w:hyperlink>
        </w:p>
        <w:p w14:paraId="57A2832B" w14:textId="60A5D72C" w:rsidR="0038378F" w:rsidRDefault="0038378F">
          <w:pPr>
            <w:pStyle w:val="Spistreci1"/>
            <w:rPr>
              <w:rFonts w:asciiTheme="minorHAnsi" w:eastAsiaTheme="minorEastAsia" w:hAnsiTheme="minorHAnsi" w:cstheme="minorBidi"/>
              <w:color w:val="auto"/>
              <w:kern w:val="2"/>
              <w:sz w:val="24"/>
              <w:szCs w:val="24"/>
              <w:lang w:eastAsia="pl-PL"/>
              <w14:ligatures w14:val="standardContextual"/>
            </w:rPr>
          </w:pPr>
          <w:hyperlink w:anchor="_Toc194932890" w:history="1">
            <w:r w:rsidRPr="003908DC">
              <w:rPr>
                <w:rStyle w:val="Hipercze"/>
              </w:rPr>
              <w:t>7. Lista projektów zintegrowanych i elementy projektu zintegrowanego.</w:t>
            </w:r>
            <w:r>
              <w:rPr>
                <w:webHidden/>
              </w:rPr>
              <w:tab/>
            </w:r>
            <w:r>
              <w:rPr>
                <w:webHidden/>
              </w:rPr>
              <w:fldChar w:fldCharType="begin"/>
            </w:r>
            <w:r>
              <w:rPr>
                <w:webHidden/>
              </w:rPr>
              <w:instrText xml:space="preserve"> PAGEREF _Toc194932890 \h </w:instrText>
            </w:r>
            <w:r>
              <w:rPr>
                <w:webHidden/>
              </w:rPr>
            </w:r>
            <w:r>
              <w:rPr>
                <w:webHidden/>
              </w:rPr>
              <w:fldChar w:fldCharType="separate"/>
            </w:r>
            <w:r>
              <w:rPr>
                <w:webHidden/>
              </w:rPr>
              <w:t>89</w:t>
            </w:r>
            <w:r>
              <w:rPr>
                <w:webHidden/>
              </w:rPr>
              <w:fldChar w:fldCharType="end"/>
            </w:r>
          </w:hyperlink>
        </w:p>
        <w:p w14:paraId="108EFB1D" w14:textId="59AC6C7C"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91" w:history="1">
            <w:r w:rsidRPr="003908DC">
              <w:rPr>
                <w:rStyle w:val="Hipercze"/>
              </w:rPr>
              <w:t>7.1 Sposób wskazania projektów zawartych na liście.</w:t>
            </w:r>
            <w:r>
              <w:rPr>
                <w:webHidden/>
              </w:rPr>
              <w:tab/>
            </w:r>
            <w:r>
              <w:rPr>
                <w:webHidden/>
              </w:rPr>
              <w:fldChar w:fldCharType="begin"/>
            </w:r>
            <w:r>
              <w:rPr>
                <w:webHidden/>
              </w:rPr>
              <w:instrText xml:space="preserve"> PAGEREF _Toc194932891 \h </w:instrText>
            </w:r>
            <w:r>
              <w:rPr>
                <w:webHidden/>
              </w:rPr>
            </w:r>
            <w:r>
              <w:rPr>
                <w:webHidden/>
              </w:rPr>
              <w:fldChar w:fldCharType="separate"/>
            </w:r>
            <w:r>
              <w:rPr>
                <w:webHidden/>
              </w:rPr>
              <w:t>89</w:t>
            </w:r>
            <w:r>
              <w:rPr>
                <w:webHidden/>
              </w:rPr>
              <w:fldChar w:fldCharType="end"/>
            </w:r>
          </w:hyperlink>
        </w:p>
        <w:p w14:paraId="58444FFD" w14:textId="26900DC0" w:rsidR="0038378F" w:rsidRDefault="0038378F">
          <w:pPr>
            <w:pStyle w:val="Spistreci2"/>
            <w:rPr>
              <w:rFonts w:asciiTheme="minorHAnsi" w:eastAsiaTheme="minorEastAsia" w:hAnsiTheme="minorHAnsi" w:cstheme="minorBidi"/>
              <w:color w:val="auto"/>
              <w:kern w:val="2"/>
              <w:sz w:val="24"/>
              <w:szCs w:val="24"/>
              <w:lang w:eastAsia="pl-PL"/>
              <w14:ligatures w14:val="standardContextual"/>
            </w:rPr>
          </w:pPr>
          <w:hyperlink w:anchor="_Toc194932892" w:history="1">
            <w:r w:rsidRPr="003908DC">
              <w:rPr>
                <w:rStyle w:val="Hipercze"/>
              </w:rPr>
              <w:t>7.2 Lista projektów (wykaz operacji, które mają być wspierane).</w:t>
            </w:r>
            <w:r>
              <w:rPr>
                <w:webHidden/>
              </w:rPr>
              <w:tab/>
            </w:r>
            <w:r>
              <w:rPr>
                <w:webHidden/>
              </w:rPr>
              <w:fldChar w:fldCharType="begin"/>
            </w:r>
            <w:r>
              <w:rPr>
                <w:webHidden/>
              </w:rPr>
              <w:instrText xml:space="preserve"> PAGEREF _Toc194932892 \h </w:instrText>
            </w:r>
            <w:r>
              <w:rPr>
                <w:webHidden/>
              </w:rPr>
            </w:r>
            <w:r>
              <w:rPr>
                <w:webHidden/>
              </w:rPr>
              <w:fldChar w:fldCharType="separate"/>
            </w:r>
            <w:r>
              <w:rPr>
                <w:webHidden/>
              </w:rPr>
              <w:t>90</w:t>
            </w:r>
            <w:r>
              <w:rPr>
                <w:webHidden/>
              </w:rPr>
              <w:fldChar w:fldCharType="end"/>
            </w:r>
          </w:hyperlink>
        </w:p>
        <w:p w14:paraId="4FBD8F8D" w14:textId="7AE86595" w:rsidR="0038378F" w:rsidRDefault="0038378F">
          <w:pPr>
            <w:pStyle w:val="Spistreci1"/>
            <w:rPr>
              <w:rFonts w:asciiTheme="minorHAnsi" w:eastAsiaTheme="minorEastAsia" w:hAnsiTheme="minorHAnsi" w:cstheme="minorBidi"/>
              <w:color w:val="auto"/>
              <w:kern w:val="2"/>
              <w:sz w:val="24"/>
              <w:szCs w:val="24"/>
              <w:lang w:eastAsia="pl-PL"/>
              <w14:ligatures w14:val="standardContextual"/>
            </w:rPr>
          </w:pPr>
          <w:hyperlink w:anchor="_Toc194932893" w:history="1">
            <w:r w:rsidRPr="003908DC">
              <w:rPr>
                <w:rStyle w:val="Hipercze"/>
              </w:rPr>
              <w:t>Podsumowanie</w:t>
            </w:r>
            <w:r>
              <w:rPr>
                <w:webHidden/>
              </w:rPr>
              <w:tab/>
            </w:r>
            <w:r>
              <w:rPr>
                <w:webHidden/>
              </w:rPr>
              <w:fldChar w:fldCharType="begin"/>
            </w:r>
            <w:r>
              <w:rPr>
                <w:webHidden/>
              </w:rPr>
              <w:instrText xml:space="preserve"> PAGEREF _Toc194932893 \h </w:instrText>
            </w:r>
            <w:r>
              <w:rPr>
                <w:webHidden/>
              </w:rPr>
            </w:r>
            <w:r>
              <w:rPr>
                <w:webHidden/>
              </w:rPr>
              <w:fldChar w:fldCharType="separate"/>
            </w:r>
            <w:r>
              <w:rPr>
                <w:webHidden/>
              </w:rPr>
              <w:t>95</w:t>
            </w:r>
            <w:r>
              <w:rPr>
                <w:webHidden/>
              </w:rPr>
              <w:fldChar w:fldCharType="end"/>
            </w:r>
          </w:hyperlink>
        </w:p>
        <w:p w14:paraId="3638EA9E" w14:textId="08E57E1B" w:rsidR="0038378F" w:rsidRDefault="0038378F">
          <w:pPr>
            <w:pStyle w:val="Spistreci1"/>
            <w:rPr>
              <w:rFonts w:asciiTheme="minorHAnsi" w:eastAsiaTheme="minorEastAsia" w:hAnsiTheme="minorHAnsi" w:cstheme="minorBidi"/>
              <w:color w:val="auto"/>
              <w:kern w:val="2"/>
              <w:sz w:val="24"/>
              <w:szCs w:val="24"/>
              <w:lang w:eastAsia="pl-PL"/>
              <w14:ligatures w14:val="standardContextual"/>
            </w:rPr>
          </w:pPr>
          <w:hyperlink w:anchor="_Toc194932894" w:history="1">
            <w:r w:rsidRPr="003908DC">
              <w:rPr>
                <w:rStyle w:val="Hipercze"/>
              </w:rPr>
              <w:t>Deklaracja odrębności strategii terytorialnej</w:t>
            </w:r>
            <w:r>
              <w:rPr>
                <w:webHidden/>
              </w:rPr>
              <w:tab/>
            </w:r>
            <w:r>
              <w:rPr>
                <w:webHidden/>
              </w:rPr>
              <w:fldChar w:fldCharType="begin"/>
            </w:r>
            <w:r>
              <w:rPr>
                <w:webHidden/>
              </w:rPr>
              <w:instrText xml:space="preserve"> PAGEREF _Toc194932894 \h </w:instrText>
            </w:r>
            <w:r>
              <w:rPr>
                <w:webHidden/>
              </w:rPr>
            </w:r>
            <w:r>
              <w:rPr>
                <w:webHidden/>
              </w:rPr>
              <w:fldChar w:fldCharType="separate"/>
            </w:r>
            <w:r>
              <w:rPr>
                <w:webHidden/>
              </w:rPr>
              <w:t>96</w:t>
            </w:r>
            <w:r>
              <w:rPr>
                <w:webHidden/>
              </w:rPr>
              <w:fldChar w:fldCharType="end"/>
            </w:r>
          </w:hyperlink>
        </w:p>
        <w:p w14:paraId="408D736F" w14:textId="2B706E4A" w:rsidR="0038378F" w:rsidRDefault="0038378F">
          <w:pPr>
            <w:pStyle w:val="Spistreci1"/>
            <w:rPr>
              <w:rFonts w:asciiTheme="minorHAnsi" w:eastAsiaTheme="minorEastAsia" w:hAnsiTheme="minorHAnsi" w:cstheme="minorBidi"/>
              <w:color w:val="auto"/>
              <w:kern w:val="2"/>
              <w:sz w:val="24"/>
              <w:szCs w:val="24"/>
              <w:lang w:eastAsia="pl-PL"/>
              <w14:ligatures w14:val="standardContextual"/>
            </w:rPr>
          </w:pPr>
          <w:hyperlink w:anchor="_Toc194932895" w:history="1">
            <w:r w:rsidRPr="003908DC">
              <w:rPr>
                <w:rStyle w:val="Hipercze"/>
              </w:rPr>
              <w:t>Załączniki</w:t>
            </w:r>
            <w:r>
              <w:rPr>
                <w:webHidden/>
              </w:rPr>
              <w:tab/>
            </w:r>
            <w:r>
              <w:rPr>
                <w:webHidden/>
              </w:rPr>
              <w:fldChar w:fldCharType="begin"/>
            </w:r>
            <w:r>
              <w:rPr>
                <w:webHidden/>
              </w:rPr>
              <w:instrText xml:space="preserve"> PAGEREF _Toc194932895 \h </w:instrText>
            </w:r>
            <w:r>
              <w:rPr>
                <w:webHidden/>
              </w:rPr>
            </w:r>
            <w:r>
              <w:rPr>
                <w:webHidden/>
              </w:rPr>
              <w:fldChar w:fldCharType="separate"/>
            </w:r>
            <w:r>
              <w:rPr>
                <w:webHidden/>
              </w:rPr>
              <w:t>97</w:t>
            </w:r>
            <w:r>
              <w:rPr>
                <w:webHidden/>
              </w:rPr>
              <w:fldChar w:fldCharType="end"/>
            </w:r>
          </w:hyperlink>
        </w:p>
        <w:p w14:paraId="63B0FC32" w14:textId="0D924078" w:rsidR="00061BDE" w:rsidRDefault="00061BDE">
          <w:r>
            <w:rPr>
              <w:b/>
              <w:bCs/>
            </w:rPr>
            <w:fldChar w:fldCharType="end"/>
          </w:r>
        </w:p>
      </w:sdtContent>
    </w:sdt>
    <w:p w14:paraId="17C7FE28" w14:textId="77777777" w:rsidR="00D912FC" w:rsidRDefault="00D912FC" w:rsidP="00EB2A92">
      <w:pPr>
        <w:pStyle w:val="Nagwek1"/>
      </w:pPr>
      <w:bookmarkStart w:id="0" w:name="_Toc194932831"/>
      <w:bookmarkStart w:id="1" w:name="_Toc123219342"/>
      <w:r>
        <w:lastRenderedPageBreak/>
        <w:t>Wykaz stosowanych skrótów</w:t>
      </w:r>
      <w:r w:rsidR="0063737F">
        <w:t xml:space="preserve"> i pojęć</w:t>
      </w:r>
      <w:bookmarkEnd w:id="0"/>
    </w:p>
    <w:p w14:paraId="6E6DFEE6" w14:textId="77777777" w:rsidR="00193723" w:rsidRPr="00193723" w:rsidRDefault="00193723" w:rsidP="00064D04">
      <w:pPr>
        <w:pStyle w:val="Legenda"/>
      </w:pPr>
      <w:bookmarkStart w:id="2" w:name="_Toc127537572"/>
      <w:r>
        <w:t xml:space="preserve">Tabela </w:t>
      </w:r>
      <w:fldSimple w:instr=" SEQ Tabela \* ARABIC ">
        <w:r w:rsidR="004B7354">
          <w:rPr>
            <w:noProof/>
          </w:rPr>
          <w:t>1</w:t>
        </w:r>
      </w:fldSimple>
      <w:r>
        <w:t>. Wykaz stosowanych skrótów</w:t>
      </w:r>
      <w:r w:rsidR="003877A6">
        <w:t xml:space="preserve"> w kolejności alfabetycznej</w:t>
      </w:r>
      <w:r>
        <w:t>.</w:t>
      </w:r>
      <w:bookmarkEnd w:id="2"/>
    </w:p>
    <w:tbl>
      <w:tblPr>
        <w:tblStyle w:val="Zwykatabela11"/>
        <w:tblW w:w="5000" w:type="pct"/>
        <w:tblLook w:val="04A0" w:firstRow="1" w:lastRow="0" w:firstColumn="1" w:lastColumn="0" w:noHBand="0" w:noVBand="1"/>
      </w:tblPr>
      <w:tblGrid>
        <w:gridCol w:w="1480"/>
        <w:gridCol w:w="7808"/>
      </w:tblGrid>
      <w:tr w:rsidR="00312595" w:rsidRPr="00312595" w14:paraId="192D360A" w14:textId="77777777" w:rsidTr="003877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noWrap/>
            <w:hideMark/>
          </w:tcPr>
          <w:p w14:paraId="0CD8AA81" w14:textId="77777777" w:rsidR="00312595" w:rsidRPr="00312595" w:rsidRDefault="00312595" w:rsidP="00312595">
            <w:pPr>
              <w:suppressAutoHyphens w:val="0"/>
              <w:spacing w:after="0" w:line="240" w:lineRule="auto"/>
              <w:jc w:val="left"/>
              <w:rPr>
                <w:rFonts w:eastAsia="Times New Roman"/>
                <w:color w:val="000000"/>
                <w:lang w:eastAsia="pl-PL"/>
              </w:rPr>
            </w:pPr>
            <w:r w:rsidRPr="00312595">
              <w:rPr>
                <w:rFonts w:eastAsia="Times New Roman"/>
                <w:color w:val="000000"/>
                <w:lang w:eastAsia="pl-PL"/>
              </w:rPr>
              <w:t>Skrót</w:t>
            </w:r>
            <w:r w:rsidR="005F2BAB">
              <w:rPr>
                <w:rFonts w:eastAsia="Times New Roman"/>
                <w:color w:val="000000"/>
                <w:lang w:eastAsia="pl-PL"/>
              </w:rPr>
              <w:t>/Pojęcie</w:t>
            </w:r>
          </w:p>
        </w:tc>
        <w:tc>
          <w:tcPr>
            <w:tcW w:w="4424" w:type="pct"/>
            <w:noWrap/>
            <w:hideMark/>
          </w:tcPr>
          <w:p w14:paraId="6F11CE88" w14:textId="77777777" w:rsidR="00312595" w:rsidRPr="00312595" w:rsidRDefault="00312595" w:rsidP="00312595">
            <w:pPr>
              <w:suppressAutoHyphens w:val="0"/>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pl-PL"/>
              </w:rPr>
            </w:pPr>
            <w:r w:rsidRPr="00312595">
              <w:rPr>
                <w:rFonts w:eastAsia="Times New Roman"/>
                <w:color w:val="000000"/>
                <w:lang w:eastAsia="pl-PL"/>
              </w:rPr>
              <w:t>Wyjaśnienie</w:t>
            </w:r>
            <w:r w:rsidR="00843F52">
              <w:rPr>
                <w:rFonts w:eastAsia="Times New Roman"/>
                <w:color w:val="000000"/>
                <w:lang w:eastAsia="pl-PL"/>
              </w:rPr>
              <w:t>:</w:t>
            </w:r>
          </w:p>
        </w:tc>
      </w:tr>
      <w:tr w:rsidR="00312595" w:rsidRPr="00312595" w14:paraId="645F7151" w14:textId="77777777" w:rsidTr="00387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hideMark/>
          </w:tcPr>
          <w:p w14:paraId="767ED035"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color w:val="000000"/>
                <w:lang w:eastAsia="pl-PL"/>
              </w:rPr>
              <w:t>BDL</w:t>
            </w:r>
          </w:p>
        </w:tc>
        <w:tc>
          <w:tcPr>
            <w:tcW w:w="4424" w:type="pct"/>
            <w:hideMark/>
          </w:tcPr>
          <w:p w14:paraId="7A067264" w14:textId="77777777" w:rsidR="00312595" w:rsidRPr="00312595" w:rsidRDefault="00312595" w:rsidP="00312595">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312595">
              <w:rPr>
                <w:rFonts w:eastAsia="Times New Roman"/>
                <w:color w:val="000000"/>
                <w:lang w:eastAsia="pl-PL"/>
              </w:rPr>
              <w:t>Bank Danych Lokalnych Głównego Urzędu Statystycznego</w:t>
            </w:r>
            <w:r w:rsidR="00843F52">
              <w:rPr>
                <w:rFonts w:eastAsia="Times New Roman"/>
                <w:color w:val="000000"/>
                <w:lang w:eastAsia="pl-PL"/>
              </w:rPr>
              <w:t>.</w:t>
            </w:r>
          </w:p>
        </w:tc>
      </w:tr>
      <w:tr w:rsidR="00312595" w:rsidRPr="00312595" w14:paraId="7F700358" w14:textId="77777777" w:rsidTr="003877A6">
        <w:trPr>
          <w:trHeight w:val="300"/>
        </w:trPr>
        <w:tc>
          <w:tcPr>
            <w:cnfStyle w:val="001000000000" w:firstRow="0" w:lastRow="0" w:firstColumn="1" w:lastColumn="0" w:oddVBand="0" w:evenVBand="0" w:oddHBand="0" w:evenHBand="0" w:firstRowFirstColumn="0" w:firstRowLastColumn="0" w:lastRowFirstColumn="0" w:lastRowLastColumn="0"/>
            <w:tcW w:w="576" w:type="pct"/>
            <w:hideMark/>
          </w:tcPr>
          <w:p w14:paraId="3C8B2E88"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lang w:eastAsia="pl-PL"/>
              </w:rPr>
              <w:t>GUS</w:t>
            </w:r>
          </w:p>
        </w:tc>
        <w:tc>
          <w:tcPr>
            <w:tcW w:w="4424" w:type="pct"/>
            <w:hideMark/>
          </w:tcPr>
          <w:p w14:paraId="4284E5C8" w14:textId="77777777" w:rsidR="00312595" w:rsidRPr="00312595" w:rsidRDefault="00312595" w:rsidP="00312595">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312595">
              <w:rPr>
                <w:rFonts w:eastAsia="Times New Roman"/>
                <w:lang w:eastAsia="pl-PL"/>
              </w:rPr>
              <w:t>Główny Urząd Statystyczny</w:t>
            </w:r>
            <w:r w:rsidR="00843F52">
              <w:rPr>
                <w:rFonts w:eastAsia="Times New Roman"/>
                <w:lang w:eastAsia="pl-PL"/>
              </w:rPr>
              <w:t>.</w:t>
            </w:r>
          </w:p>
        </w:tc>
      </w:tr>
      <w:tr w:rsidR="00312595" w:rsidRPr="00312595" w14:paraId="252CE4AD" w14:textId="77777777" w:rsidTr="00387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hideMark/>
          </w:tcPr>
          <w:p w14:paraId="073D3112"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color w:val="000000"/>
                <w:lang w:eastAsia="pl-PL"/>
              </w:rPr>
              <w:t>JST</w:t>
            </w:r>
          </w:p>
        </w:tc>
        <w:tc>
          <w:tcPr>
            <w:tcW w:w="4424" w:type="pct"/>
            <w:hideMark/>
          </w:tcPr>
          <w:p w14:paraId="51903ACE" w14:textId="77777777" w:rsidR="00312595" w:rsidRPr="00312595" w:rsidRDefault="00312595" w:rsidP="00312595">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312595">
              <w:rPr>
                <w:rFonts w:eastAsia="Times New Roman"/>
                <w:color w:val="000000"/>
                <w:lang w:eastAsia="pl-PL"/>
              </w:rPr>
              <w:t>Jednostka samorządu terytorialnego</w:t>
            </w:r>
            <w:r w:rsidR="00843F52">
              <w:rPr>
                <w:rFonts w:eastAsia="Times New Roman"/>
                <w:color w:val="000000"/>
                <w:lang w:eastAsia="pl-PL"/>
              </w:rPr>
              <w:t>.</w:t>
            </w:r>
          </w:p>
        </w:tc>
      </w:tr>
      <w:tr w:rsidR="00312595" w:rsidRPr="00312595" w14:paraId="2F6C0F57" w14:textId="77777777" w:rsidTr="003877A6">
        <w:trPr>
          <w:trHeight w:val="300"/>
        </w:trPr>
        <w:tc>
          <w:tcPr>
            <w:cnfStyle w:val="001000000000" w:firstRow="0" w:lastRow="0" w:firstColumn="1" w:lastColumn="0" w:oddVBand="0" w:evenVBand="0" w:oddHBand="0" w:evenHBand="0" w:firstRowFirstColumn="0" w:firstRowLastColumn="0" w:lastRowFirstColumn="0" w:lastRowLastColumn="0"/>
            <w:tcW w:w="576" w:type="pct"/>
            <w:hideMark/>
          </w:tcPr>
          <w:p w14:paraId="464D93A5"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lang w:eastAsia="pl-PL"/>
              </w:rPr>
              <w:t>KGW</w:t>
            </w:r>
          </w:p>
        </w:tc>
        <w:tc>
          <w:tcPr>
            <w:tcW w:w="4424" w:type="pct"/>
            <w:hideMark/>
          </w:tcPr>
          <w:p w14:paraId="2925EFC5" w14:textId="77777777" w:rsidR="00312595" w:rsidRPr="00312595" w:rsidRDefault="00312595" w:rsidP="00312595">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312595">
              <w:rPr>
                <w:rFonts w:eastAsia="Times New Roman"/>
                <w:lang w:eastAsia="pl-PL"/>
              </w:rPr>
              <w:t>Koło Gospodyń Wiejskich</w:t>
            </w:r>
            <w:r w:rsidR="00843F52">
              <w:rPr>
                <w:rFonts w:eastAsia="Times New Roman"/>
                <w:lang w:eastAsia="pl-PL"/>
              </w:rPr>
              <w:t>.</w:t>
            </w:r>
          </w:p>
        </w:tc>
      </w:tr>
      <w:tr w:rsidR="00312595" w:rsidRPr="00312595" w14:paraId="2EE0D8BD" w14:textId="77777777" w:rsidTr="00387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hideMark/>
          </w:tcPr>
          <w:p w14:paraId="5F954DFA"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color w:val="000000"/>
                <w:lang w:eastAsia="pl-PL"/>
              </w:rPr>
              <w:t>KPP</w:t>
            </w:r>
          </w:p>
        </w:tc>
        <w:tc>
          <w:tcPr>
            <w:tcW w:w="4424" w:type="pct"/>
            <w:hideMark/>
          </w:tcPr>
          <w:p w14:paraId="7DDD53B2" w14:textId="77777777" w:rsidR="00312595" w:rsidRPr="00312595" w:rsidRDefault="00312595" w:rsidP="00312595">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312595">
              <w:rPr>
                <w:rFonts w:eastAsia="Times New Roman"/>
                <w:color w:val="000000"/>
                <w:lang w:eastAsia="pl-PL"/>
              </w:rPr>
              <w:t>Komenda Powiatowa Policji</w:t>
            </w:r>
            <w:r w:rsidR="00843F52">
              <w:rPr>
                <w:rFonts w:eastAsia="Times New Roman"/>
                <w:color w:val="000000"/>
                <w:lang w:eastAsia="pl-PL"/>
              </w:rPr>
              <w:t>.</w:t>
            </w:r>
          </w:p>
        </w:tc>
      </w:tr>
      <w:tr w:rsidR="00312595" w:rsidRPr="00312595" w14:paraId="44712C1E" w14:textId="77777777" w:rsidTr="003877A6">
        <w:trPr>
          <w:trHeight w:val="300"/>
        </w:trPr>
        <w:tc>
          <w:tcPr>
            <w:cnfStyle w:val="001000000000" w:firstRow="0" w:lastRow="0" w:firstColumn="1" w:lastColumn="0" w:oddVBand="0" w:evenVBand="0" w:oddHBand="0" w:evenHBand="0" w:firstRowFirstColumn="0" w:firstRowLastColumn="0" w:lastRowFirstColumn="0" w:lastRowLastColumn="0"/>
            <w:tcW w:w="576" w:type="pct"/>
            <w:hideMark/>
          </w:tcPr>
          <w:p w14:paraId="02E794EB" w14:textId="77777777" w:rsidR="00312595" w:rsidRPr="00312595" w:rsidRDefault="00312595" w:rsidP="00312595">
            <w:pPr>
              <w:suppressAutoHyphens w:val="0"/>
              <w:spacing w:after="0" w:line="240" w:lineRule="auto"/>
              <w:rPr>
                <w:rFonts w:eastAsia="Times New Roman"/>
                <w:color w:val="000000"/>
                <w:lang w:eastAsia="pl-PL"/>
              </w:rPr>
            </w:pPr>
            <w:proofErr w:type="spellStart"/>
            <w:r w:rsidRPr="00312595">
              <w:rPr>
                <w:rFonts w:eastAsia="Times New Roman"/>
                <w:lang w:eastAsia="pl-PL"/>
              </w:rPr>
              <w:t>KPWiK</w:t>
            </w:r>
            <w:proofErr w:type="spellEnd"/>
          </w:p>
        </w:tc>
        <w:tc>
          <w:tcPr>
            <w:tcW w:w="4424" w:type="pct"/>
            <w:hideMark/>
          </w:tcPr>
          <w:p w14:paraId="0948AF13" w14:textId="77777777" w:rsidR="00312595" w:rsidRPr="00312595" w:rsidRDefault="00312595" w:rsidP="00312595">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312595">
              <w:rPr>
                <w:rFonts w:eastAsia="Times New Roman"/>
                <w:lang w:eastAsia="pl-PL"/>
              </w:rPr>
              <w:t>Kraśnickie Przedsiębiorstwo Wodociągów i Kanalizacji Sp. z o.o.</w:t>
            </w:r>
          </w:p>
        </w:tc>
      </w:tr>
      <w:tr w:rsidR="00312595" w:rsidRPr="00312595" w14:paraId="572DFE36" w14:textId="77777777" w:rsidTr="0063737F">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76" w:type="pct"/>
            <w:hideMark/>
          </w:tcPr>
          <w:p w14:paraId="44B65EEB"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lang w:eastAsia="pl-PL"/>
              </w:rPr>
              <w:t>MOF</w:t>
            </w:r>
          </w:p>
        </w:tc>
        <w:tc>
          <w:tcPr>
            <w:tcW w:w="4424" w:type="pct"/>
            <w:hideMark/>
          </w:tcPr>
          <w:p w14:paraId="23643ABC" w14:textId="77777777" w:rsidR="00312595" w:rsidRPr="00312595" w:rsidRDefault="00312595" w:rsidP="00312595">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312595">
              <w:rPr>
                <w:rFonts w:eastAsia="Times New Roman"/>
                <w:lang w:eastAsia="pl-PL"/>
              </w:rPr>
              <w:t>Miejski Obszar Funkcjonalny to powiązany ze sobą obszar charakteryzujący się wspólnymi uwarunkowaniami i przewidywanymi, jednolitymi celami rozwoju</w:t>
            </w:r>
            <w:r w:rsidR="00F56D27">
              <w:rPr>
                <w:rFonts w:eastAsia="Times New Roman"/>
                <w:lang w:eastAsia="pl-PL"/>
              </w:rPr>
              <w:t>,</w:t>
            </w:r>
            <w:r w:rsidRPr="00312595">
              <w:rPr>
                <w:rFonts w:eastAsia="Times New Roman"/>
                <w:lang w:eastAsia="pl-PL"/>
              </w:rPr>
              <w:t xml:space="preserve"> obejmujący Miasto Kraśnik, Gminę Kraśnik, Gminę Dzierzkowice i Gminę Urzędów</w:t>
            </w:r>
            <w:r w:rsidR="00794759">
              <w:rPr>
                <w:rFonts w:eastAsia="Times New Roman"/>
                <w:lang w:eastAsia="pl-PL"/>
              </w:rPr>
              <w:t>.</w:t>
            </w:r>
          </w:p>
        </w:tc>
      </w:tr>
      <w:tr w:rsidR="00312595" w:rsidRPr="00312595" w14:paraId="20A3A621" w14:textId="77777777" w:rsidTr="003877A6">
        <w:trPr>
          <w:trHeight w:val="300"/>
        </w:trPr>
        <w:tc>
          <w:tcPr>
            <w:cnfStyle w:val="001000000000" w:firstRow="0" w:lastRow="0" w:firstColumn="1" w:lastColumn="0" w:oddVBand="0" w:evenVBand="0" w:oddHBand="0" w:evenHBand="0" w:firstRowFirstColumn="0" w:firstRowLastColumn="0" w:lastRowFirstColumn="0" w:lastRowLastColumn="0"/>
            <w:tcW w:w="576" w:type="pct"/>
            <w:hideMark/>
          </w:tcPr>
          <w:p w14:paraId="1A7E3523"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lang w:eastAsia="pl-PL"/>
              </w:rPr>
              <w:t>MPZP</w:t>
            </w:r>
          </w:p>
        </w:tc>
        <w:tc>
          <w:tcPr>
            <w:tcW w:w="4424" w:type="pct"/>
            <w:hideMark/>
          </w:tcPr>
          <w:p w14:paraId="76C9392F" w14:textId="77777777" w:rsidR="00312595" w:rsidRPr="00312595" w:rsidRDefault="00312595" w:rsidP="00312595">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312595">
              <w:rPr>
                <w:rFonts w:eastAsia="Times New Roman"/>
                <w:lang w:eastAsia="pl-PL"/>
              </w:rPr>
              <w:t>Miejscowy Plan Zagospodarowania Przestrzennego</w:t>
            </w:r>
            <w:r w:rsidR="00843F52">
              <w:rPr>
                <w:rFonts w:eastAsia="Times New Roman"/>
                <w:lang w:eastAsia="pl-PL"/>
              </w:rPr>
              <w:t>.</w:t>
            </w:r>
          </w:p>
        </w:tc>
      </w:tr>
      <w:tr w:rsidR="00312595" w:rsidRPr="00312595" w14:paraId="139FF201" w14:textId="77777777" w:rsidTr="00387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hideMark/>
          </w:tcPr>
          <w:p w14:paraId="412902C0"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lang w:eastAsia="pl-PL"/>
              </w:rPr>
              <w:t>OSP</w:t>
            </w:r>
          </w:p>
        </w:tc>
        <w:tc>
          <w:tcPr>
            <w:tcW w:w="4424" w:type="pct"/>
            <w:hideMark/>
          </w:tcPr>
          <w:p w14:paraId="5D5B5385" w14:textId="77777777" w:rsidR="00312595" w:rsidRPr="00312595" w:rsidRDefault="00312595" w:rsidP="00312595">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312595">
              <w:rPr>
                <w:rFonts w:eastAsia="Times New Roman"/>
                <w:lang w:eastAsia="pl-PL"/>
              </w:rPr>
              <w:t>Ochotnicza Straż Pożarna</w:t>
            </w:r>
            <w:r w:rsidR="00843F52">
              <w:rPr>
                <w:rFonts w:eastAsia="Times New Roman"/>
                <w:lang w:eastAsia="pl-PL"/>
              </w:rPr>
              <w:t>.</w:t>
            </w:r>
          </w:p>
        </w:tc>
      </w:tr>
      <w:tr w:rsidR="00312595" w:rsidRPr="00312595" w14:paraId="26700F2A" w14:textId="77777777" w:rsidTr="003877A6">
        <w:trPr>
          <w:trHeight w:val="880"/>
        </w:trPr>
        <w:tc>
          <w:tcPr>
            <w:cnfStyle w:val="001000000000" w:firstRow="0" w:lastRow="0" w:firstColumn="1" w:lastColumn="0" w:oddVBand="0" w:evenVBand="0" w:oddHBand="0" w:evenHBand="0" w:firstRowFirstColumn="0" w:firstRowLastColumn="0" w:lastRowFirstColumn="0" w:lastRowLastColumn="0"/>
            <w:tcW w:w="576" w:type="pct"/>
            <w:hideMark/>
          </w:tcPr>
          <w:p w14:paraId="7A13DE49"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color w:val="000000"/>
                <w:lang w:eastAsia="pl-PL"/>
              </w:rPr>
              <w:t>OWP</w:t>
            </w:r>
          </w:p>
        </w:tc>
        <w:tc>
          <w:tcPr>
            <w:tcW w:w="4424" w:type="pct"/>
            <w:hideMark/>
          </w:tcPr>
          <w:p w14:paraId="67439320" w14:textId="77777777" w:rsidR="00312595" w:rsidRPr="00312595" w:rsidRDefault="00794759" w:rsidP="00312595">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eastAsia="Times New Roman"/>
                <w:color w:val="000000"/>
                <w:lang w:eastAsia="pl-PL"/>
              </w:rPr>
              <w:t xml:space="preserve">Obszar Współpracy Ponadlokalnej. </w:t>
            </w:r>
            <w:r w:rsidR="00312595" w:rsidRPr="00312595">
              <w:rPr>
                <w:rFonts w:eastAsia="Times New Roman"/>
                <w:color w:val="000000"/>
                <w:lang w:eastAsia="pl-PL"/>
              </w:rPr>
              <w:t xml:space="preserve">Obszar Funkcjonalny obejmujący Miasto Kraśnik, Gminę Kraśnik, Gminę Zakrzówek, Gminę Wilkołaz, Gminę Urzędów, Gminę </w:t>
            </w:r>
            <w:proofErr w:type="spellStart"/>
            <w:r w:rsidR="00312595" w:rsidRPr="00312595">
              <w:rPr>
                <w:rFonts w:eastAsia="Times New Roman"/>
                <w:color w:val="000000"/>
                <w:lang w:eastAsia="pl-PL"/>
              </w:rPr>
              <w:t>Dzierz</w:t>
            </w:r>
            <w:r w:rsidR="00843F52">
              <w:rPr>
                <w:rFonts w:eastAsia="Times New Roman"/>
                <w:color w:val="000000"/>
                <w:lang w:eastAsia="pl-PL"/>
              </w:rPr>
              <w:t>-</w:t>
            </w:r>
            <w:r w:rsidR="00312595" w:rsidRPr="00312595">
              <w:rPr>
                <w:rFonts w:eastAsia="Times New Roman"/>
                <w:color w:val="000000"/>
                <w:lang w:eastAsia="pl-PL"/>
              </w:rPr>
              <w:t>kowice</w:t>
            </w:r>
            <w:proofErr w:type="spellEnd"/>
            <w:r w:rsidR="00312595" w:rsidRPr="00312595">
              <w:rPr>
                <w:rFonts w:eastAsia="Times New Roman"/>
                <w:color w:val="000000"/>
                <w:lang w:eastAsia="pl-PL"/>
              </w:rPr>
              <w:t>, Gminę Gościeradów, Gminę Annopol, Gminę Trzydnik Duży</w:t>
            </w:r>
            <w:r>
              <w:rPr>
                <w:rFonts w:eastAsia="Times New Roman"/>
                <w:color w:val="000000"/>
                <w:lang w:eastAsia="pl-PL"/>
              </w:rPr>
              <w:t>.</w:t>
            </w:r>
          </w:p>
        </w:tc>
      </w:tr>
      <w:tr w:rsidR="00312595" w:rsidRPr="00312595" w14:paraId="70EAB939" w14:textId="77777777" w:rsidTr="00387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hideMark/>
          </w:tcPr>
          <w:p w14:paraId="34027E3F"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color w:val="000000"/>
                <w:lang w:eastAsia="pl-PL"/>
              </w:rPr>
              <w:t>OZE</w:t>
            </w:r>
          </w:p>
        </w:tc>
        <w:tc>
          <w:tcPr>
            <w:tcW w:w="4424" w:type="pct"/>
            <w:hideMark/>
          </w:tcPr>
          <w:p w14:paraId="5EB2155F" w14:textId="77777777" w:rsidR="00312595" w:rsidRPr="00312595" w:rsidRDefault="00312595" w:rsidP="00312595">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312595">
              <w:rPr>
                <w:rFonts w:eastAsia="Times New Roman"/>
                <w:color w:val="000000"/>
                <w:lang w:eastAsia="pl-PL"/>
              </w:rPr>
              <w:t>Odnawialne Źródła Energii</w:t>
            </w:r>
            <w:r w:rsidR="00843F52">
              <w:rPr>
                <w:rFonts w:eastAsia="Times New Roman"/>
                <w:color w:val="000000"/>
                <w:lang w:eastAsia="pl-PL"/>
              </w:rPr>
              <w:t>.</w:t>
            </w:r>
          </w:p>
        </w:tc>
      </w:tr>
      <w:tr w:rsidR="0063737F" w:rsidRPr="00312595" w14:paraId="13A5D560" w14:textId="77777777" w:rsidTr="003877A6">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77D0A622" w14:textId="77777777" w:rsidR="0063737F" w:rsidRPr="00312595" w:rsidRDefault="0063737F" w:rsidP="00312595">
            <w:pPr>
              <w:suppressAutoHyphens w:val="0"/>
              <w:spacing w:after="0" w:line="240" w:lineRule="auto"/>
              <w:rPr>
                <w:rFonts w:eastAsia="Times New Roman"/>
                <w:color w:val="000000"/>
                <w:lang w:eastAsia="pl-PL"/>
              </w:rPr>
            </w:pPr>
            <w:r>
              <w:rPr>
                <w:rFonts w:eastAsia="Times New Roman"/>
                <w:color w:val="000000"/>
                <w:lang w:eastAsia="pl-PL"/>
              </w:rPr>
              <w:t>Porozumienie</w:t>
            </w:r>
          </w:p>
        </w:tc>
        <w:tc>
          <w:tcPr>
            <w:tcW w:w="4424" w:type="pct"/>
          </w:tcPr>
          <w:p w14:paraId="1A824BE2" w14:textId="77777777" w:rsidR="0063737F" w:rsidRPr="00312595" w:rsidRDefault="0063737F" w:rsidP="00843F52">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eastAsia="Times New Roman"/>
                <w:color w:val="000000"/>
                <w:lang w:eastAsia="pl-PL"/>
              </w:rPr>
              <w:t>Porozumienie Międzygminne zawarte 10 marca 2022 r. w sprawie współpracy celem realizacji Zintegrowanych Inwestycji Terytorialnych Miejskiego Obszaru Funkcjo</w:t>
            </w:r>
            <w:r w:rsidR="00843F52">
              <w:rPr>
                <w:rFonts w:eastAsia="Times New Roman"/>
                <w:color w:val="000000"/>
                <w:lang w:eastAsia="pl-PL"/>
              </w:rPr>
              <w:t>-</w:t>
            </w:r>
            <w:proofErr w:type="spellStart"/>
            <w:r>
              <w:rPr>
                <w:rFonts w:eastAsia="Times New Roman"/>
                <w:color w:val="000000"/>
                <w:lang w:eastAsia="pl-PL"/>
              </w:rPr>
              <w:t>nalnego</w:t>
            </w:r>
            <w:proofErr w:type="spellEnd"/>
            <w:r>
              <w:rPr>
                <w:rFonts w:eastAsia="Times New Roman"/>
                <w:color w:val="000000"/>
                <w:lang w:eastAsia="pl-PL"/>
              </w:rPr>
              <w:t xml:space="preserve"> Kraśnika przez miasto Kra</w:t>
            </w:r>
            <w:r w:rsidR="00AF2040">
              <w:rPr>
                <w:rFonts w:eastAsia="Times New Roman"/>
                <w:color w:val="000000"/>
                <w:lang w:eastAsia="pl-PL"/>
              </w:rPr>
              <w:t>ś</w:t>
            </w:r>
            <w:r>
              <w:rPr>
                <w:rFonts w:eastAsia="Times New Roman"/>
                <w:color w:val="000000"/>
                <w:lang w:eastAsia="pl-PL"/>
              </w:rPr>
              <w:t>nik, gminę Kraśnik, gminę Dzierzkowice</w:t>
            </w:r>
            <w:r w:rsidR="00843F52">
              <w:rPr>
                <w:rFonts w:eastAsia="Times New Roman"/>
                <w:color w:val="000000"/>
                <w:lang w:eastAsia="pl-PL"/>
              </w:rPr>
              <w:t xml:space="preserve"> </w:t>
            </w:r>
            <w:r>
              <w:rPr>
                <w:rFonts w:eastAsia="Times New Roman"/>
                <w:color w:val="000000"/>
                <w:lang w:eastAsia="pl-PL"/>
              </w:rPr>
              <w:t>i gminę Urzędó</w:t>
            </w:r>
            <w:r w:rsidR="005F2BAB">
              <w:rPr>
                <w:rFonts w:eastAsia="Times New Roman"/>
                <w:color w:val="000000"/>
                <w:lang w:eastAsia="pl-PL"/>
              </w:rPr>
              <w:t>w</w:t>
            </w:r>
            <w:r w:rsidR="00843F52">
              <w:rPr>
                <w:rFonts w:eastAsia="Times New Roman"/>
                <w:color w:val="000000"/>
                <w:lang w:eastAsia="pl-PL"/>
              </w:rPr>
              <w:t>.</w:t>
            </w:r>
            <w:r w:rsidR="0040465D">
              <w:rPr>
                <w:rStyle w:val="Odwoanieprzypisudolnego"/>
                <w:rFonts w:eastAsia="Times New Roman"/>
                <w:color w:val="000000"/>
                <w:lang w:eastAsia="pl-PL"/>
              </w:rPr>
              <w:footnoteReference w:id="1"/>
            </w:r>
          </w:p>
        </w:tc>
      </w:tr>
      <w:tr w:rsidR="00312595" w:rsidRPr="00312595" w14:paraId="706DFB77" w14:textId="77777777" w:rsidTr="00387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hideMark/>
          </w:tcPr>
          <w:p w14:paraId="5BF78729"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color w:val="000000"/>
                <w:lang w:eastAsia="pl-PL"/>
              </w:rPr>
              <w:t>PKD</w:t>
            </w:r>
          </w:p>
        </w:tc>
        <w:tc>
          <w:tcPr>
            <w:tcW w:w="4424" w:type="pct"/>
            <w:hideMark/>
          </w:tcPr>
          <w:p w14:paraId="42090E14" w14:textId="77777777" w:rsidR="00312595" w:rsidRPr="00312595" w:rsidRDefault="00312595" w:rsidP="00312595">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312595">
              <w:rPr>
                <w:rFonts w:eastAsia="Times New Roman"/>
                <w:color w:val="000000"/>
                <w:lang w:eastAsia="pl-PL"/>
              </w:rPr>
              <w:t>Polska Klasyfikacja Działalności</w:t>
            </w:r>
            <w:r w:rsidR="00843F52">
              <w:rPr>
                <w:rFonts w:eastAsia="Times New Roman"/>
                <w:color w:val="000000"/>
                <w:lang w:eastAsia="pl-PL"/>
              </w:rPr>
              <w:t>.</w:t>
            </w:r>
          </w:p>
        </w:tc>
      </w:tr>
      <w:tr w:rsidR="00312595" w:rsidRPr="00312595" w14:paraId="62939074" w14:textId="77777777" w:rsidTr="003877A6">
        <w:trPr>
          <w:trHeight w:val="300"/>
        </w:trPr>
        <w:tc>
          <w:tcPr>
            <w:cnfStyle w:val="001000000000" w:firstRow="0" w:lastRow="0" w:firstColumn="1" w:lastColumn="0" w:oddVBand="0" w:evenVBand="0" w:oddHBand="0" w:evenHBand="0" w:firstRowFirstColumn="0" w:firstRowLastColumn="0" w:lastRowFirstColumn="0" w:lastRowLastColumn="0"/>
            <w:tcW w:w="576" w:type="pct"/>
            <w:hideMark/>
          </w:tcPr>
          <w:p w14:paraId="4654FB24"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color w:val="000000"/>
                <w:lang w:eastAsia="pl-PL"/>
              </w:rPr>
              <w:t>PSP</w:t>
            </w:r>
          </w:p>
        </w:tc>
        <w:tc>
          <w:tcPr>
            <w:tcW w:w="4424" w:type="pct"/>
            <w:hideMark/>
          </w:tcPr>
          <w:p w14:paraId="4533781B" w14:textId="77777777" w:rsidR="00312595" w:rsidRPr="00312595" w:rsidRDefault="00312595" w:rsidP="00312595">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312595">
              <w:rPr>
                <w:rFonts w:eastAsia="Times New Roman"/>
                <w:color w:val="000000"/>
                <w:lang w:eastAsia="pl-PL"/>
              </w:rPr>
              <w:t>Państwowa Straż Pożarna</w:t>
            </w:r>
            <w:r w:rsidR="00843F52">
              <w:rPr>
                <w:rFonts w:eastAsia="Times New Roman"/>
                <w:color w:val="000000"/>
                <w:lang w:eastAsia="pl-PL"/>
              </w:rPr>
              <w:t>.</w:t>
            </w:r>
          </w:p>
        </w:tc>
      </w:tr>
      <w:tr w:rsidR="00312595" w:rsidRPr="00312595" w14:paraId="10DD02BD" w14:textId="77777777" w:rsidTr="00387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hideMark/>
          </w:tcPr>
          <w:p w14:paraId="52199A84"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lang w:eastAsia="pl-PL"/>
              </w:rPr>
              <w:t>REGON</w:t>
            </w:r>
          </w:p>
        </w:tc>
        <w:tc>
          <w:tcPr>
            <w:tcW w:w="4424" w:type="pct"/>
            <w:hideMark/>
          </w:tcPr>
          <w:p w14:paraId="3B4994C4" w14:textId="77777777" w:rsidR="00312595" w:rsidRPr="00312595" w:rsidRDefault="00312595" w:rsidP="00312595">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312595">
              <w:rPr>
                <w:rFonts w:eastAsia="Times New Roman"/>
                <w:lang w:eastAsia="pl-PL"/>
              </w:rPr>
              <w:t>Rejestr Gospodarki Narodowej</w:t>
            </w:r>
            <w:r w:rsidR="00843F52">
              <w:rPr>
                <w:rFonts w:eastAsia="Times New Roman"/>
                <w:lang w:eastAsia="pl-PL"/>
              </w:rPr>
              <w:t>.</w:t>
            </w:r>
          </w:p>
        </w:tc>
      </w:tr>
      <w:tr w:rsidR="0063737F" w:rsidRPr="00312595" w14:paraId="5EE79439" w14:textId="77777777" w:rsidTr="003877A6">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09BED6D8" w14:textId="77777777" w:rsidR="0063737F" w:rsidRPr="00312595" w:rsidRDefault="0063737F" w:rsidP="00312595">
            <w:pPr>
              <w:suppressAutoHyphens w:val="0"/>
              <w:spacing w:after="0" w:line="240" w:lineRule="auto"/>
              <w:rPr>
                <w:rFonts w:eastAsia="Times New Roman"/>
                <w:lang w:eastAsia="pl-PL"/>
              </w:rPr>
            </w:pPr>
            <w:r>
              <w:rPr>
                <w:rFonts w:eastAsia="Times New Roman"/>
                <w:lang w:eastAsia="pl-PL"/>
              </w:rPr>
              <w:t>Strategia</w:t>
            </w:r>
          </w:p>
        </w:tc>
        <w:tc>
          <w:tcPr>
            <w:tcW w:w="4424" w:type="pct"/>
          </w:tcPr>
          <w:p w14:paraId="7944C933" w14:textId="77777777" w:rsidR="0063737F" w:rsidRPr="00312595" w:rsidRDefault="0063737F" w:rsidP="00312595">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pl-PL"/>
              </w:rPr>
            </w:pPr>
            <w:r>
              <w:rPr>
                <w:rFonts w:eastAsia="Times New Roman"/>
                <w:lang w:eastAsia="pl-PL"/>
              </w:rPr>
              <w:t>Strategia Zintegrowanych Inwestycji Terytorialnych Miejskiego Obszaru Funkcjo</w:t>
            </w:r>
            <w:r w:rsidR="00843F52">
              <w:rPr>
                <w:rFonts w:eastAsia="Times New Roman"/>
                <w:lang w:eastAsia="pl-PL"/>
              </w:rPr>
              <w:t>-</w:t>
            </w:r>
            <w:proofErr w:type="spellStart"/>
            <w:r>
              <w:rPr>
                <w:rFonts w:eastAsia="Times New Roman"/>
                <w:lang w:eastAsia="pl-PL"/>
              </w:rPr>
              <w:t>nalnego</w:t>
            </w:r>
            <w:proofErr w:type="spellEnd"/>
            <w:r>
              <w:rPr>
                <w:rFonts w:eastAsia="Times New Roman"/>
                <w:lang w:eastAsia="pl-PL"/>
              </w:rPr>
              <w:t xml:space="preserve"> Kraś</w:t>
            </w:r>
            <w:r w:rsidR="005F2BAB">
              <w:rPr>
                <w:rFonts w:eastAsia="Times New Roman"/>
                <w:lang w:eastAsia="pl-PL"/>
              </w:rPr>
              <w:t>nika</w:t>
            </w:r>
            <w:r w:rsidR="007E169F">
              <w:rPr>
                <w:rFonts w:eastAsia="Times New Roman"/>
                <w:lang w:eastAsia="pl-PL"/>
              </w:rPr>
              <w:t xml:space="preserve"> do 2030 roku</w:t>
            </w:r>
            <w:r w:rsidR="00843F52">
              <w:rPr>
                <w:rFonts w:eastAsia="Times New Roman"/>
                <w:lang w:eastAsia="pl-PL"/>
              </w:rPr>
              <w:t>.</w:t>
            </w:r>
          </w:p>
        </w:tc>
      </w:tr>
      <w:tr w:rsidR="00312595" w:rsidRPr="00312595" w14:paraId="23E0BA36" w14:textId="77777777" w:rsidTr="003877A6">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576" w:type="pct"/>
            <w:hideMark/>
          </w:tcPr>
          <w:p w14:paraId="752E41B8" w14:textId="77777777" w:rsidR="00312595" w:rsidRPr="00312595" w:rsidRDefault="00312595" w:rsidP="00312595">
            <w:pPr>
              <w:suppressAutoHyphens w:val="0"/>
              <w:spacing w:after="0" w:line="240" w:lineRule="auto"/>
              <w:rPr>
                <w:rFonts w:eastAsia="Times New Roman"/>
                <w:color w:val="000000"/>
                <w:lang w:eastAsia="pl-PL"/>
              </w:rPr>
            </w:pPr>
            <w:r w:rsidRPr="00312595">
              <w:rPr>
                <w:rFonts w:eastAsia="Times New Roman"/>
                <w:color w:val="000000"/>
                <w:lang w:eastAsia="pl-PL"/>
              </w:rPr>
              <w:t>ZIT</w:t>
            </w:r>
          </w:p>
        </w:tc>
        <w:tc>
          <w:tcPr>
            <w:tcW w:w="4424" w:type="pct"/>
            <w:hideMark/>
          </w:tcPr>
          <w:p w14:paraId="0A9C2915" w14:textId="77777777" w:rsidR="00312595" w:rsidRPr="00312595" w:rsidRDefault="00794759" w:rsidP="00AF20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Pr>
                <w:rFonts w:eastAsia="Times New Roman"/>
                <w:color w:val="000000"/>
                <w:lang w:eastAsia="pl-PL"/>
              </w:rPr>
              <w:t xml:space="preserve">Zintegrowane Inwestycje Terytorialne. </w:t>
            </w:r>
            <w:r w:rsidR="00312595" w:rsidRPr="00312595">
              <w:rPr>
                <w:rFonts w:eastAsia="Times New Roman"/>
                <w:color w:val="000000"/>
                <w:lang w:eastAsia="pl-PL"/>
              </w:rPr>
              <w:t xml:space="preserve">Forma współpracy samorządów </w:t>
            </w:r>
            <w:proofErr w:type="spellStart"/>
            <w:r w:rsidR="00312595" w:rsidRPr="00312595">
              <w:rPr>
                <w:rFonts w:eastAsia="Times New Roman"/>
                <w:color w:val="000000"/>
                <w:lang w:eastAsia="pl-PL"/>
              </w:rPr>
              <w:t>współfinan</w:t>
            </w:r>
            <w:r w:rsidR="00843F52">
              <w:rPr>
                <w:rFonts w:eastAsia="Times New Roman"/>
                <w:color w:val="000000"/>
                <w:lang w:eastAsia="pl-PL"/>
              </w:rPr>
              <w:t>-</w:t>
            </w:r>
            <w:r w:rsidR="00312595" w:rsidRPr="00312595">
              <w:rPr>
                <w:rFonts w:eastAsia="Times New Roman"/>
                <w:color w:val="000000"/>
                <w:lang w:eastAsia="pl-PL"/>
              </w:rPr>
              <w:t>sowana</w:t>
            </w:r>
            <w:proofErr w:type="spellEnd"/>
            <w:r w:rsidR="00312595" w:rsidRPr="00312595">
              <w:rPr>
                <w:rFonts w:eastAsia="Times New Roman"/>
                <w:color w:val="000000"/>
                <w:lang w:eastAsia="pl-PL"/>
              </w:rPr>
              <w:t xml:space="preserve"> ze środków Funduszy Europejskich. Przy pomocy tego instrumentu, partnerstwa jednostek samorządu terytorialnego miast i obszarów powiązanych </w:t>
            </w:r>
            <w:r w:rsidR="00843F52">
              <w:rPr>
                <w:rFonts w:eastAsia="Times New Roman"/>
                <w:color w:val="000000"/>
                <w:lang w:eastAsia="pl-PL"/>
              </w:rPr>
              <w:br/>
            </w:r>
            <w:r w:rsidR="00312595" w:rsidRPr="00312595">
              <w:rPr>
                <w:rFonts w:eastAsia="Times New Roman"/>
                <w:color w:val="000000"/>
                <w:lang w:eastAsia="pl-PL"/>
              </w:rPr>
              <w:t>z nimi funkcjonalnie mogą osiągać wspólne cele poprzez realizacje zintegrowanych działań.</w:t>
            </w:r>
          </w:p>
        </w:tc>
      </w:tr>
    </w:tbl>
    <w:p w14:paraId="7F546A34" w14:textId="77777777" w:rsidR="00B74DFD" w:rsidRPr="0063737F" w:rsidRDefault="00193723" w:rsidP="0063737F">
      <w:pPr>
        <w:suppressAutoHyphens w:val="0"/>
        <w:spacing w:after="0" w:line="240" w:lineRule="auto"/>
        <w:rPr>
          <w:rFonts w:eastAsia="Times New Roman"/>
          <w:b/>
          <w:bCs/>
          <w:color w:val="000000"/>
          <w:lang w:eastAsia="pl-PL"/>
        </w:rPr>
      </w:pPr>
      <w:r>
        <w:t xml:space="preserve">Źródło: Opracowanie własne. </w:t>
      </w:r>
    </w:p>
    <w:p w14:paraId="647B3CC2" w14:textId="77777777" w:rsidR="00646AAA" w:rsidRDefault="00646AAA" w:rsidP="00EB2A92">
      <w:pPr>
        <w:pStyle w:val="Nagwek1"/>
      </w:pPr>
      <w:bookmarkStart w:id="3" w:name="_Toc194932832"/>
      <w:r>
        <w:lastRenderedPageBreak/>
        <w:t>Metryka dokumentu</w:t>
      </w:r>
      <w:bookmarkEnd w:id="3"/>
    </w:p>
    <w:p w14:paraId="66D6BFA8" w14:textId="77777777" w:rsidR="00945DB9" w:rsidRPr="00945DB9" w:rsidRDefault="00945DB9" w:rsidP="00064D04">
      <w:pPr>
        <w:pStyle w:val="Legenda"/>
      </w:pPr>
      <w:r>
        <w:t xml:space="preserve">Tabela </w:t>
      </w:r>
      <w:fldSimple w:instr=" SEQ Tabela \* ARABIC ">
        <w:r w:rsidR="004B7354">
          <w:rPr>
            <w:noProof/>
          </w:rPr>
          <w:t>2</w:t>
        </w:r>
      </w:fldSimple>
      <w:r>
        <w:t>. Metryka dokumentu.</w:t>
      </w:r>
    </w:p>
    <w:tbl>
      <w:tblPr>
        <w:tblStyle w:val="Zwykatabela13"/>
        <w:tblW w:w="0" w:type="auto"/>
        <w:tblLook w:val="04A0" w:firstRow="1" w:lastRow="0" w:firstColumn="1" w:lastColumn="0" w:noHBand="0" w:noVBand="1"/>
      </w:tblPr>
      <w:tblGrid>
        <w:gridCol w:w="4531"/>
        <w:gridCol w:w="4649"/>
      </w:tblGrid>
      <w:tr w:rsidR="00646AAA" w14:paraId="1257D10E" w14:textId="77777777" w:rsidTr="003A6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783806C" w14:textId="77777777" w:rsidR="00646AAA" w:rsidRDefault="00646AAA" w:rsidP="003A64B1">
            <w:pPr>
              <w:jc w:val="center"/>
            </w:pPr>
            <w:r>
              <w:t>Dokument strategii terytorialnej dla MOF</w:t>
            </w:r>
          </w:p>
        </w:tc>
        <w:tc>
          <w:tcPr>
            <w:tcW w:w="4649" w:type="dxa"/>
            <w:vAlign w:val="center"/>
          </w:tcPr>
          <w:p w14:paraId="6AE29AC1" w14:textId="77777777" w:rsidR="00646AAA" w:rsidRDefault="00646AAA" w:rsidP="003A64B1">
            <w:pPr>
              <w:jc w:val="center"/>
              <w:cnfStyle w:val="100000000000" w:firstRow="1" w:lastRow="0" w:firstColumn="0" w:lastColumn="0" w:oddVBand="0" w:evenVBand="0" w:oddHBand="0" w:evenHBand="0" w:firstRowFirstColumn="0" w:firstRowLastColumn="0" w:lastRowFirstColumn="0" w:lastRowLastColumn="0"/>
            </w:pPr>
            <w:r>
              <w:t>Strategia ZIT</w:t>
            </w:r>
          </w:p>
        </w:tc>
      </w:tr>
      <w:tr w:rsidR="00646AAA" w14:paraId="75203B12" w14:textId="77777777" w:rsidTr="003A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DFBD223" w14:textId="77777777" w:rsidR="00646AAA" w:rsidRDefault="00646AAA" w:rsidP="003A64B1">
            <w:pPr>
              <w:jc w:val="center"/>
            </w:pPr>
            <w:r>
              <w:t>Podstawa prawna</w:t>
            </w:r>
            <w:r w:rsidR="003A64B1">
              <w:t>.</w:t>
            </w:r>
          </w:p>
        </w:tc>
        <w:tc>
          <w:tcPr>
            <w:tcW w:w="4649" w:type="dxa"/>
            <w:vAlign w:val="center"/>
          </w:tcPr>
          <w:p w14:paraId="50B97091" w14:textId="77777777" w:rsidR="00646AAA" w:rsidRDefault="00646AAA" w:rsidP="003A64B1">
            <w:pPr>
              <w:jc w:val="center"/>
              <w:cnfStyle w:val="000000100000" w:firstRow="0" w:lastRow="0" w:firstColumn="0" w:lastColumn="0" w:oddVBand="0" w:evenVBand="0" w:oddHBand="1" w:evenHBand="0" w:firstRowFirstColumn="0" w:firstRowLastColumn="0" w:lastRowFirstColumn="0" w:lastRowLastColumn="0"/>
            </w:pPr>
            <w:r w:rsidRPr="00646AAA">
              <w:t xml:space="preserve">Podstawą opracowania niniejszej Strategii ZIT jest ustawa z dnia 28 kwietnia 2022 </w:t>
            </w:r>
            <w:r w:rsidR="003A64B1">
              <w:t xml:space="preserve">r. </w:t>
            </w:r>
            <w:r w:rsidR="003A64B1">
              <w:br/>
            </w:r>
            <w:r w:rsidRPr="00646AAA">
              <w:t>o zasadach realizacji zadań finansowanych ze środków europejskich w perspektywie finansowej 2021–2027.</w:t>
            </w:r>
          </w:p>
        </w:tc>
      </w:tr>
      <w:tr w:rsidR="00646AAA" w14:paraId="5E9238B4" w14:textId="77777777" w:rsidTr="003A64B1">
        <w:tc>
          <w:tcPr>
            <w:cnfStyle w:val="001000000000" w:firstRow="0" w:lastRow="0" w:firstColumn="1" w:lastColumn="0" w:oddVBand="0" w:evenVBand="0" w:oddHBand="0" w:evenHBand="0" w:firstRowFirstColumn="0" w:firstRowLastColumn="0" w:lastRowFirstColumn="0" w:lastRowLastColumn="0"/>
            <w:tcW w:w="4531" w:type="dxa"/>
            <w:vAlign w:val="center"/>
          </w:tcPr>
          <w:p w14:paraId="70871DEB" w14:textId="77777777" w:rsidR="00646AAA" w:rsidRDefault="00646AAA" w:rsidP="003A64B1">
            <w:pPr>
              <w:jc w:val="center"/>
            </w:pPr>
            <w:r>
              <w:t>Forma współpracy wybrana dla MOF</w:t>
            </w:r>
            <w:r w:rsidR="003A64B1">
              <w:t>.</w:t>
            </w:r>
          </w:p>
        </w:tc>
        <w:tc>
          <w:tcPr>
            <w:tcW w:w="4649" w:type="dxa"/>
            <w:vAlign w:val="center"/>
          </w:tcPr>
          <w:p w14:paraId="0A93AE4B" w14:textId="77777777" w:rsidR="00646AAA" w:rsidRDefault="00646AAA" w:rsidP="003A64B1">
            <w:pPr>
              <w:jc w:val="center"/>
              <w:cnfStyle w:val="000000000000" w:firstRow="0" w:lastRow="0" w:firstColumn="0" w:lastColumn="0" w:oddVBand="0" w:evenVBand="0" w:oddHBand="0" w:evenHBand="0" w:firstRowFirstColumn="0" w:firstRowLastColumn="0" w:lastRowFirstColumn="0" w:lastRowLastColumn="0"/>
            </w:pPr>
            <w:r>
              <w:t>Porozumienie międzygminne</w:t>
            </w:r>
            <w:r w:rsidR="003A64B1">
              <w:t>.</w:t>
            </w:r>
          </w:p>
        </w:tc>
      </w:tr>
      <w:tr w:rsidR="00646AAA" w14:paraId="0B4EB5E2" w14:textId="77777777" w:rsidTr="003A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2A9639D8" w14:textId="77777777" w:rsidR="00646AAA" w:rsidRDefault="00646AAA" w:rsidP="003A64B1">
            <w:pPr>
              <w:jc w:val="center"/>
            </w:pPr>
            <w:r>
              <w:t xml:space="preserve">Kiedy podpisano dokumenty </w:t>
            </w:r>
            <w:r w:rsidR="003A64B1">
              <w:br/>
            </w:r>
            <w:r>
              <w:t>konstytuujące Związek ZIT</w:t>
            </w:r>
            <w:r w:rsidR="003A64B1">
              <w:t>.</w:t>
            </w:r>
          </w:p>
        </w:tc>
        <w:tc>
          <w:tcPr>
            <w:tcW w:w="4649" w:type="dxa"/>
            <w:vAlign w:val="center"/>
          </w:tcPr>
          <w:p w14:paraId="6035CEE3" w14:textId="77777777" w:rsidR="00646AAA" w:rsidRDefault="00BD7A5C" w:rsidP="003A64B1">
            <w:pPr>
              <w:jc w:val="center"/>
              <w:cnfStyle w:val="000000100000" w:firstRow="0" w:lastRow="0" w:firstColumn="0" w:lastColumn="0" w:oddVBand="0" w:evenVBand="0" w:oddHBand="1" w:evenHBand="0" w:firstRowFirstColumn="0" w:firstRowLastColumn="0" w:lastRowFirstColumn="0" w:lastRowLastColumn="0"/>
            </w:pPr>
            <w:r>
              <w:t>W dniu 10</w:t>
            </w:r>
            <w:r w:rsidR="00646AAA" w:rsidRPr="00646AAA">
              <w:t xml:space="preserve"> marca 2022</w:t>
            </w:r>
            <w:r w:rsidR="003A64B1">
              <w:t xml:space="preserve"> r.</w:t>
            </w:r>
          </w:p>
        </w:tc>
      </w:tr>
    </w:tbl>
    <w:p w14:paraId="65A4434A" w14:textId="77777777" w:rsidR="00945DB9" w:rsidRDefault="00945DB9" w:rsidP="00456990">
      <w:pPr>
        <w:pStyle w:val="przypisrys"/>
      </w:pPr>
      <w:r>
        <w:t>Źródło: Opracowanie własne.</w:t>
      </w:r>
    </w:p>
    <w:p w14:paraId="69B663D1" w14:textId="77777777" w:rsidR="00646AAA" w:rsidRPr="00646AAA" w:rsidRDefault="00646AAA" w:rsidP="00646AAA"/>
    <w:p w14:paraId="15204562" w14:textId="77777777" w:rsidR="00FD13C5" w:rsidRDefault="00A264A7" w:rsidP="00EB2A92">
      <w:pPr>
        <w:pStyle w:val="Nagwek1"/>
      </w:pPr>
      <w:bookmarkStart w:id="4" w:name="_Toc194932833"/>
      <w:r>
        <w:lastRenderedPageBreak/>
        <w:t>Wprowadzenie</w:t>
      </w:r>
      <w:bookmarkEnd w:id="4"/>
    </w:p>
    <w:p w14:paraId="12128F21" w14:textId="77777777" w:rsidR="007F557F" w:rsidRDefault="007F557F" w:rsidP="007F557F">
      <w:r w:rsidRPr="007F557F">
        <w:t xml:space="preserve">Zintegrowane Inwestycje Terytorialne (ZIT) </w:t>
      </w:r>
      <w:r w:rsidR="003A64B1">
        <w:t xml:space="preserve">– </w:t>
      </w:r>
      <w:r w:rsidRPr="007F557F">
        <w:t xml:space="preserve">to nowa forma współpracy samorządów </w:t>
      </w:r>
      <w:proofErr w:type="spellStart"/>
      <w:r w:rsidRPr="007F557F">
        <w:t>współ</w:t>
      </w:r>
      <w:proofErr w:type="spellEnd"/>
      <w:r w:rsidR="003A64B1">
        <w:t>-</w:t>
      </w:r>
      <w:r w:rsidRPr="007F557F">
        <w:t xml:space="preserve">finansowana ze środków Funduszy Europejskich. Partnerstwa </w:t>
      </w:r>
      <w:r w:rsidRPr="007D4B0E">
        <w:t>miast i otaczających je gmin oraz władze województw wspólnie ustalają cele i wskazują inwestycje niezbędne do ich osiągnięcia</w:t>
      </w:r>
      <w:r w:rsidRPr="007F557F">
        <w:t xml:space="preserve">. Środki na realizację pochodzą z </w:t>
      </w:r>
      <w:r w:rsidR="00182364">
        <w:t>programu Fundusze Europejskie dla Lubelskiego 2021-2027</w:t>
      </w:r>
      <w:r w:rsidR="00182364">
        <w:rPr>
          <w:rStyle w:val="Odwoanieprzypisudolnego"/>
        </w:rPr>
        <w:footnoteReference w:id="2"/>
      </w:r>
      <w:r w:rsidRPr="007F557F">
        <w:t>. Formuła ta umożliwia wyjście poza sztywne granice administracyjne samorządów, co przełoży się na większe oddziaływanie realizowanych wspólnie przedsięwzięć.</w:t>
      </w:r>
      <w:r w:rsidR="003A64B1">
        <w:t xml:space="preserve"> </w:t>
      </w:r>
    </w:p>
    <w:p w14:paraId="6D09A640" w14:textId="77777777" w:rsidR="007F557F" w:rsidRDefault="007F557F" w:rsidP="007F557F">
      <w:r>
        <w:t>Celem wdrażania instrumentu ZIT jest:</w:t>
      </w:r>
    </w:p>
    <w:p w14:paraId="263BC71C" w14:textId="77777777" w:rsidR="007F557F" w:rsidRDefault="007F557F" w:rsidP="00842D99">
      <w:pPr>
        <w:pStyle w:val="Akapitzlist"/>
        <w:numPr>
          <w:ilvl w:val="0"/>
          <w:numId w:val="20"/>
        </w:numPr>
      </w:pPr>
      <w:r>
        <w:t>budowanie partnerstwa i współpracy w ramach obszaru funkcjonalnego oraz wspieranie współpracy i wymiany doświadczeń pomiędzy Związkami ZIT zarówno w poszczególnych województwach, jak i na szcz</w:t>
      </w:r>
      <w:r w:rsidR="00182364">
        <w:t>eblu krajowym i międzynarodowym,</w:t>
      </w:r>
    </w:p>
    <w:p w14:paraId="5E523956" w14:textId="77777777" w:rsidR="007F557F" w:rsidRDefault="007F557F" w:rsidP="00842D99">
      <w:pPr>
        <w:pStyle w:val="Akapitzlist"/>
        <w:numPr>
          <w:ilvl w:val="0"/>
          <w:numId w:val="20"/>
        </w:numPr>
      </w:pPr>
      <w:r>
        <w:t>wspieranie rozwoju kompetencji samorządu terytorialnego niezbędnych do przygotowania i</w:t>
      </w:r>
      <w:r w:rsidR="001C531C">
        <w:t> </w:t>
      </w:r>
      <w:r>
        <w:t xml:space="preserve">wdrażania </w:t>
      </w:r>
      <w:r w:rsidR="007D4B0E">
        <w:t>Strategii</w:t>
      </w:r>
      <w:r>
        <w:t xml:space="preserve">, w tym </w:t>
      </w:r>
      <w:r w:rsidR="00182364">
        <w:t>„</w:t>
      </w:r>
      <w:r w:rsidR="007D4B0E">
        <w:t>Strategii</w:t>
      </w:r>
      <w:r>
        <w:t xml:space="preserve"> ZIT</w:t>
      </w:r>
      <w:r w:rsidR="00182364">
        <w:t>”</w:t>
      </w:r>
      <w:r>
        <w:t xml:space="preserve"> lub </w:t>
      </w:r>
      <w:r w:rsidR="00182364">
        <w:t>„</w:t>
      </w:r>
      <w:r w:rsidR="007D4B0E">
        <w:t>Strategii</w:t>
      </w:r>
      <w:r w:rsidR="00182364">
        <w:t xml:space="preserve"> rozwoju ponadlokalnego”,</w:t>
      </w:r>
    </w:p>
    <w:p w14:paraId="136E92FA" w14:textId="77777777" w:rsidR="007F557F" w:rsidRDefault="007F557F" w:rsidP="00842D99">
      <w:pPr>
        <w:pStyle w:val="Akapitzlist"/>
        <w:numPr>
          <w:ilvl w:val="0"/>
          <w:numId w:val="20"/>
        </w:numPr>
      </w:pPr>
      <w:r>
        <w:t>wspieranie realizacji projektów i zdolności do pozyskania środków</w:t>
      </w:r>
      <w:r w:rsidR="00B74DFD">
        <w:t xml:space="preserve"> finansowych</w:t>
      </w:r>
      <w:r>
        <w:t xml:space="preserve"> z różnych źródeł. </w:t>
      </w:r>
    </w:p>
    <w:p w14:paraId="14094888" w14:textId="77777777" w:rsidR="007F557F" w:rsidRDefault="00E97F90" w:rsidP="007F557F">
      <w:r>
        <w:t xml:space="preserve">Wdrożenie </w:t>
      </w:r>
      <w:r w:rsidR="007F557F">
        <w:t>ZIT zwiększa wpływ miast i obszarów powiązanych z nimi funkcjonalnie na kształt i sposób realizacji działań na ich obszarze, w tym w szczególności działań wspieranych w ramach polityki spójności, poprzez realizację projektów zintegrowanych przyczyniających się do rozwiązywania wspólnych problemów oraz skoordynowanego świadczenia usług publicznych na rzecz mieszkańców MOF.</w:t>
      </w:r>
    </w:p>
    <w:p w14:paraId="4330365D" w14:textId="77777777" w:rsidR="007F557F" w:rsidRDefault="007F557F" w:rsidP="007F557F">
      <w:r w:rsidRPr="007D4B0E">
        <w:t>Podstawowym zadaniem Związku ZIT jest kreowanie polityki rozwoju na obszarze ZIT i</w:t>
      </w:r>
      <w:r w:rsidR="00CD2796" w:rsidRPr="007D4B0E">
        <w:t> </w:t>
      </w:r>
      <w:r w:rsidRPr="007D4B0E">
        <w:t xml:space="preserve">koordynowanie realizacji projektów wynikających ze </w:t>
      </w:r>
      <w:r w:rsidR="007D4B0E" w:rsidRPr="007D4B0E">
        <w:t>Strategii</w:t>
      </w:r>
      <w:r w:rsidRPr="007D4B0E">
        <w:t xml:space="preserve"> ZIT/</w:t>
      </w:r>
      <w:r w:rsidR="007D4B0E" w:rsidRPr="007D4B0E">
        <w:t>Strategii</w:t>
      </w:r>
      <w:r w:rsidRPr="007D4B0E">
        <w:t xml:space="preserve"> rozwoju ponadlokalnego, w szczególności tych współfinansowanych ze środków polityki spójności. Związki ZIT wspólnie reprezentują władze miast</w:t>
      </w:r>
      <w:r>
        <w:t xml:space="preserve"> i obszarów powiązanych z nimi funkcjonalnie wobec władz krajowych i</w:t>
      </w:r>
      <w:r w:rsidR="00CD2796">
        <w:t> </w:t>
      </w:r>
      <w:r>
        <w:t>regionalnych.</w:t>
      </w:r>
    </w:p>
    <w:p w14:paraId="2BA26707" w14:textId="77777777" w:rsidR="007F557F" w:rsidRDefault="007F557F" w:rsidP="007F557F">
      <w:r>
        <w:t xml:space="preserve">Podstawą opracowania niniejszej </w:t>
      </w:r>
      <w:r w:rsidR="007D4B0E">
        <w:t>Strategii</w:t>
      </w:r>
      <w:r>
        <w:t xml:space="preserve"> ZIT jest </w:t>
      </w:r>
      <w:r w:rsidRPr="00CD2796">
        <w:rPr>
          <w:b/>
          <w:bCs/>
        </w:rPr>
        <w:t>ustawa z dnia 28 kwietnia 2022 o zasadach realizacji zadań finansowanych ze środków europejskich w perspektywie finansowej 2021–2027</w:t>
      </w:r>
      <w:r w:rsidR="00182364">
        <w:rPr>
          <w:rStyle w:val="Odwoanieprzypisudolnego"/>
          <w:b/>
          <w:bCs/>
        </w:rPr>
        <w:footnoteReference w:id="3"/>
      </w:r>
      <w:r>
        <w:t xml:space="preserve">. </w:t>
      </w:r>
    </w:p>
    <w:p w14:paraId="105737D6" w14:textId="77777777" w:rsidR="00A444D1" w:rsidRDefault="007F557F" w:rsidP="007F557F">
      <w:r w:rsidRPr="007D4B0E">
        <w:t xml:space="preserve">Stworzenie wspólnej </w:t>
      </w:r>
      <w:r w:rsidR="007D4B0E" w:rsidRPr="007D4B0E">
        <w:t>Strategii</w:t>
      </w:r>
      <w:r w:rsidR="00A444D1" w:rsidRPr="007D4B0E">
        <w:t xml:space="preserve"> ZIT</w:t>
      </w:r>
      <w:r w:rsidRPr="007D4B0E">
        <w:t>,</w:t>
      </w:r>
      <w:r w:rsidR="00A444D1" w:rsidRPr="007D4B0E">
        <w:t xml:space="preserve"> </w:t>
      </w:r>
      <w:r w:rsidRPr="007D4B0E">
        <w:t xml:space="preserve">poprzedził etap diagnozy obszaru </w:t>
      </w:r>
      <w:r w:rsidR="00CD2796" w:rsidRPr="007D4B0E">
        <w:t>Porozumien</w:t>
      </w:r>
      <w:r w:rsidR="00A444D1" w:rsidRPr="007D4B0E">
        <w:t>ia</w:t>
      </w:r>
      <w:r w:rsidRPr="007D4B0E">
        <w:t xml:space="preserve">. Główne wnioski raportu diagnostycznego zostały wykorzystane w pierwszym rozdziale </w:t>
      </w:r>
      <w:r w:rsidR="007D4B0E" w:rsidRPr="007D4B0E">
        <w:t>Strategii</w:t>
      </w:r>
      <w:r w:rsidRPr="007D4B0E">
        <w:t xml:space="preserve">. Już na etapie działań diagnostycznych w proces angażowano </w:t>
      </w:r>
      <w:r w:rsidR="00C56429" w:rsidRPr="007D4B0E">
        <w:t>lokalną społeczność</w:t>
      </w:r>
      <w:r w:rsidRPr="007D4B0E">
        <w:t>. Przeprowadzono badania</w:t>
      </w:r>
      <w:r w:rsidR="00A444D1" w:rsidRPr="007D4B0E">
        <w:t xml:space="preserve"> w</w:t>
      </w:r>
      <w:r w:rsidR="00C56429" w:rsidRPr="007D4B0E">
        <w:t> </w:t>
      </w:r>
      <w:r w:rsidR="00A444D1" w:rsidRPr="007D4B0E">
        <w:t>formie ankiety elektronicznej skierowanej do</w:t>
      </w:r>
      <w:r w:rsidR="00C56429" w:rsidRPr="007D4B0E">
        <w:t xml:space="preserve"> wszystkich mieszkańców i podmiotów działających na terenie</w:t>
      </w:r>
      <w:r w:rsidR="00C56429">
        <w:t xml:space="preserve"> MOF</w:t>
      </w:r>
      <w:r>
        <w:t xml:space="preserve">. Etap diagnozy zakończyło upublicznienie raportu diagnostycznego i debata publiczna nad wnioskami. </w:t>
      </w:r>
      <w:r w:rsidR="00A444D1">
        <w:t>Diagnoza została również skierowana do zaopiniowania przez członków Rady Społeczno-Gospodarczej ZIT MOF Kraśnika.</w:t>
      </w:r>
    </w:p>
    <w:p w14:paraId="7D05BA5F" w14:textId="77777777" w:rsidR="00A444D1" w:rsidRDefault="00CD2796" w:rsidP="007F557F">
      <w:r>
        <w:t>Należy nadmienić, że c</w:t>
      </w:r>
      <w:r w:rsidR="00A444D1">
        <w:t xml:space="preserve">elem </w:t>
      </w:r>
      <w:r w:rsidR="00254F5F">
        <w:t xml:space="preserve">działania </w:t>
      </w:r>
      <w:r>
        <w:t xml:space="preserve">wspomnianej wyżej </w:t>
      </w:r>
      <w:r w:rsidR="00A444D1" w:rsidRPr="00A444D1">
        <w:t>Rad</w:t>
      </w:r>
      <w:r w:rsidR="00A444D1">
        <w:t>y</w:t>
      </w:r>
      <w:r w:rsidR="00A444D1" w:rsidRPr="00A444D1">
        <w:t xml:space="preserve"> </w:t>
      </w:r>
      <w:r>
        <w:t xml:space="preserve">Społeczno-Gospodarczej </w:t>
      </w:r>
      <w:r w:rsidR="00A444D1">
        <w:t>jest stworzenie</w:t>
      </w:r>
      <w:r w:rsidR="00A444D1" w:rsidRPr="00A444D1">
        <w:t xml:space="preserve"> forum współpracy i dialogu w ramach MOF Kraśnika </w:t>
      </w:r>
      <w:r w:rsidR="00A444D1">
        <w:t>oraz</w:t>
      </w:r>
      <w:r w:rsidR="00A444D1" w:rsidRPr="00A444D1">
        <w:t xml:space="preserve"> opiniowani</w:t>
      </w:r>
      <w:r w:rsidR="00A444D1">
        <w:t>e</w:t>
      </w:r>
      <w:r w:rsidR="00A444D1" w:rsidRPr="00A444D1">
        <w:t xml:space="preserve"> </w:t>
      </w:r>
      <w:r w:rsidR="007D4B0E">
        <w:t>Strategii</w:t>
      </w:r>
      <w:r w:rsidR="00A444D1" w:rsidRPr="00A444D1">
        <w:t xml:space="preserve"> na etapie opracowania, a następnie jej wdrażania, monitorowania i ewaluacji.</w:t>
      </w:r>
    </w:p>
    <w:p w14:paraId="5FCBC01A" w14:textId="77777777" w:rsidR="007F557F" w:rsidRDefault="007F557F" w:rsidP="007F557F">
      <w:r>
        <w:lastRenderedPageBreak/>
        <w:t xml:space="preserve">Jednym z powodów opracowania </w:t>
      </w:r>
      <w:r w:rsidR="007D4B0E">
        <w:t>Strategii</w:t>
      </w:r>
      <w:r w:rsidR="00CD2796">
        <w:t xml:space="preserve"> Zintegrowanych Inwestycji Terytorialnych</w:t>
      </w:r>
      <w:r>
        <w:t xml:space="preserve"> były nowe uwarunkowania wynikające z celów i kierunków polityki regionalnej na poziomie krajowym co związane jest z terytorialnym wymiarem wsparcia oraz polityką spójności w</w:t>
      </w:r>
      <w:r w:rsidR="00A444D1">
        <w:t> </w:t>
      </w:r>
      <w:r>
        <w:t>ramach perspektywy finansowej 2021 – 2027.</w:t>
      </w:r>
    </w:p>
    <w:p w14:paraId="26958D5F" w14:textId="77777777" w:rsidR="003A48B0" w:rsidRDefault="003A48B0" w:rsidP="00182364">
      <w:r w:rsidRPr="003A48B0">
        <w:t xml:space="preserve">Zarówno w </w:t>
      </w:r>
      <w:r w:rsidR="00CD2796">
        <w:t>„</w:t>
      </w:r>
      <w:r w:rsidR="00CD2796" w:rsidRPr="00CD2796">
        <w:rPr>
          <w:i/>
          <w:iCs/>
        </w:rPr>
        <w:t xml:space="preserve">Diagnozie na potrzeby opracowania </w:t>
      </w:r>
      <w:r w:rsidR="007D4B0E">
        <w:rPr>
          <w:i/>
          <w:iCs/>
        </w:rPr>
        <w:t>Strategii</w:t>
      </w:r>
      <w:r w:rsidR="00CD2796" w:rsidRPr="00CD2796">
        <w:rPr>
          <w:i/>
          <w:iCs/>
        </w:rPr>
        <w:t xml:space="preserve"> Zintegrowanych Inwestycji Terytorialnych Miejskiego Obszaru Funkcjonalnego Kraśnika</w:t>
      </w:r>
      <w:r w:rsidR="00182364">
        <w:rPr>
          <w:i/>
          <w:iCs/>
        </w:rPr>
        <w:t xml:space="preserve"> do 2030 roku</w:t>
      </w:r>
      <w:r w:rsidR="00CD2796">
        <w:t>”</w:t>
      </w:r>
      <w:r w:rsidRPr="003A48B0">
        <w:t xml:space="preserve"> jak i w </w:t>
      </w:r>
      <w:r>
        <w:t xml:space="preserve">niniejszej </w:t>
      </w:r>
      <w:r w:rsidR="007D4B0E">
        <w:t>Strategii</w:t>
      </w:r>
      <w:r w:rsidRPr="003A48B0">
        <w:t xml:space="preserve"> </w:t>
      </w:r>
      <w:proofErr w:type="spellStart"/>
      <w:r w:rsidRPr="003A48B0">
        <w:t>zidenty</w:t>
      </w:r>
      <w:r w:rsidR="00182364">
        <w:t>-</w:t>
      </w:r>
      <w:r w:rsidRPr="003A48B0">
        <w:t>fikowano</w:t>
      </w:r>
      <w:proofErr w:type="spellEnd"/>
      <w:r w:rsidRPr="003A48B0">
        <w:t xml:space="preserve"> społeczne, gospodarcze, środowiskowe i przestrzenne powiązania funkcjonalne, które występują na obszarze </w:t>
      </w:r>
      <w:r w:rsidR="00F0342F">
        <w:t xml:space="preserve">objętym </w:t>
      </w:r>
      <w:r w:rsidR="00CD2796">
        <w:t>Porozumien</w:t>
      </w:r>
      <w:r w:rsidR="00F0342F">
        <w:t>iem</w:t>
      </w:r>
      <w:r w:rsidRPr="003A48B0">
        <w:t>.</w:t>
      </w:r>
    </w:p>
    <w:p w14:paraId="525D4CE1" w14:textId="77777777" w:rsidR="006A286A" w:rsidRDefault="00DF43BC" w:rsidP="00182364">
      <w:r>
        <w:t>W partnerskich samorządach dokument Strategii ZIT MOF Kraśnika został przyjęty w drodze uchwały, po wcześniejszym jej zaakceptowaniu przez wszystkich członków Rady Sterującej.</w:t>
      </w:r>
    </w:p>
    <w:p w14:paraId="605B25A2" w14:textId="77777777" w:rsidR="003A48B0" w:rsidRDefault="003A48B0" w:rsidP="00EB2A92">
      <w:pPr>
        <w:pStyle w:val="Nagwek1"/>
      </w:pPr>
      <w:bookmarkStart w:id="5" w:name="_Toc194932834"/>
      <w:r>
        <w:lastRenderedPageBreak/>
        <w:t>Metodologia</w:t>
      </w:r>
      <w:bookmarkEnd w:id="5"/>
    </w:p>
    <w:p w14:paraId="23BFA626" w14:textId="77777777" w:rsidR="003A48B0" w:rsidRDefault="003A48B0" w:rsidP="003A48B0">
      <w:r>
        <w:t xml:space="preserve">W trakcie opracowania </w:t>
      </w:r>
      <w:r w:rsidR="007D4B0E">
        <w:t>Strategii</w:t>
      </w:r>
      <w:r>
        <w:t xml:space="preserve"> ZIT przyjęto następujące założenia metodologiczne:</w:t>
      </w:r>
    </w:p>
    <w:p w14:paraId="0A55C1AC" w14:textId="77777777" w:rsidR="003A48B0" w:rsidRDefault="003A48B0" w:rsidP="00182364">
      <w:r w:rsidRPr="00182364">
        <w:rPr>
          <w:b/>
          <w:bCs/>
        </w:rPr>
        <w:t xml:space="preserve">Model opracowania </w:t>
      </w:r>
      <w:r w:rsidR="007D4B0E" w:rsidRPr="00182364">
        <w:rPr>
          <w:b/>
          <w:bCs/>
        </w:rPr>
        <w:t>Strategii</w:t>
      </w:r>
      <w:r w:rsidRPr="00182364">
        <w:rPr>
          <w:b/>
          <w:bCs/>
        </w:rPr>
        <w:t>.</w:t>
      </w:r>
      <w:r w:rsidRPr="007D4B0E">
        <w:t xml:space="preserve"> Zastosowano model ekspercko – partycypacyjny zakładający wiodącą rolę Grupy Roboczej </w:t>
      </w:r>
      <w:r w:rsidR="00CD2796" w:rsidRPr="007D4B0E">
        <w:t>Porozumien</w:t>
      </w:r>
      <w:r w:rsidRPr="007D4B0E">
        <w:t xml:space="preserve">ia </w:t>
      </w:r>
      <w:r w:rsidR="00676F0E">
        <w:t xml:space="preserve">(w skład której </w:t>
      </w:r>
      <w:r w:rsidR="00182364">
        <w:t>weszło</w:t>
      </w:r>
      <w:r w:rsidR="00676F0E">
        <w:t xml:space="preserve"> kierownictwo jednostek samorządu terytorialnego </w:t>
      </w:r>
      <w:r w:rsidR="0079198E">
        <w:t>objętych Porozumieniem i</w:t>
      </w:r>
      <w:r w:rsidR="00676F0E">
        <w:t xml:space="preserve"> </w:t>
      </w:r>
      <w:r w:rsidR="0079198E">
        <w:t xml:space="preserve">wyznaczeni pracownicy tychże jednostek) </w:t>
      </w:r>
      <w:r w:rsidR="00E06EAF" w:rsidRPr="007D4B0E">
        <w:t>oraz</w:t>
      </w:r>
      <w:r w:rsidRPr="007D4B0E">
        <w:t xml:space="preserve"> ekspertów </w:t>
      </w:r>
      <w:r w:rsidR="00E06EAF" w:rsidRPr="007D4B0E">
        <w:t>przy szerokim udziale</w:t>
      </w:r>
      <w:r w:rsidRPr="007D4B0E">
        <w:t xml:space="preserve"> przedstawicieli różnych grup interesariuszy w procesie opracowania </w:t>
      </w:r>
      <w:r w:rsidR="00182364">
        <w:br/>
      </w:r>
      <w:r w:rsidRPr="007D4B0E">
        <w:t xml:space="preserve">i konsultowania dokumentu </w:t>
      </w:r>
      <w:r w:rsidR="007D4B0E" w:rsidRPr="007D4B0E">
        <w:t>Strategii</w:t>
      </w:r>
      <w:r w:rsidRPr="007D4B0E">
        <w:t xml:space="preserve">. Kluczową rolę </w:t>
      </w:r>
      <w:r w:rsidR="00E06EAF" w:rsidRPr="007D4B0E">
        <w:t>odegrała</w:t>
      </w:r>
      <w:r w:rsidRPr="007D4B0E">
        <w:t xml:space="preserve"> Rada Sterująca ZIT MOF </w:t>
      </w:r>
      <w:r w:rsidR="00E97F90">
        <w:t xml:space="preserve">i Rada Społeczno-Gospodarcza, które </w:t>
      </w:r>
      <w:r w:rsidRPr="007D4B0E">
        <w:t>wyznacz</w:t>
      </w:r>
      <w:r w:rsidR="00E97F90">
        <w:t>yły</w:t>
      </w:r>
      <w:r w:rsidRPr="007D4B0E">
        <w:t xml:space="preserve"> kierunki rozwojowe</w:t>
      </w:r>
      <w:r>
        <w:t>.</w:t>
      </w:r>
    </w:p>
    <w:p w14:paraId="16F38A00" w14:textId="77777777" w:rsidR="003A48B0" w:rsidRDefault="003A48B0" w:rsidP="00182364">
      <w:r w:rsidRPr="00182364">
        <w:rPr>
          <w:b/>
          <w:bCs/>
        </w:rPr>
        <w:t>Analiza danych i wniosków wynikających z raportu diagnostycznego.</w:t>
      </w:r>
      <w:r>
        <w:t xml:space="preserve"> Dokonano analizy danych </w:t>
      </w:r>
      <w:r w:rsidR="00182364">
        <w:br/>
        <w:t>w obszarach społecznym, gospodarczym i środowiskowym oraz przestrzennym</w:t>
      </w:r>
      <w:r>
        <w:t xml:space="preserve"> pod kątem pro</w:t>
      </w:r>
      <w:r w:rsidR="00182364">
        <w:t>-</w:t>
      </w:r>
      <w:proofErr w:type="spellStart"/>
      <w:r>
        <w:t>blemów</w:t>
      </w:r>
      <w:proofErr w:type="spellEnd"/>
      <w:r>
        <w:t xml:space="preserve"> i potencjałów rozwojowych MOF Kraśnika. Określono kierunki działań służące realizacji celów oraz wskazano najważniejsze obszary aktywności samorządów w</w:t>
      </w:r>
      <w:r w:rsidR="00E06EAF">
        <w:t> </w:t>
      </w:r>
      <w:r>
        <w:t>latach 2023 – 2030.</w:t>
      </w:r>
    </w:p>
    <w:p w14:paraId="1801E36A" w14:textId="77777777" w:rsidR="003A48B0" w:rsidRDefault="003A48B0" w:rsidP="00182364">
      <w:r w:rsidRPr="00182364">
        <w:rPr>
          <w:b/>
          <w:bCs/>
        </w:rPr>
        <w:t>Koncentracja wsparcia.</w:t>
      </w:r>
      <w:r>
        <w:t xml:space="preserve"> Ograniczono liczbę obszarów rozwojowych i celów do takich, które w</w:t>
      </w:r>
      <w:r w:rsidR="00CD2796">
        <w:t> </w:t>
      </w:r>
      <w:r>
        <w:t xml:space="preserve">procesie tworzenia </w:t>
      </w:r>
      <w:r w:rsidR="007D4B0E">
        <w:t>Strategii</w:t>
      </w:r>
      <w:r>
        <w:t xml:space="preserve"> uznano za priorytetowe i mające decydujący wpływ na rozwój obszaru objętego </w:t>
      </w:r>
      <w:r w:rsidR="00CD2796">
        <w:t>Porozumien</w:t>
      </w:r>
      <w:r>
        <w:t>iem.</w:t>
      </w:r>
    </w:p>
    <w:p w14:paraId="1B7E22F1" w14:textId="77777777" w:rsidR="003A48B0" w:rsidRDefault="003A48B0" w:rsidP="00182364">
      <w:r w:rsidRPr="00182364">
        <w:rPr>
          <w:b/>
          <w:bCs/>
        </w:rPr>
        <w:t>Wymiar terytorialny.</w:t>
      </w:r>
      <w:r>
        <w:t xml:space="preserve"> Zastosowano zasady wynikające z podejścia terytorialnego i</w:t>
      </w:r>
      <w:r w:rsidR="00CD2796">
        <w:t> </w:t>
      </w:r>
      <w:r>
        <w:t>zintegrowanego planowania –</w:t>
      </w:r>
      <w:r w:rsidR="00E06EAF">
        <w:t xml:space="preserve"> </w:t>
      </w:r>
      <w:r>
        <w:t>zidentyfikowano społeczne, gospodarcze, środowiskowe i</w:t>
      </w:r>
      <w:r w:rsidR="00CD2796">
        <w:t> </w:t>
      </w:r>
      <w:r>
        <w:t>przestrzenne powiązania funkcjonalne, które występują w MOF Kraśnika.</w:t>
      </w:r>
    </w:p>
    <w:p w14:paraId="510F2B53" w14:textId="77777777" w:rsidR="003036C2" w:rsidRDefault="003A48B0" w:rsidP="00182364">
      <w:r w:rsidRPr="00182364">
        <w:rPr>
          <w:b/>
          <w:bCs/>
        </w:rPr>
        <w:t>Partycypacja społeczna.</w:t>
      </w:r>
      <w:r>
        <w:t xml:space="preserve"> Rada Sterująca ZIT MOF, Grupa Robocza wraz z ekspertami realizowali proces opracowania </w:t>
      </w:r>
      <w:r w:rsidR="007D4B0E">
        <w:t>Strategii</w:t>
      </w:r>
      <w:r>
        <w:t xml:space="preserve"> zgodnie z dobrymi praktykami partycypacji społecznej. Położono nacisk na uspołecznienie kolejnych etapów prac na</w:t>
      </w:r>
      <w:r w:rsidR="00CD2796">
        <w:t>d</w:t>
      </w:r>
      <w:r>
        <w:t xml:space="preserve"> </w:t>
      </w:r>
      <w:r w:rsidR="00456990">
        <w:t>Strategią</w:t>
      </w:r>
      <w:r>
        <w:t>, przy wykorzystaniu doświadczeń lokalnej społeczności, podmiotów publicznych i</w:t>
      </w:r>
      <w:r w:rsidR="00CD2796">
        <w:t> </w:t>
      </w:r>
      <w:r>
        <w:t xml:space="preserve">prywatnych. Zasadę partnerstwa i współpracy z </w:t>
      </w:r>
      <w:proofErr w:type="spellStart"/>
      <w:r>
        <w:t>intere</w:t>
      </w:r>
      <w:r w:rsidR="00182364">
        <w:t>-</w:t>
      </w:r>
      <w:r>
        <w:t>sariuszami</w:t>
      </w:r>
      <w:proofErr w:type="spellEnd"/>
      <w:r>
        <w:t xml:space="preserve"> zastosowano również w</w:t>
      </w:r>
      <w:r w:rsidR="00CD2796">
        <w:t> </w:t>
      </w:r>
      <w:r>
        <w:t xml:space="preserve">proponowanym systemie wdrażania </w:t>
      </w:r>
      <w:r w:rsidR="007D4B0E">
        <w:t>Strategii</w:t>
      </w:r>
      <w:r>
        <w:t xml:space="preserve">. Szczególną rolę </w:t>
      </w:r>
      <w:r w:rsidR="00182364">
        <w:br/>
      </w:r>
      <w:r>
        <w:t xml:space="preserve">w zapewnieniu partycypacji społecznej odgrywa </w:t>
      </w:r>
      <w:r w:rsidR="003036C2" w:rsidRPr="003036C2">
        <w:t>Rad</w:t>
      </w:r>
      <w:r w:rsidR="003036C2">
        <w:t>a</w:t>
      </w:r>
      <w:r w:rsidR="003036C2" w:rsidRPr="003036C2">
        <w:t xml:space="preserve"> Społeczno-Gospodarcz</w:t>
      </w:r>
      <w:r w:rsidR="003036C2">
        <w:t>a</w:t>
      </w:r>
      <w:r w:rsidR="003036C2" w:rsidRPr="003036C2">
        <w:t xml:space="preserve"> ZIT MOF Kraśnika</w:t>
      </w:r>
      <w:r w:rsidR="003036C2">
        <w:t>.</w:t>
      </w:r>
    </w:p>
    <w:p w14:paraId="4DFDFCB2" w14:textId="77777777" w:rsidR="003036C2" w:rsidRDefault="003A48B0" w:rsidP="00182364">
      <w:r w:rsidRPr="00182364">
        <w:rPr>
          <w:b/>
          <w:bCs/>
        </w:rPr>
        <w:t>System wdrażania.</w:t>
      </w:r>
      <w:r>
        <w:t xml:space="preserve"> Opracowano przejrzysty system wdrażania </w:t>
      </w:r>
      <w:r w:rsidR="007D4B0E">
        <w:t>Strategii</w:t>
      </w:r>
      <w:r>
        <w:t xml:space="preserve"> </w:t>
      </w:r>
      <w:r w:rsidR="003036C2">
        <w:t>nie tylko w oparciu o</w:t>
      </w:r>
      <w:r w:rsidR="00CD2796">
        <w:t> </w:t>
      </w:r>
      <w:r w:rsidR="003036C2">
        <w:t xml:space="preserve">wiodącą rolę Lidera </w:t>
      </w:r>
      <w:r w:rsidR="00CD2796">
        <w:t>Porozumien</w:t>
      </w:r>
      <w:r w:rsidR="003036C2">
        <w:t>ia</w:t>
      </w:r>
      <w:r w:rsidR="003D0432">
        <w:t>,</w:t>
      </w:r>
      <w:r w:rsidR="003036C2">
        <w:t xml:space="preserve"> ale również zasadę partnerstwa</w:t>
      </w:r>
      <w:r>
        <w:t xml:space="preserve"> </w:t>
      </w:r>
      <w:r w:rsidR="003036C2">
        <w:t>i</w:t>
      </w:r>
      <w:r>
        <w:t xml:space="preserve"> stałą współpracę interesariuszy, uwzględniając elastycznoś</w:t>
      </w:r>
      <w:r w:rsidR="003036C2">
        <w:t>ć</w:t>
      </w:r>
      <w:r>
        <w:t xml:space="preserve"> przyjętych rozwiązań, tak by zwiększyć sprawność realizacji </w:t>
      </w:r>
      <w:r w:rsidR="007D4B0E">
        <w:t>Strategii</w:t>
      </w:r>
      <w:r>
        <w:t xml:space="preserve"> </w:t>
      </w:r>
      <w:r w:rsidR="00182364">
        <w:br/>
      </w:r>
      <w:r>
        <w:t>i skuteczność wykorzystywania dostępnych funduszy.</w:t>
      </w:r>
    </w:p>
    <w:p w14:paraId="23D427EF" w14:textId="77777777" w:rsidR="003036C2" w:rsidRDefault="003A48B0" w:rsidP="00182364">
      <w:r w:rsidRPr="00182364">
        <w:rPr>
          <w:b/>
          <w:bCs/>
        </w:rPr>
        <w:t>Wybór kierunków działań i projektów.</w:t>
      </w:r>
      <w:r>
        <w:t xml:space="preserve"> Określenie kierunków działań rozwojowych i wybór projektów, które zapewnią osiągnięcie celów </w:t>
      </w:r>
      <w:r w:rsidR="007D4B0E">
        <w:t>Strategii</w:t>
      </w:r>
      <w:r w:rsidR="00B37A91">
        <w:t>,</w:t>
      </w:r>
      <w:r>
        <w:t xml:space="preserve"> nastąpił</w:t>
      </w:r>
      <w:r w:rsidR="00B37A91">
        <w:t>y</w:t>
      </w:r>
      <w:r>
        <w:t xml:space="preserve"> we współpracy z</w:t>
      </w:r>
      <w:r w:rsidR="00F0342F">
        <w:t> </w:t>
      </w:r>
      <w:r>
        <w:t xml:space="preserve">interesariuszami </w:t>
      </w:r>
      <w:r w:rsidR="00182364">
        <w:br/>
      </w:r>
      <w:r>
        <w:t xml:space="preserve">w oparciu o proces partycypacji społecznej (ankieta, konsultacje społeczne). </w:t>
      </w:r>
      <w:r w:rsidR="00CD2796">
        <w:t>Zgodnie z dokumentem wydanym przez Ministra Funduszy i Polityki Regionalnej pt. „</w:t>
      </w:r>
      <w:r w:rsidR="00CD2796" w:rsidRPr="00182364">
        <w:rPr>
          <w:i/>
          <w:iCs/>
        </w:rPr>
        <w:t>Zasady realizacji instrumentów terytorialnych w Polsce w perspektywie finansowej UE na lata 2021-2027</w:t>
      </w:r>
      <w:r w:rsidR="00CD2796">
        <w:t>” ograniczono</w:t>
      </w:r>
      <w:r>
        <w:t xml:space="preserve"> się </w:t>
      </w:r>
      <w:r w:rsidR="00CD2796">
        <w:t>do</w:t>
      </w:r>
      <w:r>
        <w:t xml:space="preserve"> przedsięwzię</w:t>
      </w:r>
      <w:r w:rsidR="00CD2796">
        <w:t>ć</w:t>
      </w:r>
      <w:r>
        <w:t xml:space="preserve"> partnerskich i zintegrowanych, czyli takich, które rozwiązują wspólne problemy </w:t>
      </w:r>
      <w:r w:rsidR="00F0342F">
        <w:t>MOF Kraśnika</w:t>
      </w:r>
      <w:r>
        <w:t xml:space="preserve"> lub wzmacniają i rozwijają jego potencjały. Ideą takich przedsięwzięć jest połączenie sił samorządów zapewniające efekt synergii, w taki sposób, aby rezultaty i oddziaływanie projektów partnerskich były większe i korzystniejsze niż jest to możliwe do osiągnięcia w projektach indywidualnych.</w:t>
      </w:r>
      <w:r w:rsidR="003036C2">
        <w:t xml:space="preserve"> Ze względu na znaczną rolę funduszy zewnętrznych we wdrażaniu zapisów </w:t>
      </w:r>
      <w:r w:rsidR="007D4B0E">
        <w:t>Strategii</w:t>
      </w:r>
      <w:r w:rsidR="003036C2">
        <w:t xml:space="preserve"> ZIT, podczas planowania działań skupiono się na zapewnieniu spójności dokumentu z </w:t>
      </w:r>
      <w:r w:rsidR="00E96CB2">
        <w:t>programem</w:t>
      </w:r>
      <w:r w:rsidR="003036C2">
        <w:t xml:space="preserve"> </w:t>
      </w:r>
      <w:r w:rsidR="00182364">
        <w:lastRenderedPageBreak/>
        <w:t>„</w:t>
      </w:r>
      <w:r w:rsidR="003036C2">
        <w:t>Fundusze Europejskie dla Lubelskiego 2021-2027</w:t>
      </w:r>
      <w:r w:rsidR="00182364">
        <w:t>”</w:t>
      </w:r>
      <w:r w:rsidR="003036C2">
        <w:t xml:space="preserve">, w tym </w:t>
      </w:r>
      <w:r w:rsidR="003D0432">
        <w:t>z</w:t>
      </w:r>
      <w:r w:rsidR="003036C2">
        <w:t>e Szczegółowym Opisem Priorytet</w:t>
      </w:r>
      <w:r w:rsidR="00E96CB2">
        <w:t>ów</w:t>
      </w:r>
      <w:r w:rsidR="00182364">
        <w:t xml:space="preserve"> przedmiotowego dokumentu</w:t>
      </w:r>
      <w:r w:rsidR="003036C2">
        <w:t xml:space="preserve">. </w:t>
      </w:r>
    </w:p>
    <w:p w14:paraId="1D0CCB8D" w14:textId="77777777" w:rsidR="003036C2" w:rsidRDefault="003A48B0" w:rsidP="00182364">
      <w:r w:rsidRPr="00182364">
        <w:rPr>
          <w:b/>
          <w:bCs/>
        </w:rPr>
        <w:t>Perspektywa finansowa 2021 – 2027.</w:t>
      </w:r>
      <w:r>
        <w:t xml:space="preserve"> Dostosowano rodzaj i zakres interwencji oraz system wdrażania </w:t>
      </w:r>
      <w:r w:rsidR="007D4B0E">
        <w:t>Strategii</w:t>
      </w:r>
      <w:r>
        <w:t xml:space="preserve"> do wyzwań i uwarunkowań perspektywy finansowej UE 2021 – 2027 opierając się na zasadach obowiązujących w unijnych, krajowych i regionalnych dokumentach strategicznych.</w:t>
      </w:r>
    </w:p>
    <w:p w14:paraId="0EE99DE4" w14:textId="77777777" w:rsidR="003A48B0" w:rsidRDefault="003A48B0" w:rsidP="00182364">
      <w:r w:rsidRPr="00182364">
        <w:rPr>
          <w:b/>
          <w:bCs/>
        </w:rPr>
        <w:t>Spójnoś</w:t>
      </w:r>
      <w:r w:rsidR="003036C2" w:rsidRPr="00182364">
        <w:rPr>
          <w:b/>
          <w:bCs/>
        </w:rPr>
        <w:t>ć</w:t>
      </w:r>
      <w:r w:rsidRPr="00182364">
        <w:rPr>
          <w:b/>
          <w:bCs/>
        </w:rPr>
        <w:t xml:space="preserve"> z celami polityki regionalnej na poziomie województw.</w:t>
      </w:r>
      <w:r>
        <w:t xml:space="preserve"> Zachowano spójność z</w:t>
      </w:r>
      <w:r w:rsidR="00CD2796">
        <w:t> </w:t>
      </w:r>
      <w:r>
        <w:t xml:space="preserve">założeniami polityki regionalnej Państwa tak, aby </w:t>
      </w:r>
      <w:r w:rsidR="007D4B0E">
        <w:t>Strategia</w:t>
      </w:r>
      <w:r>
        <w:t xml:space="preserve"> była </w:t>
      </w:r>
      <w:r w:rsidR="00CD2796">
        <w:t>zgodna</w:t>
      </w:r>
      <w:r>
        <w:t xml:space="preserve"> z kierunkami i</w:t>
      </w:r>
      <w:r w:rsidR="00CD2796">
        <w:t> </w:t>
      </w:r>
      <w:r>
        <w:t xml:space="preserve">obszarami interwencji oraz celami określonymi w Krajowej </w:t>
      </w:r>
      <w:r w:rsidR="007D4B0E">
        <w:t>Strategii</w:t>
      </w:r>
      <w:r>
        <w:t xml:space="preserve"> Rozwoju Regionalnego 2030 oraz </w:t>
      </w:r>
      <w:r w:rsidR="007D4B0E">
        <w:t>Strategii</w:t>
      </w:r>
      <w:r>
        <w:t xml:space="preserve"> </w:t>
      </w:r>
      <w:r w:rsidR="003036C2">
        <w:t>R</w:t>
      </w:r>
      <w:r>
        <w:t xml:space="preserve">ozwoju </w:t>
      </w:r>
      <w:r w:rsidR="003036C2">
        <w:t>Wo</w:t>
      </w:r>
      <w:r>
        <w:t xml:space="preserve">jewództwa </w:t>
      </w:r>
      <w:r w:rsidR="003036C2">
        <w:t>Lubelskiego</w:t>
      </w:r>
      <w:r>
        <w:t xml:space="preserve"> do 2030 roku.</w:t>
      </w:r>
    </w:p>
    <w:p w14:paraId="335AFA1D" w14:textId="77777777" w:rsidR="003036C2" w:rsidRDefault="003036C2" w:rsidP="00182364">
      <w:r w:rsidRPr="00182364">
        <w:rPr>
          <w:b/>
          <w:bCs/>
        </w:rPr>
        <w:t xml:space="preserve">Zapewnienie zgodności </w:t>
      </w:r>
      <w:r w:rsidR="007D4B0E" w:rsidRPr="00182364">
        <w:rPr>
          <w:b/>
          <w:bCs/>
        </w:rPr>
        <w:t>Strategii</w:t>
      </w:r>
      <w:r w:rsidRPr="00182364">
        <w:rPr>
          <w:b/>
          <w:bCs/>
        </w:rPr>
        <w:t xml:space="preserve"> ZIT z zapisami wynikającymi z Procedury opiniowania Zintegrowanych Inwestycji Terytorialnych w województwie lubelskim w perspektywie finansowej UE na lata 2021-2027.</w:t>
      </w:r>
    </w:p>
    <w:p w14:paraId="4439EC8C" w14:textId="77777777" w:rsidR="003036C2" w:rsidRDefault="003036C2" w:rsidP="00EB2A92">
      <w:pPr>
        <w:pStyle w:val="Nagwek1"/>
        <w:numPr>
          <w:ilvl w:val="0"/>
          <w:numId w:val="54"/>
        </w:numPr>
      </w:pPr>
      <w:bookmarkStart w:id="6" w:name="_Toc194932835"/>
      <w:r w:rsidRPr="003036C2">
        <w:lastRenderedPageBreak/>
        <w:t xml:space="preserve">Synteza diagnozy i założenia do </w:t>
      </w:r>
      <w:r w:rsidR="007D4B0E">
        <w:t>Strategii</w:t>
      </w:r>
      <w:r w:rsidRPr="003036C2">
        <w:t xml:space="preserve"> ZIT</w:t>
      </w:r>
      <w:r w:rsidR="00182364">
        <w:t>.</w:t>
      </w:r>
      <w:bookmarkEnd w:id="6"/>
    </w:p>
    <w:p w14:paraId="7D3491AB" w14:textId="77777777" w:rsidR="00C94A5C" w:rsidRDefault="00A15E9D" w:rsidP="00B46015">
      <w:pPr>
        <w:pStyle w:val="Nagwek2"/>
      </w:pPr>
      <w:bookmarkStart w:id="7" w:name="_Toc194932836"/>
      <w:r>
        <w:t xml:space="preserve">1.1 </w:t>
      </w:r>
      <w:r w:rsidR="003D2E77">
        <w:t>Obszar geograficzny, którego dotyczy Strategia</w:t>
      </w:r>
      <w:r w:rsidR="00007457">
        <w:t xml:space="preserve"> i podstawowe informacje o partnerstwie</w:t>
      </w:r>
      <w:r w:rsidR="00182364">
        <w:t>.</w:t>
      </w:r>
      <w:bookmarkEnd w:id="7"/>
    </w:p>
    <w:p w14:paraId="64C55304" w14:textId="77777777" w:rsidR="00AD4752" w:rsidRDefault="00AD4752" w:rsidP="00C94A5C">
      <w:pPr>
        <w:rPr>
          <w:lang w:eastAsia="pl-PL"/>
        </w:rPr>
      </w:pPr>
      <w:r>
        <w:rPr>
          <w:lang w:eastAsia="pl-PL"/>
        </w:rPr>
        <w:t xml:space="preserve">Zasięg Miejskiego Obszaru Funkcjonalnego Kraśnika został określony w dokumencie strategicznym szczebla krajowego </w:t>
      </w:r>
      <w:r w:rsidR="00040B97">
        <w:rPr>
          <w:lang w:eastAsia="pl-PL"/>
        </w:rPr>
        <w:t>tj.</w:t>
      </w:r>
      <w:r>
        <w:rPr>
          <w:lang w:eastAsia="pl-PL"/>
        </w:rPr>
        <w:t xml:space="preserve"> „</w:t>
      </w:r>
      <w:r w:rsidRPr="00AD4752">
        <w:rPr>
          <w:i/>
          <w:iCs/>
          <w:lang w:eastAsia="pl-PL"/>
        </w:rPr>
        <w:t xml:space="preserve">Krajowej </w:t>
      </w:r>
      <w:r w:rsidR="007D4B0E">
        <w:rPr>
          <w:i/>
          <w:iCs/>
          <w:lang w:eastAsia="pl-PL"/>
        </w:rPr>
        <w:t>Strategii</w:t>
      </w:r>
      <w:r w:rsidRPr="00AD4752">
        <w:rPr>
          <w:i/>
          <w:iCs/>
          <w:lang w:eastAsia="pl-PL"/>
        </w:rPr>
        <w:t xml:space="preserve"> Rozwoju Regionalnego 2030</w:t>
      </w:r>
      <w:r>
        <w:rPr>
          <w:lang w:eastAsia="pl-PL"/>
        </w:rPr>
        <w:t>”</w:t>
      </w:r>
      <w:r w:rsidR="00137987">
        <w:rPr>
          <w:lang w:eastAsia="pl-PL"/>
        </w:rPr>
        <w:t>,</w:t>
      </w:r>
      <w:r w:rsidR="007D4B0E">
        <w:rPr>
          <w:lang w:eastAsia="pl-PL"/>
        </w:rPr>
        <w:t xml:space="preserve"> a </w:t>
      </w:r>
      <w:r>
        <w:rPr>
          <w:lang w:eastAsia="pl-PL"/>
        </w:rPr>
        <w:t xml:space="preserve">potwierdzony </w:t>
      </w:r>
      <w:r w:rsidR="007D4B0E">
        <w:rPr>
          <w:lang w:eastAsia="pl-PL"/>
        </w:rPr>
        <w:t xml:space="preserve">w </w:t>
      </w:r>
      <w:r>
        <w:rPr>
          <w:lang w:eastAsia="pl-PL"/>
        </w:rPr>
        <w:t>„</w:t>
      </w:r>
      <w:r w:rsidR="007D4B0E">
        <w:rPr>
          <w:i/>
          <w:iCs/>
          <w:lang w:eastAsia="pl-PL"/>
        </w:rPr>
        <w:t>Strategii</w:t>
      </w:r>
      <w:r w:rsidRPr="00AD4752">
        <w:rPr>
          <w:i/>
          <w:iCs/>
          <w:lang w:eastAsia="pl-PL"/>
        </w:rPr>
        <w:t xml:space="preserve"> Rozwoju Województwa Lubelskiego do </w:t>
      </w:r>
      <w:r w:rsidR="00456990">
        <w:rPr>
          <w:i/>
          <w:iCs/>
          <w:lang w:eastAsia="pl-PL"/>
        </w:rPr>
        <w:t xml:space="preserve">2030 </w:t>
      </w:r>
      <w:r w:rsidRPr="00AD4752">
        <w:rPr>
          <w:i/>
          <w:iCs/>
          <w:lang w:eastAsia="pl-PL"/>
        </w:rPr>
        <w:t>roku</w:t>
      </w:r>
      <w:r>
        <w:rPr>
          <w:lang w:eastAsia="pl-PL"/>
        </w:rPr>
        <w:t xml:space="preserve">”.  </w:t>
      </w:r>
    </w:p>
    <w:p w14:paraId="010EB113" w14:textId="77777777" w:rsidR="00C94A5C" w:rsidRDefault="00C94A5C" w:rsidP="00C94A5C">
      <w:pPr>
        <w:rPr>
          <w:lang w:eastAsia="pl-PL"/>
        </w:rPr>
      </w:pPr>
      <w:r>
        <w:rPr>
          <w:lang w:eastAsia="pl-PL"/>
        </w:rPr>
        <w:t>Miejski Obszar Funkcjonalny, obejmuje teren 4 jednostek samorządu terytorialnego z powiatu kraśnickiego. W jego skład wchodzą</w:t>
      </w:r>
      <w:r w:rsidR="00F75BAB">
        <w:rPr>
          <w:lang w:eastAsia="pl-PL"/>
        </w:rPr>
        <w:t>:</w:t>
      </w:r>
    </w:p>
    <w:p w14:paraId="2BABD99B" w14:textId="77777777" w:rsidR="00F75BAB" w:rsidRDefault="00F75BAB">
      <w:pPr>
        <w:pStyle w:val="Akapitzlist"/>
        <w:numPr>
          <w:ilvl w:val="0"/>
          <w:numId w:val="13"/>
        </w:numPr>
        <w:spacing w:after="0"/>
        <w:rPr>
          <w:rFonts w:cs="Arial"/>
          <w:lang w:eastAsia="pl-PL"/>
        </w:rPr>
      </w:pPr>
      <w:r>
        <w:rPr>
          <w:rFonts w:cs="Arial"/>
          <w:lang w:eastAsia="pl-PL"/>
        </w:rPr>
        <w:t>Miasto Kraśnik</w:t>
      </w:r>
      <w:r w:rsidR="00A9727E">
        <w:rPr>
          <w:rFonts w:cs="Arial"/>
          <w:lang w:eastAsia="pl-PL"/>
        </w:rPr>
        <w:t xml:space="preserve"> </w:t>
      </w:r>
      <w:r w:rsidR="00B207EA">
        <w:rPr>
          <w:rFonts w:cs="Arial"/>
          <w:lang w:eastAsia="pl-PL"/>
        </w:rPr>
        <w:t>–</w:t>
      </w:r>
      <w:r>
        <w:rPr>
          <w:rFonts w:cs="Arial"/>
          <w:lang w:eastAsia="pl-PL"/>
        </w:rPr>
        <w:t xml:space="preserve"> jako ośrodek rdzeniowy.</w:t>
      </w:r>
    </w:p>
    <w:p w14:paraId="7AC7CF85" w14:textId="77777777" w:rsidR="00F75BAB" w:rsidRDefault="00F75BAB">
      <w:pPr>
        <w:pStyle w:val="Akapitzlist"/>
        <w:numPr>
          <w:ilvl w:val="0"/>
          <w:numId w:val="13"/>
        </w:numPr>
        <w:spacing w:after="0"/>
        <w:rPr>
          <w:rFonts w:cs="Arial"/>
          <w:lang w:eastAsia="pl-PL"/>
        </w:rPr>
      </w:pPr>
      <w:r>
        <w:rPr>
          <w:rFonts w:cs="Arial"/>
          <w:lang w:eastAsia="pl-PL"/>
        </w:rPr>
        <w:t>Gmina wiejska Kraśnik</w:t>
      </w:r>
      <w:r w:rsidR="000F06DA">
        <w:rPr>
          <w:rFonts w:cs="Arial"/>
          <w:lang w:eastAsia="pl-PL"/>
        </w:rPr>
        <w:t>.</w:t>
      </w:r>
    </w:p>
    <w:p w14:paraId="5E712035" w14:textId="77777777" w:rsidR="00F75BAB" w:rsidRDefault="00F75BAB">
      <w:pPr>
        <w:pStyle w:val="Akapitzlist"/>
        <w:numPr>
          <w:ilvl w:val="0"/>
          <w:numId w:val="13"/>
        </w:numPr>
        <w:spacing w:after="0"/>
        <w:rPr>
          <w:rFonts w:cs="Arial"/>
          <w:lang w:eastAsia="pl-PL"/>
        </w:rPr>
      </w:pPr>
      <w:r>
        <w:rPr>
          <w:rFonts w:cs="Arial"/>
          <w:lang w:eastAsia="pl-PL"/>
        </w:rPr>
        <w:t>Gmina wiejska Dzierzkowice</w:t>
      </w:r>
      <w:r w:rsidR="000F06DA">
        <w:rPr>
          <w:rFonts w:cs="Arial"/>
          <w:lang w:eastAsia="pl-PL"/>
        </w:rPr>
        <w:t>.</w:t>
      </w:r>
    </w:p>
    <w:p w14:paraId="34ED6F4A" w14:textId="77777777" w:rsidR="00F75BAB" w:rsidRDefault="00F75BAB">
      <w:pPr>
        <w:pStyle w:val="Akapitzlist"/>
        <w:numPr>
          <w:ilvl w:val="0"/>
          <w:numId w:val="13"/>
        </w:numPr>
        <w:rPr>
          <w:rFonts w:cs="Arial"/>
          <w:lang w:eastAsia="pl-PL"/>
        </w:rPr>
      </w:pPr>
      <w:r>
        <w:rPr>
          <w:rFonts w:cs="Arial"/>
          <w:lang w:eastAsia="pl-PL"/>
        </w:rPr>
        <w:t>Gmina miejsko-wiejska Urzędów</w:t>
      </w:r>
      <w:r w:rsidR="000F06DA">
        <w:rPr>
          <w:rFonts w:cs="Arial"/>
          <w:lang w:eastAsia="pl-PL"/>
        </w:rPr>
        <w:t>.</w:t>
      </w:r>
      <w:r w:rsidR="00A9727E">
        <w:rPr>
          <w:rFonts w:cs="Arial"/>
          <w:lang w:eastAsia="pl-PL"/>
        </w:rPr>
        <w:t xml:space="preserve"> </w:t>
      </w:r>
    </w:p>
    <w:p w14:paraId="13D34227" w14:textId="77777777" w:rsidR="00F75BAB" w:rsidRDefault="00F75BAB" w:rsidP="00F75BAB">
      <w:r>
        <w:t>W dniu 1</w:t>
      </w:r>
      <w:r w:rsidR="00BD7A5C">
        <w:t>0</w:t>
      </w:r>
      <w:r>
        <w:t xml:space="preserve"> marca 2022 </w:t>
      </w:r>
      <w:r w:rsidR="00B207EA">
        <w:t xml:space="preserve">r. </w:t>
      </w:r>
      <w:r>
        <w:t xml:space="preserve">strony </w:t>
      </w:r>
      <w:r w:rsidR="00CD2796">
        <w:t>Porozumien</w:t>
      </w:r>
      <w:r>
        <w:t>ia, tj. Miasto Kraśnik, Gmina Kraśnik, Gmina Dzierzkowice i</w:t>
      </w:r>
      <w:r w:rsidR="00CD2796">
        <w:t> </w:t>
      </w:r>
      <w:r>
        <w:t xml:space="preserve">Gmina Urzędów podpisały </w:t>
      </w:r>
      <w:r w:rsidR="00CD2796">
        <w:t>Porozumien</w:t>
      </w:r>
      <w:r>
        <w:t>ie międzygminne w sprawie współpracy celem realizacji Zintegrowanych Inwestycji Terytorialnych Miejskiego Obszaru Funkcjonalnego Kraśnik</w:t>
      </w:r>
      <w:r w:rsidR="00456990">
        <w:t>a</w:t>
      </w:r>
      <w:r>
        <w:t xml:space="preserve">. Liderem </w:t>
      </w:r>
      <w:r w:rsidR="00CD2796">
        <w:t>Porozumien</w:t>
      </w:r>
      <w:r>
        <w:t>ia zostało Miasto Kraśnik.</w:t>
      </w:r>
    </w:p>
    <w:p w14:paraId="2A9D8499" w14:textId="77777777" w:rsidR="00F75BAB" w:rsidRDefault="00F75BAB" w:rsidP="00C94A5C">
      <w:pPr>
        <w:rPr>
          <w:lang w:eastAsia="pl-PL"/>
        </w:rPr>
      </w:pPr>
      <w:r w:rsidRPr="00F75BAB">
        <w:rPr>
          <w:lang w:eastAsia="pl-PL"/>
        </w:rPr>
        <w:t>MOF Kraśnika zajmuje łącznie 337 km</w:t>
      </w:r>
      <w:r w:rsidR="007D4B0E">
        <w:rPr>
          <w:vertAlign w:val="superscript"/>
          <w:lang w:eastAsia="pl-PL"/>
        </w:rPr>
        <w:t>2</w:t>
      </w:r>
      <w:r w:rsidRPr="00F75BAB">
        <w:rPr>
          <w:lang w:eastAsia="pl-PL"/>
        </w:rPr>
        <w:t xml:space="preserve"> co stanowi 1,34% powierzchni województwa lubelskiego i</w:t>
      </w:r>
      <w:r w:rsidR="00CD2796">
        <w:rPr>
          <w:lang w:eastAsia="pl-PL"/>
        </w:rPr>
        <w:t> </w:t>
      </w:r>
      <w:r w:rsidRPr="00F75BAB">
        <w:rPr>
          <w:lang w:eastAsia="pl-PL"/>
        </w:rPr>
        <w:t>33,53% powierzchni powiatu kraśnickiego.</w:t>
      </w:r>
      <w:r w:rsidR="00B207EA">
        <w:rPr>
          <w:lang w:eastAsia="pl-PL"/>
        </w:rPr>
        <w:t xml:space="preserve"> W 2021 r.</w:t>
      </w:r>
      <w:r>
        <w:rPr>
          <w:lang w:eastAsia="pl-PL"/>
        </w:rPr>
        <w:t xml:space="preserve"> obszar objęty </w:t>
      </w:r>
      <w:r w:rsidR="00CD2796">
        <w:rPr>
          <w:lang w:eastAsia="pl-PL"/>
        </w:rPr>
        <w:t>Porozumien</w:t>
      </w:r>
      <w:r>
        <w:rPr>
          <w:lang w:eastAsia="pl-PL"/>
        </w:rPr>
        <w:t xml:space="preserve">iem </w:t>
      </w:r>
      <w:r w:rsidRPr="00F75BAB">
        <w:rPr>
          <w:lang w:eastAsia="pl-PL"/>
        </w:rPr>
        <w:t>zamieszkiwały łącznie 52 772 osoby</w:t>
      </w:r>
      <w:r>
        <w:rPr>
          <w:lang w:eastAsia="pl-PL"/>
        </w:rPr>
        <w:t xml:space="preserve"> (</w:t>
      </w:r>
      <w:r w:rsidRPr="00F75BAB">
        <w:rPr>
          <w:lang w:eastAsia="pl-PL"/>
        </w:rPr>
        <w:t xml:space="preserve">57,99% </w:t>
      </w:r>
      <w:r>
        <w:rPr>
          <w:lang w:eastAsia="pl-PL"/>
        </w:rPr>
        <w:t>ludności powiatu).</w:t>
      </w:r>
    </w:p>
    <w:p w14:paraId="77F49E6C" w14:textId="77777777" w:rsidR="00F75BAB" w:rsidRDefault="00F75BAB" w:rsidP="00C94A5C">
      <w:pPr>
        <w:rPr>
          <w:lang w:eastAsia="pl-PL"/>
        </w:rPr>
      </w:pPr>
      <w:r w:rsidRPr="00F75BAB">
        <w:rPr>
          <w:lang w:eastAsia="pl-PL"/>
        </w:rPr>
        <w:t xml:space="preserve">Spośród jednostek samorządu terytorialnego wchodzących w skład MOF </w:t>
      </w:r>
      <w:r w:rsidR="00B207EA">
        <w:rPr>
          <w:lang w:eastAsia="pl-PL"/>
        </w:rPr>
        <w:t>w 2021 r.</w:t>
      </w:r>
      <w:r w:rsidR="00076A51">
        <w:rPr>
          <w:lang w:eastAsia="pl-PL"/>
        </w:rPr>
        <w:t xml:space="preserve"> </w:t>
      </w:r>
      <w:r w:rsidRPr="00F75BAB">
        <w:rPr>
          <w:lang w:eastAsia="pl-PL"/>
        </w:rPr>
        <w:t>najwięcej mieszkańców miało Miasto Kraśnik: 32</w:t>
      </w:r>
      <w:r w:rsidR="003D0432">
        <w:rPr>
          <w:lang w:eastAsia="pl-PL"/>
        </w:rPr>
        <w:t> </w:t>
      </w:r>
      <w:r w:rsidRPr="00F75BAB">
        <w:rPr>
          <w:lang w:eastAsia="pl-PL"/>
        </w:rPr>
        <w:t>189</w:t>
      </w:r>
      <w:r w:rsidR="00076A51">
        <w:rPr>
          <w:lang w:eastAsia="pl-PL"/>
        </w:rPr>
        <w:t>.</w:t>
      </w:r>
      <w:r w:rsidRPr="00F75BAB">
        <w:rPr>
          <w:lang w:eastAsia="pl-PL"/>
        </w:rPr>
        <w:t xml:space="preserve"> </w:t>
      </w:r>
      <w:r w:rsidR="003D0432" w:rsidRPr="00F75BAB">
        <w:rPr>
          <w:lang w:eastAsia="pl-PL"/>
        </w:rPr>
        <w:t>Gmin</w:t>
      </w:r>
      <w:r w:rsidR="003D0432">
        <w:rPr>
          <w:lang w:eastAsia="pl-PL"/>
        </w:rPr>
        <w:t>ę</w:t>
      </w:r>
      <w:r w:rsidR="003D0432" w:rsidRPr="00F75BAB">
        <w:rPr>
          <w:lang w:eastAsia="pl-PL"/>
        </w:rPr>
        <w:t xml:space="preserve"> </w:t>
      </w:r>
      <w:r w:rsidRPr="00F75BAB">
        <w:rPr>
          <w:lang w:eastAsia="pl-PL"/>
        </w:rPr>
        <w:t>Urzędów zamieszkiwało 8</w:t>
      </w:r>
      <w:r w:rsidR="00076A51">
        <w:rPr>
          <w:lang w:eastAsia="pl-PL"/>
        </w:rPr>
        <w:t> </w:t>
      </w:r>
      <w:r w:rsidRPr="00F75BAB">
        <w:rPr>
          <w:lang w:eastAsia="pl-PL"/>
        </w:rPr>
        <w:t>271</w:t>
      </w:r>
      <w:r w:rsidR="00076A51">
        <w:rPr>
          <w:lang w:eastAsia="pl-PL"/>
        </w:rPr>
        <w:t xml:space="preserve"> osób. </w:t>
      </w:r>
      <w:r w:rsidRPr="00F75BAB">
        <w:rPr>
          <w:lang w:eastAsia="pl-PL"/>
        </w:rPr>
        <w:t>Gmin</w:t>
      </w:r>
      <w:r>
        <w:rPr>
          <w:lang w:eastAsia="pl-PL"/>
        </w:rPr>
        <w:t>a</w:t>
      </w:r>
      <w:r w:rsidRPr="00F75BAB">
        <w:rPr>
          <w:lang w:eastAsia="pl-PL"/>
        </w:rPr>
        <w:t xml:space="preserve"> Kraśnik </w:t>
      </w:r>
      <w:r w:rsidR="00076A51">
        <w:rPr>
          <w:lang w:eastAsia="pl-PL"/>
        </w:rPr>
        <w:t>liczyła</w:t>
      </w:r>
      <w:r w:rsidR="003D0432">
        <w:rPr>
          <w:lang w:eastAsia="pl-PL"/>
        </w:rPr>
        <w:t xml:space="preserve"> </w:t>
      </w:r>
      <w:r w:rsidRPr="00F75BAB">
        <w:rPr>
          <w:lang w:eastAsia="pl-PL"/>
        </w:rPr>
        <w:t>7</w:t>
      </w:r>
      <w:r w:rsidR="00076A51">
        <w:rPr>
          <w:lang w:eastAsia="pl-PL"/>
        </w:rPr>
        <w:t> </w:t>
      </w:r>
      <w:r w:rsidRPr="00F75BAB">
        <w:rPr>
          <w:lang w:eastAsia="pl-PL"/>
        </w:rPr>
        <w:t>069</w:t>
      </w:r>
      <w:r w:rsidR="00076A51">
        <w:rPr>
          <w:lang w:eastAsia="pl-PL"/>
        </w:rPr>
        <w:t xml:space="preserve"> mieszkańców</w:t>
      </w:r>
      <w:r>
        <w:rPr>
          <w:lang w:eastAsia="pl-PL"/>
        </w:rPr>
        <w:t>. Najmniej osób zamieszkiwało</w:t>
      </w:r>
      <w:r w:rsidRPr="00F75BAB">
        <w:rPr>
          <w:lang w:eastAsia="pl-PL"/>
        </w:rPr>
        <w:t xml:space="preserve"> Gminę Dzierzkowice</w:t>
      </w:r>
      <w:r w:rsidR="0028621B">
        <w:rPr>
          <w:lang w:eastAsia="pl-PL"/>
        </w:rPr>
        <w:t xml:space="preserve"> </w:t>
      </w:r>
      <w:r w:rsidR="00B207EA">
        <w:rPr>
          <w:rFonts w:cs="Arial"/>
          <w:lang w:eastAsia="pl-PL"/>
        </w:rPr>
        <w:t>–</w:t>
      </w:r>
      <w:r w:rsidRPr="00F75BAB">
        <w:rPr>
          <w:lang w:eastAsia="pl-PL"/>
        </w:rPr>
        <w:t xml:space="preserve"> 5 243 osoby. </w:t>
      </w:r>
    </w:p>
    <w:p w14:paraId="7E6E81F4" w14:textId="77777777" w:rsidR="00F75BAB" w:rsidRDefault="00F75BAB" w:rsidP="00C94A5C">
      <w:pPr>
        <w:rPr>
          <w:lang w:eastAsia="pl-PL"/>
        </w:rPr>
      </w:pPr>
      <w:r>
        <w:rPr>
          <w:lang w:eastAsia="pl-PL"/>
        </w:rPr>
        <w:br w:type="column"/>
      </w:r>
      <w:r>
        <w:rPr>
          <w:lang w:eastAsia="pl-PL"/>
        </w:rPr>
        <w:lastRenderedPageBreak/>
        <w:t>Podstawowe dane o MOF Kraśnika prezentuje tabela.</w:t>
      </w:r>
    </w:p>
    <w:p w14:paraId="707C5D0E" w14:textId="77777777" w:rsidR="00C94A5C" w:rsidRDefault="00C94A5C" w:rsidP="00064D04">
      <w:pPr>
        <w:pStyle w:val="Legenda"/>
      </w:pPr>
      <w:bookmarkStart w:id="8" w:name="_Toc127537573"/>
      <w:r>
        <w:t xml:space="preserve">Tabela </w:t>
      </w:r>
      <w:fldSimple w:instr=" SEQ Tabela \* ARABIC ">
        <w:r w:rsidR="004B7354">
          <w:rPr>
            <w:noProof/>
          </w:rPr>
          <w:t>3</w:t>
        </w:r>
      </w:fldSimple>
      <w:r>
        <w:t xml:space="preserve">. Zasięg </w:t>
      </w:r>
      <w:r w:rsidR="00C7741B">
        <w:t xml:space="preserve">oraz podstawowe informacje o </w:t>
      </w:r>
      <w:r>
        <w:t>MOF Kraśnik</w:t>
      </w:r>
      <w:r w:rsidR="00C7741B">
        <w:t>a</w:t>
      </w:r>
      <w:r>
        <w:t>.</w:t>
      </w:r>
      <w:bookmarkEnd w:id="8"/>
    </w:p>
    <w:tbl>
      <w:tblPr>
        <w:tblStyle w:val="Zwykatabela12"/>
        <w:tblW w:w="0" w:type="auto"/>
        <w:tblLook w:val="04A0" w:firstRow="1" w:lastRow="0" w:firstColumn="1" w:lastColumn="0" w:noHBand="0" w:noVBand="1"/>
      </w:tblPr>
      <w:tblGrid>
        <w:gridCol w:w="602"/>
        <w:gridCol w:w="4259"/>
        <w:gridCol w:w="1739"/>
        <w:gridCol w:w="1326"/>
        <w:gridCol w:w="1331"/>
      </w:tblGrid>
      <w:tr w:rsidR="00C7741B" w:rsidRPr="00C7741B" w14:paraId="12A249F7" w14:textId="77777777" w:rsidTr="00B20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6E0AE62F" w14:textId="77777777" w:rsidR="00C7741B" w:rsidRPr="00C7741B" w:rsidRDefault="00C7741B" w:rsidP="00B207EA">
            <w:pPr>
              <w:jc w:val="center"/>
              <w:rPr>
                <w:rFonts w:asciiTheme="minorHAnsi" w:hAnsiTheme="minorHAnsi" w:cstheme="minorHAnsi"/>
                <w:sz w:val="20"/>
                <w:szCs w:val="20"/>
                <w:lang w:eastAsia="pl-PL"/>
              </w:rPr>
            </w:pPr>
            <w:r w:rsidRPr="00C7741B">
              <w:rPr>
                <w:rFonts w:asciiTheme="minorHAnsi" w:hAnsiTheme="minorHAnsi" w:cstheme="minorHAnsi"/>
                <w:sz w:val="20"/>
                <w:szCs w:val="20"/>
                <w:lang w:eastAsia="pl-PL"/>
              </w:rPr>
              <w:t>Lp.</w:t>
            </w:r>
          </w:p>
        </w:tc>
        <w:tc>
          <w:tcPr>
            <w:tcW w:w="4259" w:type="dxa"/>
            <w:vAlign w:val="center"/>
          </w:tcPr>
          <w:p w14:paraId="332D7BE8" w14:textId="77777777" w:rsidR="00C7741B" w:rsidRPr="00C7741B" w:rsidRDefault="00C7741B" w:rsidP="00B207E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C7741B">
              <w:rPr>
                <w:rFonts w:asciiTheme="minorHAnsi" w:hAnsiTheme="minorHAnsi" w:cstheme="minorHAnsi"/>
                <w:sz w:val="20"/>
                <w:szCs w:val="20"/>
                <w:lang w:eastAsia="pl-PL"/>
              </w:rPr>
              <w:t>Jednostki wchodzące w skład MOF Kraśnika</w:t>
            </w:r>
          </w:p>
        </w:tc>
        <w:tc>
          <w:tcPr>
            <w:tcW w:w="1739" w:type="dxa"/>
            <w:vAlign w:val="center"/>
          </w:tcPr>
          <w:p w14:paraId="72F73D3C" w14:textId="77777777" w:rsidR="00C7741B" w:rsidRPr="00C7741B" w:rsidRDefault="00C7741B" w:rsidP="00B207E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C7741B">
              <w:rPr>
                <w:rFonts w:asciiTheme="minorHAnsi" w:hAnsiTheme="minorHAnsi" w:cstheme="minorHAnsi"/>
                <w:sz w:val="20"/>
                <w:szCs w:val="20"/>
                <w:lang w:eastAsia="pl-PL"/>
              </w:rPr>
              <w:t>Herb Miasta/Gminy</w:t>
            </w:r>
          </w:p>
        </w:tc>
        <w:tc>
          <w:tcPr>
            <w:tcW w:w="1326" w:type="dxa"/>
            <w:vAlign w:val="center"/>
          </w:tcPr>
          <w:p w14:paraId="11F50B5B" w14:textId="77777777" w:rsidR="00C7741B" w:rsidRPr="00C7741B" w:rsidRDefault="00C7741B" w:rsidP="00B207E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pl-PL"/>
              </w:rPr>
            </w:pPr>
            <w:r w:rsidRPr="00C7741B">
              <w:rPr>
                <w:rFonts w:asciiTheme="minorHAnsi" w:hAnsiTheme="minorHAnsi" w:cstheme="minorHAnsi"/>
                <w:sz w:val="20"/>
                <w:szCs w:val="20"/>
                <w:lang w:eastAsia="pl-PL"/>
              </w:rPr>
              <w:t>Powierzchnia (km</w:t>
            </w:r>
            <w:r w:rsidRPr="00C7741B">
              <w:rPr>
                <w:rFonts w:asciiTheme="minorHAnsi" w:hAnsiTheme="minorHAnsi" w:cstheme="minorHAnsi"/>
                <w:sz w:val="20"/>
                <w:szCs w:val="20"/>
                <w:vertAlign w:val="superscript"/>
                <w:lang w:eastAsia="pl-PL"/>
              </w:rPr>
              <w:t>2</w:t>
            </w:r>
            <w:r w:rsidRPr="00C7741B">
              <w:rPr>
                <w:rFonts w:asciiTheme="minorHAnsi" w:hAnsiTheme="minorHAnsi" w:cstheme="minorHAnsi"/>
                <w:sz w:val="20"/>
                <w:szCs w:val="20"/>
                <w:lang w:eastAsia="pl-PL"/>
              </w:rPr>
              <w:t>)</w:t>
            </w:r>
          </w:p>
        </w:tc>
        <w:tc>
          <w:tcPr>
            <w:tcW w:w="1331" w:type="dxa"/>
            <w:vAlign w:val="center"/>
          </w:tcPr>
          <w:p w14:paraId="00C14C8C" w14:textId="77777777" w:rsidR="00C7741B" w:rsidRPr="00C7741B" w:rsidRDefault="00C7741B" w:rsidP="00B207E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C7741B">
              <w:rPr>
                <w:rFonts w:asciiTheme="minorHAnsi" w:hAnsiTheme="minorHAnsi" w:cstheme="minorHAnsi"/>
                <w:sz w:val="20"/>
                <w:szCs w:val="20"/>
                <w:lang w:eastAsia="pl-PL"/>
              </w:rPr>
              <w:t>Liczba mieszkańców</w:t>
            </w:r>
          </w:p>
        </w:tc>
      </w:tr>
      <w:tr w:rsidR="00C7741B" w:rsidRPr="00C7741B" w14:paraId="546FB51D" w14:textId="77777777" w:rsidTr="00B20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76FC378F" w14:textId="77777777" w:rsidR="00C7741B" w:rsidRPr="00C7741B" w:rsidRDefault="00C7741B" w:rsidP="00C7741B">
            <w:pPr>
              <w:jc w:val="left"/>
              <w:rPr>
                <w:rFonts w:asciiTheme="minorHAnsi" w:hAnsiTheme="minorHAnsi" w:cstheme="minorHAnsi"/>
                <w:sz w:val="20"/>
                <w:szCs w:val="20"/>
                <w:lang w:eastAsia="pl-PL"/>
              </w:rPr>
            </w:pPr>
            <w:r w:rsidRPr="00C7741B">
              <w:rPr>
                <w:rFonts w:asciiTheme="minorHAnsi" w:hAnsiTheme="minorHAnsi" w:cstheme="minorHAnsi"/>
                <w:sz w:val="20"/>
                <w:szCs w:val="20"/>
                <w:lang w:eastAsia="pl-PL"/>
              </w:rPr>
              <w:t>1.</w:t>
            </w:r>
          </w:p>
        </w:tc>
        <w:tc>
          <w:tcPr>
            <w:tcW w:w="4259" w:type="dxa"/>
            <w:vAlign w:val="center"/>
          </w:tcPr>
          <w:p w14:paraId="44EC6272" w14:textId="77777777" w:rsidR="00C7741B" w:rsidRPr="00C7741B" w:rsidRDefault="00C7741B" w:rsidP="00B207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C7741B">
              <w:rPr>
                <w:rFonts w:asciiTheme="minorHAnsi" w:hAnsiTheme="minorHAnsi" w:cstheme="minorHAnsi"/>
                <w:sz w:val="20"/>
                <w:szCs w:val="20"/>
                <w:lang w:eastAsia="pl-PL"/>
              </w:rPr>
              <w:t>Miasto Kraśnik (bez formalnego podziału na osiedla).</w:t>
            </w:r>
          </w:p>
        </w:tc>
        <w:tc>
          <w:tcPr>
            <w:tcW w:w="1739" w:type="dxa"/>
            <w:vAlign w:val="center"/>
          </w:tcPr>
          <w:p w14:paraId="3B898A74" w14:textId="77777777" w:rsidR="00C7741B" w:rsidRPr="00C7741B" w:rsidRDefault="00C7741B" w:rsidP="00C774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C7741B">
              <w:rPr>
                <w:rFonts w:asciiTheme="minorHAnsi" w:hAnsiTheme="minorHAnsi" w:cstheme="minorHAnsi"/>
                <w:noProof/>
                <w:sz w:val="20"/>
                <w:szCs w:val="20"/>
                <w:lang w:eastAsia="pl-PL"/>
              </w:rPr>
              <w:drawing>
                <wp:inline distT="0" distB="0" distL="0" distR="0" wp14:anchorId="54D9C6EC" wp14:editId="41B1414C">
                  <wp:extent cx="540000" cy="659676"/>
                  <wp:effectExtent l="0" t="0" r="0" b="7620"/>
                  <wp:docPr id="22" name="Obraz 22" descr="Herb Kraśnik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Kraśnika – Wikipedia, wolna encyklo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 cy="659676"/>
                          </a:xfrm>
                          <a:prstGeom prst="rect">
                            <a:avLst/>
                          </a:prstGeom>
                          <a:noFill/>
                          <a:ln>
                            <a:noFill/>
                          </a:ln>
                        </pic:spPr>
                      </pic:pic>
                    </a:graphicData>
                  </a:graphic>
                </wp:inline>
              </w:drawing>
            </w:r>
          </w:p>
        </w:tc>
        <w:tc>
          <w:tcPr>
            <w:tcW w:w="1326" w:type="dxa"/>
            <w:vAlign w:val="center"/>
          </w:tcPr>
          <w:p w14:paraId="26915238" w14:textId="77777777" w:rsidR="00C7741B" w:rsidRPr="00C7741B" w:rsidRDefault="00C7741B" w:rsidP="00C774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lang w:eastAsia="pl-PL"/>
              </w:rPr>
            </w:pPr>
            <w:r w:rsidRPr="00C7741B">
              <w:rPr>
                <w:rFonts w:asciiTheme="minorHAnsi" w:hAnsiTheme="minorHAnsi" w:cstheme="minorHAnsi"/>
                <w:noProof/>
                <w:sz w:val="20"/>
                <w:szCs w:val="20"/>
                <w:lang w:eastAsia="pl-PL"/>
              </w:rPr>
              <w:t>26</w:t>
            </w:r>
          </w:p>
        </w:tc>
        <w:tc>
          <w:tcPr>
            <w:tcW w:w="1331" w:type="dxa"/>
            <w:vAlign w:val="center"/>
          </w:tcPr>
          <w:p w14:paraId="300BEC29" w14:textId="77777777" w:rsidR="00C7741B" w:rsidRPr="00C7741B" w:rsidRDefault="00C7741B" w:rsidP="00C774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lang w:eastAsia="pl-PL"/>
              </w:rPr>
            </w:pPr>
            <w:r w:rsidRPr="00C7741B">
              <w:rPr>
                <w:rFonts w:asciiTheme="minorHAnsi" w:hAnsiTheme="minorHAnsi" w:cstheme="minorHAnsi"/>
                <w:noProof/>
                <w:sz w:val="20"/>
                <w:szCs w:val="20"/>
                <w:lang w:eastAsia="pl-PL"/>
              </w:rPr>
              <w:t>32 189</w:t>
            </w:r>
          </w:p>
        </w:tc>
      </w:tr>
      <w:tr w:rsidR="00C7741B" w:rsidRPr="00C7741B" w14:paraId="770CB905" w14:textId="77777777" w:rsidTr="00B207EA">
        <w:tc>
          <w:tcPr>
            <w:cnfStyle w:val="001000000000" w:firstRow="0" w:lastRow="0" w:firstColumn="1" w:lastColumn="0" w:oddVBand="0" w:evenVBand="0" w:oddHBand="0" w:evenHBand="0" w:firstRowFirstColumn="0" w:firstRowLastColumn="0" w:lastRowFirstColumn="0" w:lastRowLastColumn="0"/>
            <w:tcW w:w="602" w:type="dxa"/>
            <w:vAlign w:val="center"/>
          </w:tcPr>
          <w:p w14:paraId="5C83F9AB" w14:textId="77777777" w:rsidR="00C7741B" w:rsidRPr="00C7741B" w:rsidRDefault="00C7741B" w:rsidP="00C7741B">
            <w:pPr>
              <w:jc w:val="left"/>
              <w:rPr>
                <w:rFonts w:asciiTheme="minorHAnsi" w:hAnsiTheme="minorHAnsi" w:cstheme="minorHAnsi"/>
                <w:sz w:val="20"/>
                <w:szCs w:val="20"/>
                <w:lang w:eastAsia="pl-PL"/>
              </w:rPr>
            </w:pPr>
            <w:r w:rsidRPr="00C7741B">
              <w:rPr>
                <w:rFonts w:asciiTheme="minorHAnsi" w:hAnsiTheme="minorHAnsi" w:cstheme="minorHAnsi"/>
                <w:sz w:val="20"/>
                <w:szCs w:val="20"/>
                <w:lang w:eastAsia="pl-PL"/>
              </w:rPr>
              <w:t>2.</w:t>
            </w:r>
          </w:p>
        </w:tc>
        <w:tc>
          <w:tcPr>
            <w:tcW w:w="4259" w:type="dxa"/>
            <w:vAlign w:val="center"/>
          </w:tcPr>
          <w:p w14:paraId="4E0DF0AF" w14:textId="77777777" w:rsidR="00C7741B" w:rsidRPr="00C7741B" w:rsidRDefault="00C7741B" w:rsidP="00B207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C7741B">
              <w:rPr>
                <w:rFonts w:asciiTheme="minorHAnsi" w:hAnsiTheme="minorHAnsi" w:cstheme="minorHAnsi"/>
                <w:sz w:val="20"/>
                <w:szCs w:val="20"/>
                <w:lang w:eastAsia="pl-PL"/>
              </w:rPr>
              <w:t xml:space="preserve">Gmina Kraśnik, składająca się z 16 sołectw: </w:t>
            </w:r>
            <w:proofErr w:type="spellStart"/>
            <w:r w:rsidRPr="00C7741B">
              <w:rPr>
                <w:rFonts w:asciiTheme="minorHAnsi" w:hAnsiTheme="minorHAnsi" w:cstheme="minorHAnsi"/>
                <w:sz w:val="20"/>
                <w:szCs w:val="20"/>
                <w:lang w:eastAsia="pl-PL"/>
              </w:rPr>
              <w:t>Dąbrowa-Bór</w:t>
            </w:r>
            <w:proofErr w:type="spellEnd"/>
            <w:r w:rsidRPr="00C7741B">
              <w:rPr>
                <w:rFonts w:asciiTheme="minorHAnsi" w:hAnsiTheme="minorHAnsi" w:cstheme="minorHAnsi"/>
                <w:sz w:val="20"/>
                <w:szCs w:val="20"/>
                <w:lang w:eastAsia="pl-PL"/>
              </w:rPr>
              <w:t xml:space="preserve">, Karpiówka, Kowalin, Lasy, Mikulin, Pasieka, </w:t>
            </w:r>
            <w:proofErr w:type="spellStart"/>
            <w:r w:rsidRPr="00C7741B">
              <w:rPr>
                <w:rFonts w:asciiTheme="minorHAnsi" w:hAnsiTheme="minorHAnsi" w:cstheme="minorHAnsi"/>
                <w:sz w:val="20"/>
                <w:szCs w:val="20"/>
                <w:lang w:eastAsia="pl-PL"/>
              </w:rPr>
              <w:t>Pasieka-Kolonia</w:t>
            </w:r>
            <w:proofErr w:type="spellEnd"/>
            <w:r w:rsidRPr="00C7741B">
              <w:rPr>
                <w:rFonts w:asciiTheme="minorHAnsi" w:hAnsiTheme="minorHAnsi" w:cstheme="minorHAnsi"/>
                <w:sz w:val="20"/>
                <w:szCs w:val="20"/>
                <w:lang w:eastAsia="pl-PL"/>
              </w:rPr>
              <w:t>, Podlesie, Słodków Pierwszy, Słodków Drugi, Słodków Trzeci, Spławy Pierwsze, Spławy Drugie, Stróża, Stróża-Kolonia, Suchynia.</w:t>
            </w:r>
          </w:p>
        </w:tc>
        <w:tc>
          <w:tcPr>
            <w:tcW w:w="1739" w:type="dxa"/>
            <w:vAlign w:val="center"/>
          </w:tcPr>
          <w:p w14:paraId="07D74211" w14:textId="77777777" w:rsidR="00C7741B" w:rsidRPr="00C7741B" w:rsidRDefault="00C7741B" w:rsidP="00C7741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C7741B">
              <w:rPr>
                <w:rFonts w:asciiTheme="minorHAnsi" w:hAnsiTheme="minorHAnsi" w:cstheme="minorHAnsi"/>
                <w:noProof/>
                <w:sz w:val="20"/>
                <w:szCs w:val="20"/>
                <w:lang w:eastAsia="pl-PL"/>
              </w:rPr>
              <w:drawing>
                <wp:inline distT="0" distB="0" distL="0" distR="0" wp14:anchorId="4822DA39" wp14:editId="7C1A9FD5">
                  <wp:extent cx="540000" cy="599838"/>
                  <wp:effectExtent l="0" t="0" r="0" b="0"/>
                  <wp:docPr id="27" name="Obraz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 cy="599838"/>
                          </a:xfrm>
                          <a:prstGeom prst="rect">
                            <a:avLst/>
                          </a:prstGeom>
                          <a:noFill/>
                          <a:ln>
                            <a:noFill/>
                          </a:ln>
                        </pic:spPr>
                      </pic:pic>
                    </a:graphicData>
                  </a:graphic>
                </wp:inline>
              </w:drawing>
            </w:r>
          </w:p>
        </w:tc>
        <w:tc>
          <w:tcPr>
            <w:tcW w:w="1326" w:type="dxa"/>
            <w:vAlign w:val="center"/>
          </w:tcPr>
          <w:p w14:paraId="680E4D81" w14:textId="77777777" w:rsidR="00C7741B" w:rsidRPr="00C7741B" w:rsidRDefault="00C7741B" w:rsidP="00C774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0"/>
                <w:szCs w:val="20"/>
                <w:lang w:eastAsia="pl-PL"/>
              </w:rPr>
            </w:pPr>
            <w:r w:rsidRPr="00C7741B">
              <w:rPr>
                <w:rFonts w:asciiTheme="minorHAnsi" w:hAnsiTheme="minorHAnsi" w:cstheme="minorHAnsi"/>
                <w:noProof/>
                <w:sz w:val="20"/>
                <w:szCs w:val="20"/>
                <w:lang w:eastAsia="pl-PL"/>
              </w:rPr>
              <w:t>105</w:t>
            </w:r>
          </w:p>
        </w:tc>
        <w:tc>
          <w:tcPr>
            <w:tcW w:w="1331" w:type="dxa"/>
            <w:vAlign w:val="center"/>
          </w:tcPr>
          <w:p w14:paraId="07C04B12" w14:textId="77777777" w:rsidR="00C7741B" w:rsidRPr="00C7741B" w:rsidRDefault="00C7741B" w:rsidP="00C774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0"/>
                <w:szCs w:val="20"/>
                <w:lang w:eastAsia="pl-PL"/>
              </w:rPr>
            </w:pPr>
            <w:r w:rsidRPr="00C7741B">
              <w:rPr>
                <w:rFonts w:asciiTheme="minorHAnsi" w:hAnsiTheme="minorHAnsi" w:cstheme="minorHAnsi"/>
                <w:noProof/>
                <w:sz w:val="20"/>
                <w:szCs w:val="20"/>
                <w:lang w:eastAsia="pl-PL"/>
              </w:rPr>
              <w:t>7 069</w:t>
            </w:r>
          </w:p>
        </w:tc>
      </w:tr>
      <w:tr w:rsidR="00C7741B" w:rsidRPr="00C7741B" w14:paraId="627BA63E" w14:textId="77777777" w:rsidTr="00B20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3E22D998" w14:textId="77777777" w:rsidR="00C7741B" w:rsidRPr="00C7741B" w:rsidRDefault="00C7741B" w:rsidP="00C7741B">
            <w:pPr>
              <w:jc w:val="left"/>
              <w:rPr>
                <w:rFonts w:asciiTheme="minorHAnsi" w:hAnsiTheme="minorHAnsi" w:cstheme="minorHAnsi"/>
                <w:sz w:val="20"/>
                <w:szCs w:val="20"/>
                <w:lang w:eastAsia="pl-PL"/>
              </w:rPr>
            </w:pPr>
            <w:r w:rsidRPr="00C7741B">
              <w:rPr>
                <w:rFonts w:asciiTheme="minorHAnsi" w:hAnsiTheme="minorHAnsi" w:cstheme="minorHAnsi"/>
                <w:sz w:val="20"/>
                <w:szCs w:val="20"/>
                <w:lang w:eastAsia="pl-PL"/>
              </w:rPr>
              <w:t>3.</w:t>
            </w:r>
          </w:p>
        </w:tc>
        <w:tc>
          <w:tcPr>
            <w:tcW w:w="4259" w:type="dxa"/>
            <w:vAlign w:val="center"/>
          </w:tcPr>
          <w:p w14:paraId="5A0281E5" w14:textId="77777777" w:rsidR="00C7741B" w:rsidRPr="00C7741B" w:rsidRDefault="00C7741B" w:rsidP="00B207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C7741B">
              <w:rPr>
                <w:rFonts w:asciiTheme="minorHAnsi" w:hAnsiTheme="minorHAnsi" w:cstheme="minorHAnsi"/>
                <w:sz w:val="20"/>
                <w:szCs w:val="20"/>
                <w:lang w:eastAsia="pl-PL"/>
              </w:rPr>
              <w:t>Gmina Dzierzkowice składająca się z 14 sołectw: Dębina, Dzierzkowice-Góry, Dzierzkowice-Podwody, Dzierzkowice-Rynek, Dzierzkowice-Wola, Dzierzkowice-Zastawie, Krzywie, Ludmiłówka, Sosnowa Wola, Terpentyna, Wyżnianka, Wyżnianka-Kolonia, Wyżnica, Wyżnica-Kolonia.</w:t>
            </w:r>
          </w:p>
        </w:tc>
        <w:tc>
          <w:tcPr>
            <w:tcW w:w="1739" w:type="dxa"/>
            <w:vAlign w:val="center"/>
          </w:tcPr>
          <w:p w14:paraId="2D3E1AB0" w14:textId="77777777" w:rsidR="00C7741B" w:rsidRPr="00C7741B" w:rsidRDefault="00C7741B" w:rsidP="00C774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C7741B">
              <w:rPr>
                <w:rFonts w:asciiTheme="minorHAnsi" w:hAnsiTheme="minorHAnsi" w:cstheme="minorHAnsi"/>
                <w:noProof/>
                <w:sz w:val="20"/>
                <w:szCs w:val="20"/>
                <w:lang w:eastAsia="pl-PL"/>
              </w:rPr>
              <w:drawing>
                <wp:inline distT="0" distB="0" distL="0" distR="0" wp14:anchorId="2472BA7F" wp14:editId="60696763">
                  <wp:extent cx="540000" cy="607066"/>
                  <wp:effectExtent l="0" t="0" r="0" b="2540"/>
                  <wp:docPr id="24" name="Obraz 24" descr="Herb gminy Dzierzkowice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 gminy Dzierzkowice – Wikipedia, wolna encyklo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 cy="607066"/>
                          </a:xfrm>
                          <a:prstGeom prst="rect">
                            <a:avLst/>
                          </a:prstGeom>
                          <a:noFill/>
                          <a:ln>
                            <a:noFill/>
                          </a:ln>
                        </pic:spPr>
                      </pic:pic>
                    </a:graphicData>
                  </a:graphic>
                </wp:inline>
              </w:drawing>
            </w:r>
          </w:p>
        </w:tc>
        <w:tc>
          <w:tcPr>
            <w:tcW w:w="1326" w:type="dxa"/>
            <w:vAlign w:val="center"/>
          </w:tcPr>
          <w:p w14:paraId="4292AC60" w14:textId="77777777" w:rsidR="00C7741B" w:rsidRPr="00C7741B" w:rsidRDefault="00C7741B" w:rsidP="00C774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lang w:eastAsia="pl-PL"/>
              </w:rPr>
            </w:pPr>
            <w:r w:rsidRPr="00C7741B">
              <w:rPr>
                <w:rFonts w:asciiTheme="minorHAnsi" w:hAnsiTheme="minorHAnsi" w:cstheme="minorHAnsi"/>
                <w:noProof/>
                <w:sz w:val="20"/>
                <w:szCs w:val="20"/>
                <w:lang w:eastAsia="pl-PL"/>
              </w:rPr>
              <w:t>87</w:t>
            </w:r>
          </w:p>
        </w:tc>
        <w:tc>
          <w:tcPr>
            <w:tcW w:w="1331" w:type="dxa"/>
            <w:vAlign w:val="center"/>
          </w:tcPr>
          <w:p w14:paraId="0FEBC1EF" w14:textId="77777777" w:rsidR="00C7741B" w:rsidRPr="00C7741B" w:rsidRDefault="00C7741B" w:rsidP="00C774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lang w:eastAsia="pl-PL"/>
              </w:rPr>
            </w:pPr>
            <w:r w:rsidRPr="00C7741B">
              <w:rPr>
                <w:rFonts w:asciiTheme="minorHAnsi" w:hAnsiTheme="minorHAnsi" w:cstheme="minorHAnsi"/>
                <w:noProof/>
                <w:sz w:val="20"/>
                <w:szCs w:val="20"/>
                <w:lang w:eastAsia="pl-PL"/>
              </w:rPr>
              <w:t>5 243</w:t>
            </w:r>
          </w:p>
        </w:tc>
      </w:tr>
      <w:tr w:rsidR="00C7741B" w:rsidRPr="00C7741B" w14:paraId="214EE2F7" w14:textId="77777777" w:rsidTr="00B207EA">
        <w:tc>
          <w:tcPr>
            <w:cnfStyle w:val="001000000000" w:firstRow="0" w:lastRow="0" w:firstColumn="1" w:lastColumn="0" w:oddVBand="0" w:evenVBand="0" w:oddHBand="0" w:evenHBand="0" w:firstRowFirstColumn="0" w:firstRowLastColumn="0" w:lastRowFirstColumn="0" w:lastRowLastColumn="0"/>
            <w:tcW w:w="602" w:type="dxa"/>
            <w:vAlign w:val="center"/>
          </w:tcPr>
          <w:p w14:paraId="3CA5901C" w14:textId="77777777" w:rsidR="00C7741B" w:rsidRPr="00C7741B" w:rsidRDefault="00C7741B" w:rsidP="00C7741B">
            <w:pPr>
              <w:jc w:val="left"/>
              <w:rPr>
                <w:rFonts w:asciiTheme="minorHAnsi" w:hAnsiTheme="minorHAnsi" w:cstheme="minorHAnsi"/>
                <w:sz w:val="20"/>
                <w:szCs w:val="20"/>
                <w:lang w:eastAsia="pl-PL"/>
              </w:rPr>
            </w:pPr>
            <w:r w:rsidRPr="00C7741B">
              <w:rPr>
                <w:rFonts w:asciiTheme="minorHAnsi" w:hAnsiTheme="minorHAnsi" w:cstheme="minorHAnsi"/>
                <w:sz w:val="20"/>
                <w:szCs w:val="20"/>
                <w:lang w:eastAsia="pl-PL"/>
              </w:rPr>
              <w:t>4.</w:t>
            </w:r>
          </w:p>
        </w:tc>
        <w:tc>
          <w:tcPr>
            <w:tcW w:w="4259" w:type="dxa"/>
            <w:vAlign w:val="center"/>
          </w:tcPr>
          <w:p w14:paraId="3696581E" w14:textId="77777777" w:rsidR="00C7741B" w:rsidRPr="00C7741B" w:rsidRDefault="00C7741B" w:rsidP="00B207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C7741B">
              <w:rPr>
                <w:rFonts w:asciiTheme="minorHAnsi" w:hAnsiTheme="minorHAnsi" w:cstheme="minorHAnsi"/>
                <w:sz w:val="20"/>
                <w:szCs w:val="20"/>
                <w:lang w:eastAsia="pl-PL"/>
              </w:rPr>
              <w:t xml:space="preserve">Gmina Urzędów składająca się z 22 sołectw: Bęczyn, Boby-Kolonia, Boby-Księże, Boby-Wieś, Góry, Józefin, Kozarów, Leszczyna, Majdan Bobowski, Majdan </w:t>
            </w:r>
            <w:proofErr w:type="spellStart"/>
            <w:r w:rsidRPr="00C7741B">
              <w:rPr>
                <w:rFonts w:asciiTheme="minorHAnsi" w:hAnsiTheme="minorHAnsi" w:cstheme="minorHAnsi"/>
                <w:sz w:val="20"/>
                <w:szCs w:val="20"/>
                <w:lang w:eastAsia="pl-PL"/>
              </w:rPr>
              <w:t>Moniacki</w:t>
            </w:r>
            <w:proofErr w:type="spellEnd"/>
            <w:r w:rsidRPr="00C7741B">
              <w:rPr>
                <w:rFonts w:asciiTheme="minorHAnsi" w:hAnsiTheme="minorHAnsi" w:cstheme="minorHAnsi"/>
                <w:sz w:val="20"/>
                <w:szCs w:val="20"/>
                <w:lang w:eastAsia="pl-PL"/>
              </w:rPr>
              <w:t>, Mikołajówka, Mikuszewskie, Moniaki, Natalin, Popkowice, Popkowice Księże, Rankowskie, Skorczyce, Urzędów, Wierzbica, Zadworze, Zakościelne.</w:t>
            </w:r>
          </w:p>
        </w:tc>
        <w:tc>
          <w:tcPr>
            <w:tcW w:w="1739" w:type="dxa"/>
            <w:tcBorders>
              <w:bottom w:val="single" w:sz="4" w:space="0" w:color="BFBFBF" w:themeColor="background1" w:themeShade="BF"/>
            </w:tcBorders>
            <w:vAlign w:val="center"/>
          </w:tcPr>
          <w:p w14:paraId="40BF377D" w14:textId="77777777" w:rsidR="00C7741B" w:rsidRPr="00C7741B" w:rsidRDefault="00C7741B" w:rsidP="00C7741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C7741B">
              <w:rPr>
                <w:rFonts w:asciiTheme="minorHAnsi" w:hAnsiTheme="minorHAnsi" w:cstheme="minorHAnsi"/>
                <w:noProof/>
                <w:sz w:val="20"/>
                <w:szCs w:val="20"/>
                <w:lang w:eastAsia="pl-PL"/>
              </w:rPr>
              <w:drawing>
                <wp:inline distT="0" distB="0" distL="0" distR="0" wp14:anchorId="46B02538" wp14:editId="6E90B087">
                  <wp:extent cx="540000" cy="622361"/>
                  <wp:effectExtent l="0" t="0" r="0" b="6350"/>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622361"/>
                          </a:xfrm>
                          <a:prstGeom prst="rect">
                            <a:avLst/>
                          </a:prstGeom>
                          <a:noFill/>
                          <a:ln>
                            <a:noFill/>
                          </a:ln>
                        </pic:spPr>
                      </pic:pic>
                    </a:graphicData>
                  </a:graphic>
                </wp:inline>
              </w:drawing>
            </w:r>
          </w:p>
        </w:tc>
        <w:tc>
          <w:tcPr>
            <w:tcW w:w="1326" w:type="dxa"/>
            <w:vAlign w:val="center"/>
          </w:tcPr>
          <w:p w14:paraId="02C07FEB" w14:textId="77777777" w:rsidR="00C7741B" w:rsidRPr="00C7741B" w:rsidRDefault="00C7741B" w:rsidP="00C774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0"/>
                <w:szCs w:val="20"/>
                <w:lang w:eastAsia="pl-PL"/>
              </w:rPr>
            </w:pPr>
            <w:r w:rsidRPr="00C7741B">
              <w:rPr>
                <w:rFonts w:asciiTheme="minorHAnsi" w:hAnsiTheme="minorHAnsi" w:cstheme="minorHAnsi"/>
                <w:noProof/>
                <w:sz w:val="20"/>
                <w:szCs w:val="20"/>
                <w:lang w:eastAsia="pl-PL"/>
              </w:rPr>
              <w:t>119</w:t>
            </w:r>
          </w:p>
        </w:tc>
        <w:tc>
          <w:tcPr>
            <w:tcW w:w="1331" w:type="dxa"/>
            <w:vAlign w:val="center"/>
          </w:tcPr>
          <w:p w14:paraId="2DF8151E" w14:textId="77777777" w:rsidR="00C7741B" w:rsidRPr="00C7741B" w:rsidRDefault="00C7741B" w:rsidP="00C774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0"/>
                <w:szCs w:val="20"/>
                <w:lang w:eastAsia="pl-PL"/>
              </w:rPr>
            </w:pPr>
            <w:r w:rsidRPr="00C7741B">
              <w:rPr>
                <w:rFonts w:asciiTheme="minorHAnsi" w:hAnsiTheme="minorHAnsi" w:cstheme="minorHAnsi"/>
                <w:noProof/>
                <w:sz w:val="20"/>
                <w:szCs w:val="20"/>
                <w:lang w:eastAsia="pl-PL"/>
              </w:rPr>
              <w:t>8 271</w:t>
            </w:r>
          </w:p>
        </w:tc>
      </w:tr>
      <w:tr w:rsidR="00B207EA" w:rsidRPr="00C7741B" w14:paraId="67C8C7B3" w14:textId="77777777" w:rsidTr="00B20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1" w:type="dxa"/>
            <w:gridSpan w:val="2"/>
            <w:vAlign w:val="center"/>
          </w:tcPr>
          <w:p w14:paraId="6A65D7A6" w14:textId="77777777" w:rsidR="00B207EA" w:rsidRPr="00C7741B" w:rsidRDefault="00B207EA" w:rsidP="00B207EA">
            <w:pPr>
              <w:jc w:val="right"/>
              <w:rPr>
                <w:rFonts w:asciiTheme="minorHAnsi" w:hAnsiTheme="minorHAnsi" w:cstheme="minorHAnsi"/>
                <w:b w:val="0"/>
                <w:bCs w:val="0"/>
                <w:sz w:val="20"/>
                <w:szCs w:val="20"/>
                <w:lang w:eastAsia="pl-PL"/>
              </w:rPr>
            </w:pPr>
            <w:r w:rsidRPr="00C7741B">
              <w:rPr>
                <w:rFonts w:asciiTheme="minorHAnsi" w:hAnsiTheme="minorHAnsi" w:cstheme="minorHAnsi"/>
                <w:b w:val="0"/>
                <w:bCs w:val="0"/>
                <w:sz w:val="20"/>
                <w:szCs w:val="20"/>
                <w:lang w:eastAsia="pl-PL"/>
              </w:rPr>
              <w:t>Łącznie</w:t>
            </w:r>
            <w:r>
              <w:rPr>
                <w:rFonts w:asciiTheme="minorHAnsi" w:hAnsiTheme="minorHAnsi" w:cstheme="minorHAnsi"/>
                <w:b w:val="0"/>
                <w:bCs w:val="0"/>
                <w:sz w:val="20"/>
                <w:szCs w:val="20"/>
                <w:lang w:eastAsia="pl-PL"/>
              </w:rPr>
              <w:t xml:space="preserve"> MOF Kraśnika:</w:t>
            </w:r>
          </w:p>
        </w:tc>
        <w:tc>
          <w:tcPr>
            <w:tcW w:w="1739" w:type="dxa"/>
            <w:tcBorders>
              <w:tl2br w:val="single" w:sz="4" w:space="0" w:color="auto"/>
            </w:tcBorders>
            <w:vAlign w:val="center"/>
          </w:tcPr>
          <w:p w14:paraId="600EE4CD" w14:textId="77777777" w:rsidR="00B207EA" w:rsidRPr="00C7741B" w:rsidRDefault="00B207EA" w:rsidP="00C774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lang w:eastAsia="pl-PL"/>
              </w:rPr>
            </w:pPr>
          </w:p>
        </w:tc>
        <w:tc>
          <w:tcPr>
            <w:tcW w:w="1326" w:type="dxa"/>
            <w:vAlign w:val="center"/>
          </w:tcPr>
          <w:p w14:paraId="366C8316" w14:textId="77777777" w:rsidR="00B207EA" w:rsidRPr="00B207EA" w:rsidRDefault="00B207EA" w:rsidP="00C774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20"/>
                <w:szCs w:val="20"/>
                <w:lang w:eastAsia="pl-PL"/>
              </w:rPr>
            </w:pPr>
            <w:r w:rsidRPr="00B207EA">
              <w:rPr>
                <w:rFonts w:asciiTheme="minorHAnsi" w:hAnsiTheme="minorHAnsi" w:cstheme="minorHAnsi"/>
                <w:b/>
                <w:noProof/>
                <w:sz w:val="20"/>
                <w:szCs w:val="20"/>
                <w:lang w:eastAsia="pl-PL"/>
              </w:rPr>
              <w:t>337</w:t>
            </w:r>
          </w:p>
        </w:tc>
        <w:tc>
          <w:tcPr>
            <w:tcW w:w="1331" w:type="dxa"/>
            <w:vAlign w:val="center"/>
          </w:tcPr>
          <w:p w14:paraId="7BEDAB12" w14:textId="77777777" w:rsidR="00B207EA" w:rsidRPr="00B207EA" w:rsidRDefault="00B207EA" w:rsidP="00C774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20"/>
                <w:szCs w:val="20"/>
                <w:lang w:eastAsia="pl-PL"/>
              </w:rPr>
            </w:pPr>
            <w:r w:rsidRPr="00B207EA">
              <w:rPr>
                <w:rFonts w:asciiTheme="minorHAnsi" w:hAnsiTheme="minorHAnsi" w:cstheme="minorHAnsi"/>
                <w:b/>
                <w:noProof/>
                <w:sz w:val="20"/>
                <w:szCs w:val="20"/>
                <w:lang w:eastAsia="pl-PL"/>
              </w:rPr>
              <w:t>52 772</w:t>
            </w:r>
          </w:p>
        </w:tc>
      </w:tr>
    </w:tbl>
    <w:p w14:paraId="1CA2091A" w14:textId="77777777" w:rsidR="00F75BAB" w:rsidRDefault="00C94A5C" w:rsidP="00456990">
      <w:pPr>
        <w:pStyle w:val="przypisrys"/>
      </w:pPr>
      <w:r>
        <w:t>Źródło: Opracowanie własne.</w:t>
      </w:r>
    </w:p>
    <w:p w14:paraId="0F43F394" w14:textId="77777777" w:rsidR="00C94A5C" w:rsidRDefault="00F75BAB" w:rsidP="00F75BAB">
      <w:r>
        <w:br w:type="column"/>
      </w:r>
      <w:r>
        <w:lastRenderedPageBreak/>
        <w:t xml:space="preserve">Lokalizację jednostek wchodzących w skład MOF </w:t>
      </w:r>
      <w:r w:rsidR="005F42EE">
        <w:t>Kraśnika</w:t>
      </w:r>
      <w:r>
        <w:t xml:space="preserve"> zaznaczono na poniższej mapie. </w:t>
      </w:r>
    </w:p>
    <w:p w14:paraId="3CE43308" w14:textId="77777777" w:rsidR="00C94A5C" w:rsidRDefault="00C94A5C" w:rsidP="00064D04">
      <w:pPr>
        <w:pStyle w:val="Legenda"/>
        <w:rPr>
          <w:rFonts w:cs="Arial"/>
          <w:szCs w:val="24"/>
        </w:rPr>
      </w:pPr>
      <w:bookmarkStart w:id="9" w:name="_Toc127537722"/>
      <w:r>
        <w:t xml:space="preserve">Mapa </w:t>
      </w:r>
      <w:fldSimple w:instr=" SEQ Mapa \* ARABIC ">
        <w:r w:rsidR="004B7354">
          <w:rPr>
            <w:noProof/>
          </w:rPr>
          <w:t>1</w:t>
        </w:r>
      </w:fldSimple>
      <w:r>
        <w:t>. OSI Miejskie Obszary Funkcjonalne z zaznaczeniem MOF Kraśnika</w:t>
      </w:r>
      <w:bookmarkEnd w:id="9"/>
    </w:p>
    <w:p w14:paraId="19869193" w14:textId="77777777" w:rsidR="00C94A5C" w:rsidRDefault="00D749E7" w:rsidP="00C94A5C">
      <w:pPr>
        <w:spacing w:after="0"/>
        <w:rPr>
          <w:rFonts w:eastAsia="Times New Roman" w:cs="Arial"/>
          <w:szCs w:val="24"/>
          <w:lang w:eastAsia="pl-PL"/>
        </w:rPr>
      </w:pPr>
      <w:r>
        <w:rPr>
          <w:noProof/>
          <w:sz w:val="23"/>
          <w:szCs w:val="23"/>
          <w:lang w:eastAsia="pl-PL"/>
        </w:rPr>
        <mc:AlternateContent>
          <mc:Choice Requires="wps">
            <w:drawing>
              <wp:anchor distT="0" distB="0" distL="114300" distR="114300" simplePos="0" relativeHeight="251675648" behindDoc="0" locked="0" layoutInCell="1" allowOverlap="1" wp14:anchorId="3FD12D6B" wp14:editId="56C83DCF">
                <wp:simplePos x="0" y="0"/>
                <wp:positionH relativeFrom="column">
                  <wp:posOffset>709930</wp:posOffset>
                </wp:positionH>
                <wp:positionV relativeFrom="paragraph">
                  <wp:posOffset>4298950</wp:posOffset>
                </wp:positionV>
                <wp:extent cx="868046" cy="819150"/>
                <wp:effectExtent l="38100" t="19050" r="65405" b="95250"/>
                <wp:wrapNone/>
                <wp:docPr id="348" name="Łącznik prostoliniowy 348"/>
                <wp:cNvGraphicFramePr/>
                <a:graphic xmlns:a="http://schemas.openxmlformats.org/drawingml/2006/main">
                  <a:graphicData uri="http://schemas.microsoft.com/office/word/2010/wordprocessingShape">
                    <wps:wsp>
                      <wps:cNvCnPr/>
                      <wps:spPr>
                        <a:xfrm flipH="1">
                          <a:off x="0" y="0"/>
                          <a:ext cx="868046" cy="819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A6985" id="Łącznik prostoliniowy 34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338.5pt" to="124.2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0RrQEAAKIDAAAOAAAAZHJzL2Uyb0RvYy54bWysU8tu2zAQvBfoPxC815KM1nAFyzkkSHoI&#10;0qCPD2CopUWAL5CsJf99lytbKdKiBYpcCD52Zndml7uryRp2hJi0dx1vVjVn4KTvtTt0/Pu323db&#10;zlIWrhfGO+j4CRK/2r99sxtDC2s/eNNDZEjiUjuGjg85h7aqkhzAirTyARw+Kh+tyHiMh6qPYkR2&#10;a6p1XW+q0cc+RC8hJby9mR/5nviVApk/K5UgM9NxrC3TGml9Kmu134n2EEUYtDyXIf6jCiu0w6QL&#10;1Y3Igv2I+jcqq2X0yau8kt5WXiktgTSgmqZ+oebrIAKQFjQnhcWm9Hq08uF47R4j2jCG1KbwGIuK&#10;SUXLlNHhE/aUdGGlbCLbTottMGUm8XK72dbvN5xJfNo2H5sPZGs10xS6EFO+A29Z2XTcaFdUiVYc&#10;71PG1Bh6CcHDcyG0yycDJdi4L6CY7jHhmtA0I3BtIjsK7K6QElxuSkeRj6ILTGljFmD9b+A5vkCB&#10;5mcBz0b8NeuCoMze5QVstfPxT9nzdClZzfEXB2bdxYIn35+oRWQNDgIpPA9tmbRfzwR//lr7nwAA&#10;AP//AwBQSwMEFAAGAAgAAAAhAPE6DoDfAAAACwEAAA8AAABkcnMvZG93bnJldi54bWxMj81OwzAQ&#10;hO9IvIO1SNyonQjcKMSpWqTCiQMtElc3XpII/0S226Y8PcsJjqMZzXzTrGZn2QljGoNXUCwEMPRd&#10;MKPvFbzvt3cVsJS1N9oGjwoumGDVXl81ujbh7N/wtMs9oxKfaq1gyHmqOU/dgE6nRZjQk/cZotOZ&#10;ZOy5ifpM5c7yUgjJnR49LQx6wqcBu6/d0SmIMl2etx+vL5t9FnJdbsxkv7NStzfz+hFYxjn/heEX&#10;n9ChJaZDOHqTmCVdFISeFcjlkk5RoryvHoAdFFRCCuBtw/9/aH8AAAD//wMAUEsBAi0AFAAGAAgA&#10;AAAhALaDOJL+AAAA4QEAABMAAAAAAAAAAAAAAAAAAAAAAFtDb250ZW50X1R5cGVzXS54bWxQSwEC&#10;LQAUAAYACAAAACEAOP0h/9YAAACUAQAACwAAAAAAAAAAAAAAAAAvAQAAX3JlbHMvLnJlbHNQSwEC&#10;LQAUAAYACAAAACEAdWMtEa0BAACiAwAADgAAAAAAAAAAAAAAAAAuAgAAZHJzL2Uyb0RvYy54bWxQ&#10;SwECLQAUAAYACAAAACEA8ToOgN8AAAALAQAADwAAAAAAAAAAAAAAAAAHBAAAZHJzL2Rvd25yZXYu&#10;eG1sUEsFBgAAAAAEAAQA8wAAABMFAAAAAA==&#10;" strokecolor="#4472c4 [3204]" strokeweight="2pt">
                <v:shadow on="t" color="black" opacity="24903f" origin=",.5" offset="0,.55556mm"/>
              </v:line>
            </w:pict>
          </mc:Fallback>
        </mc:AlternateContent>
      </w:r>
      <w:r>
        <w:rPr>
          <w:noProof/>
          <w:sz w:val="23"/>
          <w:szCs w:val="23"/>
          <w:lang w:eastAsia="pl-PL"/>
        </w:rPr>
        <mc:AlternateContent>
          <mc:Choice Requires="wps">
            <w:drawing>
              <wp:anchor distT="0" distB="0" distL="114300" distR="114300" simplePos="0" relativeHeight="251673600" behindDoc="0" locked="0" layoutInCell="1" allowOverlap="1" wp14:anchorId="5AF8032B" wp14:editId="779E61B5">
                <wp:simplePos x="0" y="0"/>
                <wp:positionH relativeFrom="column">
                  <wp:posOffset>709930</wp:posOffset>
                </wp:positionH>
                <wp:positionV relativeFrom="paragraph">
                  <wp:posOffset>4003675</wp:posOffset>
                </wp:positionV>
                <wp:extent cx="200025" cy="1114425"/>
                <wp:effectExtent l="57150" t="19050" r="66675" b="85725"/>
                <wp:wrapNone/>
                <wp:docPr id="347" name="Łącznik prostoliniowy 347"/>
                <wp:cNvGraphicFramePr/>
                <a:graphic xmlns:a="http://schemas.openxmlformats.org/drawingml/2006/main">
                  <a:graphicData uri="http://schemas.microsoft.com/office/word/2010/wordprocessingShape">
                    <wps:wsp>
                      <wps:cNvCnPr/>
                      <wps:spPr>
                        <a:xfrm flipH="1">
                          <a:off x="0" y="0"/>
                          <a:ext cx="200025" cy="1114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B0D37" id="Łącznik prostoliniowy 34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315.25pt" to="71.6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5nqgEAAKMDAAAOAAAAZHJzL2Uyb0RvYy54bWysU01P3DAQvSPxHyzfu0lWFKFosxxALQfU&#10;IqA/wDjjjSXbY9lmk/33HTu7AdGqlapeLH/MezPvzXhzPVnD9hCiRtfxZlVzBk5ir92u4z+ev3y6&#10;4iwm4Xph0EHHDxD59fb8bDP6FtY4oOkhMCJxsR19x4eUfFtVUQ5gRVyhB0ePCoMViY5hV/VBjMRu&#10;TbWu68tqxND7gBJipNvb+ZFvC79SINN3pSIkZjpOtaWyhrK+5LXabkS7C8IPWh7LEP9QhRXaUdKF&#10;6lYkwV6D/oXKahkwokoribZCpbSEooHUNPUHNU+D8FC0kDnRLzbF/0crv+1v3EMgG0Yf2+gfQlYx&#10;qWCZMtrfUU+LLqqUTcW2w2IbTIlJuqQ+1OvPnEl6aprm4oIORFjNPJnPh5i+AlqWNx032mVZohX7&#10;+5jm0FMI4d4qKbt0MJCDjXsExXSfMxZ0GRK4MYHtBbVXSAkuNcfUJTrDlDZmAdZ/Bx7jMxTKAC3g&#10;2Yk/Zl0QJTO6tICtdhh+lz1Np5LVHH9yYNadLXjB/lB6VKyhSSjmHqc2j9r7c4G//a3tTwAAAP//&#10;AwBQSwMEFAAGAAgAAAAhAGs34ITfAAAACwEAAA8AAABkcnMvZG93bnJldi54bWxMj81OwzAQhO9I&#10;vIO1SNyonQasKsSpWqTCiQMtElc3XpII/0T2tk15etwTPY5mNPNNvZycZUeMaQheQTETwNC3wQy+&#10;U/C52zwsgCXS3mgbPCo4Y4Jlc3tT68qEk//A45Y6lkt8qrSCnmisOE9tj06nWRjRZ+87RKcpy9hx&#10;E/UplzvL50JI7vTg80KvR3zpsf3ZHpyCKNP5dfP1/rbekZCr+dqM9peUur+bVs/ACCf6D8MFP6ND&#10;k5n24eBNYjbrosjopECW4gnYJfFYlsD2ChZCCuBNza8/NH8AAAD//wMAUEsBAi0AFAAGAAgAAAAh&#10;ALaDOJL+AAAA4QEAABMAAAAAAAAAAAAAAAAAAAAAAFtDb250ZW50X1R5cGVzXS54bWxQSwECLQAU&#10;AAYACAAAACEAOP0h/9YAAACUAQAACwAAAAAAAAAAAAAAAAAvAQAAX3JlbHMvLnJlbHNQSwECLQAU&#10;AAYACAAAACEAOgUuZ6oBAACjAwAADgAAAAAAAAAAAAAAAAAuAgAAZHJzL2Uyb0RvYy54bWxQSwEC&#10;LQAUAAYACAAAACEAazfghN8AAAALAQAADwAAAAAAAAAAAAAAAAAEBAAAZHJzL2Rvd25yZXYueG1s&#10;UEsFBgAAAAAEAAQA8wAAABAFAAAAAA==&#10;" strokecolor="#4472c4 [3204]" strokeweight="2pt">
                <v:shadow on="t" color="black" opacity="24903f" origin=",.5" offset="0,.55556mm"/>
              </v:line>
            </w:pict>
          </mc:Fallback>
        </mc:AlternateContent>
      </w:r>
      <w:r>
        <w:rPr>
          <w:noProof/>
          <w:sz w:val="23"/>
          <w:szCs w:val="23"/>
          <w:lang w:eastAsia="pl-PL"/>
        </w:rPr>
        <mc:AlternateContent>
          <mc:Choice Requires="wps">
            <w:drawing>
              <wp:anchor distT="0" distB="0" distL="114300" distR="114300" simplePos="0" relativeHeight="251671552" behindDoc="0" locked="0" layoutInCell="1" allowOverlap="1" wp14:anchorId="12175BD6" wp14:editId="252AD69E">
                <wp:simplePos x="0" y="0"/>
                <wp:positionH relativeFrom="column">
                  <wp:posOffset>-90805</wp:posOffset>
                </wp:positionH>
                <wp:positionV relativeFrom="paragraph">
                  <wp:posOffset>5121910</wp:posOffset>
                </wp:positionV>
                <wp:extent cx="1597660" cy="504825"/>
                <wp:effectExtent l="0" t="0" r="21590" b="28575"/>
                <wp:wrapNone/>
                <wp:docPr id="2" name="Pole tekstowe 2"/>
                <wp:cNvGraphicFramePr/>
                <a:graphic xmlns:a="http://schemas.openxmlformats.org/drawingml/2006/main">
                  <a:graphicData uri="http://schemas.microsoft.com/office/word/2010/wordprocessingShape">
                    <wps:wsp>
                      <wps:cNvSpPr txBox="1"/>
                      <wps:spPr>
                        <a:xfrm>
                          <a:off x="0" y="0"/>
                          <a:ext cx="1597660" cy="5048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0CAFB15" w14:textId="77777777" w:rsidR="00D66F75" w:rsidRPr="00D50AC2" w:rsidRDefault="00D66F75" w:rsidP="00D749E7">
                            <w:pPr>
                              <w:jc w:val="center"/>
                              <w:rPr>
                                <w:sz w:val="20"/>
                                <w:szCs w:val="20"/>
                              </w:rPr>
                            </w:pPr>
                            <w:r w:rsidRPr="00D50AC2">
                              <w:rPr>
                                <w:sz w:val="20"/>
                                <w:szCs w:val="20"/>
                              </w:rPr>
                              <w:t>Miejski Obszar Funkcjonalny Kraśnika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75BD6" id="_x0000_s1027" type="#_x0000_t202" style="position:absolute;left:0;text-align:left;margin-left:-7.15pt;margin-top:403.3pt;width:125.8pt;height:3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xyXAIAAA0FAAAOAAAAZHJzL2Uyb0RvYy54bWysVN9v2jAQfp+0/8Hy+wggoC0iVIyq0yTU&#10;VmunPhvHhmiOz7MPEvbX7+xAyjqepr04Z9999/O7zG6byrC98qEEm/NBr8+ZshKK0m5y/v3l/tM1&#10;ZwGFLYQBq3J+UIHfzj9+mNVuqoawBVMoz8iJDdPa5XyL6KZZFuRWVSL0wClLSg2+EkhXv8kKL2ry&#10;Xpls2O9Pshp84TxIFQK93rVKPk/+tVYSH7UOCpnJOeWG6fTpXMczm8/EdOOF25bymIb4hywqUVoK&#10;2rm6EyjYzpd/uapK6SGAxp6EKgOtS6lSDVTNoP+umuetcCrVQs0JrmtT+H9u5cP+2T15hs1naGiA&#10;sSG1C9NAj7GeRvsqfilTRnpq4aFrm2qQyQga31xNJqSSpBv3R9fDcXSTvaGdD/hFQcWikHNPY0nd&#10;EvtVwNb0ZBKDGRvf3tJIEh6MapXflGZlQYGHyUniiloaz/aCpiykVBZTIZSBsWQdYbo0pgMOLgFN&#10;BzraRphKHOqA/UvAPyN2iBQVLHbgqrTgLzkofpzS1a39qfq25lg+NuuGij6b0BqKAw3OQ8vp4OR9&#10;Sd1diYBPwhOJaSC0mPhIhzZQ5xyOEmdb8L8uvUd74hZpOatpKXIefu6EV5yZr5ZYdzMYjeIWpcto&#10;fDWkiz/XrM81dlctgSYyoF+Ak0mM9mhOovZQvdL+LmJUUgkrKXbO8SQusV1V2n+pFotkRHvjBK7s&#10;s5PRdexy5M5L8yq8OxIMiZoPcFofMX3Hs9Y2Ii0sdgi6TCSMfW67euw/7Vyi8fH/EJf6/J6s3v5i&#10;898AAAD//wMAUEsDBBQABgAIAAAAIQB9aGqx3gAAAAsBAAAPAAAAZHJzL2Rvd25yZXYueG1sTI/B&#10;TsMwDIbvSLxDZCRuW9INhao0nVDFtBsSG+Kctqat1jhVk3Xd22NOcPTvT78/57vFDWLGKfSeDCRr&#10;BQKp9k1PrYHP036VggjRUmMHT2jghgF2xf1dbrPGX+kD52NsBZdQyKyBLsYxkzLUHTob1n5E4t23&#10;n5yNPE6tbCZ75XI3yI1SWjrbE1/o7Ihlh/X5eHEGSlXuw3xIKn3z/fkrfaP3sT4Y8/iwvL6AiLjE&#10;Pxh+9VkdCnaq/IWaIAYDq+Rpy6iBVGkNgonN9pmTipNUJyCLXP7/ofgBAAD//wMAUEsBAi0AFAAG&#10;AAgAAAAhALaDOJL+AAAA4QEAABMAAAAAAAAAAAAAAAAAAAAAAFtDb250ZW50X1R5cGVzXS54bWxQ&#10;SwECLQAUAAYACAAAACEAOP0h/9YAAACUAQAACwAAAAAAAAAAAAAAAAAvAQAAX3JlbHMvLnJlbHNQ&#10;SwECLQAUAAYACAAAACEA8OEcclwCAAANBQAADgAAAAAAAAAAAAAAAAAuAgAAZHJzL2Uyb0RvYy54&#10;bWxQSwECLQAUAAYACAAAACEAfWhqsd4AAAALAQAADwAAAAAAAAAAAAAAAAC2BAAAZHJzL2Rvd25y&#10;ZXYueG1sUEsFBgAAAAAEAAQA8wAAAMEFAAAAAA==&#10;" fillcolor="white [3201]" strokecolor="#4472c4 [3204]" strokeweight="2pt">
                <v:textbox>
                  <w:txbxContent>
                    <w:p w14:paraId="40CAFB15" w14:textId="77777777" w:rsidR="00D66F75" w:rsidRPr="00D50AC2" w:rsidRDefault="00D66F75" w:rsidP="00D749E7">
                      <w:pPr>
                        <w:jc w:val="center"/>
                        <w:rPr>
                          <w:sz w:val="20"/>
                          <w:szCs w:val="20"/>
                        </w:rPr>
                      </w:pPr>
                      <w:r w:rsidRPr="00D50AC2">
                        <w:rPr>
                          <w:sz w:val="20"/>
                          <w:szCs w:val="20"/>
                        </w:rPr>
                        <w:t>Miejski Obszar Funkcjonalny Kraśnika</w:t>
                      </w:r>
                    </w:p>
                  </w:txbxContent>
                </v:textbox>
              </v:shape>
            </w:pict>
          </mc:Fallback>
        </mc:AlternateContent>
      </w:r>
      <w:r w:rsidR="00C94A5C">
        <w:rPr>
          <w:rFonts w:eastAsia="Times New Roman" w:cs="Arial"/>
          <w:noProof/>
          <w:szCs w:val="24"/>
          <w:lang w:eastAsia="pl-PL"/>
        </w:rPr>
        <mc:AlternateContent>
          <mc:Choice Requires="wps">
            <w:drawing>
              <wp:anchor distT="0" distB="0" distL="114300" distR="114300" simplePos="0" relativeHeight="251640832" behindDoc="0" locked="0" layoutInCell="1" allowOverlap="1" wp14:anchorId="777835E0" wp14:editId="59B7C158">
                <wp:simplePos x="0" y="0"/>
                <wp:positionH relativeFrom="column">
                  <wp:posOffset>909955</wp:posOffset>
                </wp:positionH>
                <wp:positionV relativeFrom="paragraph">
                  <wp:posOffset>3763010</wp:posOffset>
                </wp:positionV>
                <wp:extent cx="704850" cy="714375"/>
                <wp:effectExtent l="19050" t="19050" r="19050" b="28575"/>
                <wp:wrapNone/>
                <wp:docPr id="3" name="Ow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4850" cy="71437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D3CF56" id="Owal 3" o:spid="_x0000_s1026" alt="&quot;&quot;" style="position:absolute;margin-left:71.65pt;margin-top:296.3pt;width:55.5pt;height:56.2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LbAIAADEFAAAOAAAAZHJzL2Uyb0RvYy54bWysVN9v2yAQfp+0/wHxvthOk6Wz6lRRq06T&#10;ojZaO/WZYqiRMMeAxMn++h3YcaK12sM0P+CDu/u4H99xdb1vNdkJ5xWYihaTnBJhONTKvFb0x9Pd&#10;p0tKfGCmZhqMqOhBeHq9/PjhqrOlmEIDuhaOIIjxZWcr2oRgyyzzvBEt8xOwwqBSgmtZwK17zWrH&#10;OkRvdTbN889ZB662DrjwHk9veyVdJnwpBQ8PUnoRiK4oxhbS6tL6EtdsecXKV8dso/gQBvuHKFqm&#10;DF46Qt2ywMjWqTdQreIOPMgw4dBmIKXiIuWA2RT5H9k8NsyKlAsWx9uxTP7/wfL73aPdOCxDZ33p&#10;UYxZ7KVr4x/jI/tUrMNYLLEPhOPhIp9dzrGkHFWLYnaxmMdiZidn63z4KqAlUaio0FpZH9NhJdut&#10;feitj1bx2MCd0jq1RBvSVfTisshTj7JTdEkKBy2ihzbfhSSqxnimCTkRR9xoR3YMW844FyYUvaph&#10;teiP5zl+Q7ijRwo+AUZkiZGM2ANAJOVb7D6PwT66isS70Tn/W2C98+iRbgYTRudWGXDvAWjMari5&#10;t8fwz0oTxReoDxtHHPSs95bfKWzFmvmwYQ5pjt3D0Q0PuEgNWG8YJEoacL/eO4/2yD7UUtLh2FTU&#10;/9wyJyjR3wzy8ksxm8U5S5vZfDHFjTvXvJxrzLa9AWxTgY+E5UmM9kEfRemgfcYJX8VbUcUMx7sr&#10;yoM7bm5CP874RnCxWiUznC3Lwto8Wh7BY1Ujz572z8zZgY8BiXwPxxF7w8neNnoaWG0DSJUIe6rr&#10;UG+cy0Sc4Q2Jg3++T1anl275GwAA//8DAFBLAwQUAAYACAAAACEAu4biyt4AAAALAQAADwAAAGRy&#10;cy9kb3ducmV2LnhtbEyPy07DMBBF90j8gzVIbBC182ohxKkQEjtAauED3HiII/xIYzcNf8+wguWd&#10;ObpzptkuzrIZpzgELyFbCWDou6AH30v4eH++vQMWk/Ja2eBRwjdG2LaXF42qdTj7Hc771DMq8bFW&#10;EkxKY8157Aw6FVdhRE+7zzA5lShOPdeTOlO5szwXYs2dGjxdMGrEJ4Pd1/7kJMwlvr4VIrPzzWZn&#10;juPxRUTVSXl9tTw+AEu4pD8YfvVJHVpyOoST15FZymVRECqhus/XwIjIq5ImBwkbUWXA24b//6H9&#10;AQAA//8DAFBLAQItABQABgAIAAAAIQC2gziS/gAAAOEBAAATAAAAAAAAAAAAAAAAAAAAAABbQ29u&#10;dGVudF9UeXBlc10ueG1sUEsBAi0AFAAGAAgAAAAhADj9If/WAAAAlAEAAAsAAAAAAAAAAAAAAAAA&#10;LwEAAF9yZWxzLy5yZWxzUEsBAi0AFAAGAAgAAAAhAA8+n8tsAgAAMQUAAA4AAAAAAAAAAAAAAAAA&#10;LgIAAGRycy9lMm9Eb2MueG1sUEsBAi0AFAAGAAgAAAAhALuG4sreAAAACwEAAA8AAAAAAAAAAAAA&#10;AAAAxgQAAGRycy9kb3ducmV2LnhtbFBLBQYAAAAABAAEAPMAAADRBQAAAAA=&#10;" filled="f" strokecolor="#1f3763 [1604]" strokeweight="3pt"/>
            </w:pict>
          </mc:Fallback>
        </mc:AlternateContent>
      </w:r>
      <w:r>
        <w:rPr>
          <w:noProof/>
          <w:sz w:val="23"/>
          <w:szCs w:val="23"/>
          <w:lang w:eastAsia="pl-PL"/>
        </w:rPr>
        <w:drawing>
          <wp:inline distT="0" distB="0" distL="0" distR="0" wp14:anchorId="79812741" wp14:editId="6ACBE418">
            <wp:extent cx="5092532" cy="6129586"/>
            <wp:effectExtent l="0" t="0" r="0" b="5080"/>
            <wp:docPr id="7" name="Obraz 7" descr="sr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w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006" cy="6132564"/>
                    </a:xfrm>
                    <a:prstGeom prst="rect">
                      <a:avLst/>
                    </a:prstGeom>
                    <a:noFill/>
                    <a:ln>
                      <a:noFill/>
                    </a:ln>
                  </pic:spPr>
                </pic:pic>
              </a:graphicData>
            </a:graphic>
          </wp:inline>
        </w:drawing>
      </w:r>
    </w:p>
    <w:p w14:paraId="5A8B7BCF" w14:textId="77777777" w:rsidR="00C94A5C" w:rsidRPr="00C94A5C" w:rsidRDefault="00C94A5C" w:rsidP="00456990">
      <w:pPr>
        <w:pStyle w:val="przypisrys"/>
      </w:pPr>
      <w:r>
        <w:t xml:space="preserve">Źródło: </w:t>
      </w:r>
      <w:r w:rsidR="007D4B0E">
        <w:t>Strategia</w:t>
      </w:r>
      <w:r>
        <w:t xml:space="preserve"> Rozwoju Województwa Lubelskiego do</w:t>
      </w:r>
      <w:r w:rsidR="00456990">
        <w:t xml:space="preserve"> 2030</w:t>
      </w:r>
      <w:r>
        <w:t xml:space="preserve"> roku</w:t>
      </w:r>
      <w:r w:rsidR="00456990">
        <w:t>.</w:t>
      </w:r>
      <w:r>
        <w:t xml:space="preserve"> </w:t>
      </w:r>
    </w:p>
    <w:p w14:paraId="34199203" w14:textId="77777777" w:rsidR="00592915" w:rsidRDefault="00592915" w:rsidP="00F75BAB">
      <w:pPr>
        <w:spacing w:before="240" w:after="0"/>
      </w:pPr>
    </w:p>
    <w:p w14:paraId="54034073" w14:textId="77777777" w:rsidR="00D91840" w:rsidRDefault="00D91840" w:rsidP="00C94A5C">
      <w:pPr>
        <w:sectPr w:rsidR="00D91840" w:rsidSect="00A264A7">
          <w:headerReference w:type="default" r:id="rId15"/>
          <w:footerReference w:type="default" r:id="rId16"/>
          <w:pgSz w:w="11906" w:h="16838"/>
          <w:pgMar w:top="1417" w:right="1417" w:bottom="1417" w:left="1417" w:header="284" w:footer="204" w:gutter="0"/>
          <w:cols w:space="708"/>
          <w:titlePg/>
          <w:docGrid w:linePitch="360"/>
        </w:sectPr>
      </w:pPr>
    </w:p>
    <w:p w14:paraId="1BCC60EF" w14:textId="77777777" w:rsidR="00D91840" w:rsidRDefault="00D91840" w:rsidP="00064D04">
      <w:pPr>
        <w:pStyle w:val="Legenda"/>
      </w:pPr>
      <w:r>
        <w:lastRenderedPageBreak/>
        <w:t xml:space="preserve">Mapa </w:t>
      </w:r>
      <w:fldSimple w:instr=" SEQ Mapa \* ARABIC ">
        <w:r w:rsidR="004B7354">
          <w:rPr>
            <w:noProof/>
          </w:rPr>
          <w:t>2</w:t>
        </w:r>
      </w:fldSimple>
      <w:r>
        <w:t>. Jednostki Samorządu Terytorialnego wchodzące w skład MOF Kraśnika.</w:t>
      </w:r>
    </w:p>
    <w:p w14:paraId="0AAF6C8C" w14:textId="77777777" w:rsidR="00D91840" w:rsidRDefault="00D700C2" w:rsidP="00D91840">
      <w:pPr>
        <w:rPr>
          <w:lang w:eastAsia="pl-PL"/>
        </w:rPr>
      </w:pPr>
      <w:r>
        <w:rPr>
          <w:noProof/>
          <w:lang w:eastAsia="pl-PL"/>
        </w:rPr>
        <w:drawing>
          <wp:anchor distT="0" distB="0" distL="114300" distR="114300" simplePos="0" relativeHeight="251669504" behindDoc="1" locked="0" layoutInCell="1" allowOverlap="1" wp14:anchorId="2AFA53BF" wp14:editId="606B96EF">
            <wp:simplePos x="0" y="0"/>
            <wp:positionH relativeFrom="column">
              <wp:posOffset>-4445</wp:posOffset>
            </wp:positionH>
            <wp:positionV relativeFrom="paragraph">
              <wp:posOffset>-235585</wp:posOffset>
            </wp:positionV>
            <wp:extent cx="8140700" cy="5760720"/>
            <wp:effectExtent l="0" t="0" r="0" b="0"/>
            <wp:wrapNone/>
            <wp:docPr id="1081934524" name="Obraz 3" descr="Obraz zawierający mapa, szkic, diagram,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34524" name="Obraz 3" descr="Obraz zawierający mapa, szkic, diagram, tekst&#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40700"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3E16C" w14:textId="77777777" w:rsidR="00D91840" w:rsidRDefault="00D91840" w:rsidP="00D91840">
      <w:pPr>
        <w:rPr>
          <w:lang w:eastAsia="pl-PL"/>
        </w:rPr>
      </w:pPr>
    </w:p>
    <w:p w14:paraId="6F4BA64D" w14:textId="77777777" w:rsidR="00D91840" w:rsidRDefault="00D91840" w:rsidP="00D91840">
      <w:pPr>
        <w:rPr>
          <w:lang w:eastAsia="pl-PL"/>
        </w:rPr>
      </w:pPr>
    </w:p>
    <w:p w14:paraId="4437CF69" w14:textId="77777777" w:rsidR="00D91840" w:rsidRDefault="00D91840" w:rsidP="00D91840">
      <w:pPr>
        <w:rPr>
          <w:lang w:eastAsia="pl-PL"/>
        </w:rPr>
      </w:pPr>
    </w:p>
    <w:p w14:paraId="2C1CB74D" w14:textId="77777777" w:rsidR="00D91840" w:rsidRDefault="00D91840" w:rsidP="00D91840">
      <w:pPr>
        <w:rPr>
          <w:lang w:eastAsia="pl-PL"/>
        </w:rPr>
      </w:pPr>
    </w:p>
    <w:p w14:paraId="64B0DBBD" w14:textId="77777777" w:rsidR="00D91840" w:rsidRDefault="00D91840" w:rsidP="00D91840">
      <w:pPr>
        <w:rPr>
          <w:lang w:eastAsia="pl-PL"/>
        </w:rPr>
      </w:pPr>
    </w:p>
    <w:p w14:paraId="6FEAC889" w14:textId="77777777" w:rsidR="00D91840" w:rsidRDefault="00D91840" w:rsidP="00D91840">
      <w:pPr>
        <w:rPr>
          <w:lang w:eastAsia="pl-PL"/>
        </w:rPr>
      </w:pPr>
    </w:p>
    <w:p w14:paraId="1D1C18AC" w14:textId="77777777" w:rsidR="00D91840" w:rsidRDefault="00D91840" w:rsidP="00D91840">
      <w:pPr>
        <w:rPr>
          <w:lang w:eastAsia="pl-PL"/>
        </w:rPr>
      </w:pPr>
    </w:p>
    <w:p w14:paraId="59EB3D59" w14:textId="77777777" w:rsidR="00D91840" w:rsidRDefault="00D91840" w:rsidP="00D91840">
      <w:pPr>
        <w:rPr>
          <w:lang w:eastAsia="pl-PL"/>
        </w:rPr>
      </w:pPr>
    </w:p>
    <w:p w14:paraId="309D6862" w14:textId="77777777" w:rsidR="00D91840" w:rsidRDefault="00D91840" w:rsidP="00D91840">
      <w:pPr>
        <w:rPr>
          <w:lang w:eastAsia="pl-PL"/>
        </w:rPr>
      </w:pPr>
    </w:p>
    <w:p w14:paraId="21BA4468" w14:textId="77777777" w:rsidR="00D91840" w:rsidRDefault="00D91840" w:rsidP="00D91840">
      <w:pPr>
        <w:rPr>
          <w:lang w:eastAsia="pl-PL"/>
        </w:rPr>
      </w:pPr>
    </w:p>
    <w:p w14:paraId="01DF043B" w14:textId="77777777" w:rsidR="00D91840" w:rsidRDefault="00D91840" w:rsidP="00D91840">
      <w:pPr>
        <w:rPr>
          <w:lang w:eastAsia="pl-PL"/>
        </w:rPr>
      </w:pPr>
    </w:p>
    <w:p w14:paraId="63B1F29F" w14:textId="77777777" w:rsidR="00D91840" w:rsidRDefault="00D91840" w:rsidP="00D91840">
      <w:pPr>
        <w:rPr>
          <w:lang w:eastAsia="pl-PL"/>
        </w:rPr>
      </w:pPr>
    </w:p>
    <w:p w14:paraId="3CB59787" w14:textId="77777777" w:rsidR="00D91840" w:rsidRDefault="00D91840" w:rsidP="00D91840">
      <w:pPr>
        <w:rPr>
          <w:lang w:eastAsia="pl-PL"/>
        </w:rPr>
      </w:pPr>
    </w:p>
    <w:p w14:paraId="1D82F7C0" w14:textId="77777777" w:rsidR="00D91840" w:rsidRPr="00D91840" w:rsidRDefault="00D91840" w:rsidP="00456990">
      <w:pPr>
        <w:pStyle w:val="przypisrys"/>
        <w:sectPr w:rsidR="00D91840" w:rsidRPr="00D91840" w:rsidSect="004D272C">
          <w:pgSz w:w="16838" w:h="11906" w:orient="landscape"/>
          <w:pgMar w:top="1417" w:right="1417" w:bottom="1417" w:left="1417" w:header="284" w:footer="204" w:gutter="0"/>
          <w:cols w:space="708"/>
          <w:docGrid w:linePitch="360"/>
        </w:sectPr>
      </w:pPr>
      <w:r>
        <w:t>Źródło: Opracowanie własne.</w:t>
      </w:r>
    </w:p>
    <w:p w14:paraId="44675532" w14:textId="77777777" w:rsidR="00C94A5C" w:rsidRDefault="00A15E9D" w:rsidP="00B46015">
      <w:pPr>
        <w:pStyle w:val="Nagwek2"/>
      </w:pPr>
      <w:bookmarkStart w:id="10" w:name="_Toc194932837"/>
      <w:r>
        <w:lastRenderedPageBreak/>
        <w:t xml:space="preserve">1.2 </w:t>
      </w:r>
      <w:r w:rsidR="00C94A5C">
        <w:t>P</w:t>
      </w:r>
      <w:r w:rsidR="00C94A5C" w:rsidRPr="00C94A5C">
        <w:t>odstawowe wnioski z analizy powi</w:t>
      </w:r>
      <w:r w:rsidR="002A1A46">
        <w:t>ą</w:t>
      </w:r>
      <w:r w:rsidR="00C94A5C" w:rsidRPr="00C94A5C">
        <w:t>zań funkcjonalnych</w:t>
      </w:r>
      <w:r w:rsidR="00D430BF">
        <w:t xml:space="preserve"> </w:t>
      </w:r>
      <w:r w:rsidR="00D749E7">
        <w:t>–</w:t>
      </w:r>
      <w:r w:rsidR="001C4DAB">
        <w:t xml:space="preserve"> analiza problemów, potrzeb rozwojowych, w tym wzajemnych powiązań gospodarczych, społecznych i środowiskowych</w:t>
      </w:r>
      <w:r w:rsidR="00D749E7">
        <w:t>.</w:t>
      </w:r>
      <w:bookmarkEnd w:id="10"/>
    </w:p>
    <w:p w14:paraId="4B3C2DD7" w14:textId="77777777" w:rsidR="00592915" w:rsidRDefault="005F42EE" w:rsidP="00842D99">
      <w:pPr>
        <w:pStyle w:val="Akapitzlist"/>
        <w:numPr>
          <w:ilvl w:val="0"/>
          <w:numId w:val="32"/>
        </w:numPr>
        <w:spacing w:line="276" w:lineRule="auto"/>
      </w:pPr>
      <w:r>
        <w:t>Analiza wykonana w</w:t>
      </w:r>
      <w:r w:rsidR="00CD2796">
        <w:t xml:space="preserve"> </w:t>
      </w:r>
      <w:r>
        <w:t xml:space="preserve">ramach dokumentu </w:t>
      </w:r>
      <w:r w:rsidR="00CD2796" w:rsidRPr="00CD2796">
        <w:t>„</w:t>
      </w:r>
      <w:r w:rsidR="00CD2796" w:rsidRPr="00D749E7">
        <w:rPr>
          <w:i/>
          <w:iCs/>
        </w:rPr>
        <w:t>Diagnoz</w:t>
      </w:r>
      <w:r w:rsidRPr="00D749E7">
        <w:rPr>
          <w:i/>
          <w:iCs/>
        </w:rPr>
        <w:t>a</w:t>
      </w:r>
      <w:r w:rsidR="00CD2796" w:rsidRPr="00D749E7">
        <w:rPr>
          <w:i/>
          <w:iCs/>
        </w:rPr>
        <w:t xml:space="preserve"> na potrzeby opracowania </w:t>
      </w:r>
      <w:r w:rsidR="007D4B0E" w:rsidRPr="00D749E7">
        <w:rPr>
          <w:i/>
          <w:iCs/>
        </w:rPr>
        <w:t>Strategii</w:t>
      </w:r>
      <w:r w:rsidR="00CD2796" w:rsidRPr="00D749E7">
        <w:rPr>
          <w:i/>
          <w:iCs/>
        </w:rPr>
        <w:t xml:space="preserve"> Zintegrowanych Inwestycji Terytorialnych Miejskiego Obszaru Funkcjonalnego Kraśnika</w:t>
      </w:r>
      <w:r w:rsidR="00CD2796" w:rsidRPr="00CD2796">
        <w:t xml:space="preserve">” </w:t>
      </w:r>
      <w:r>
        <w:t>pozwala na wyciągnięcie następujących wniosków</w:t>
      </w:r>
      <w:r w:rsidR="00592915">
        <w:t>:</w:t>
      </w:r>
    </w:p>
    <w:p w14:paraId="5EB7604E" w14:textId="77777777" w:rsidR="00592915" w:rsidRDefault="005F42EE" w:rsidP="00842D99">
      <w:pPr>
        <w:pStyle w:val="Akapitzlist"/>
        <w:numPr>
          <w:ilvl w:val="0"/>
          <w:numId w:val="32"/>
        </w:numPr>
        <w:spacing w:line="276" w:lineRule="auto"/>
      </w:pPr>
      <w:r>
        <w:t>Wzajemne p</w:t>
      </w:r>
      <w:r w:rsidR="00592915">
        <w:t xml:space="preserve">owiązanie jednostek wchodzących w skład MOF Kraśnika </w:t>
      </w:r>
      <w:r w:rsidR="00DE03D2">
        <w:t>zostało potwierdzone</w:t>
      </w:r>
      <w:r w:rsidR="00592915">
        <w:t xml:space="preserve"> analiz</w:t>
      </w:r>
      <w:r w:rsidR="00DE03D2">
        <w:t>ami</w:t>
      </w:r>
      <w:r w:rsidR="00592915">
        <w:t xml:space="preserve"> przeprowadzony</w:t>
      </w:r>
      <w:r w:rsidR="00DE03D2">
        <w:t>mi</w:t>
      </w:r>
      <w:r w:rsidR="00592915">
        <w:t xml:space="preserve"> na potrzeby </w:t>
      </w:r>
      <w:r w:rsidR="00DE03D2">
        <w:t xml:space="preserve">opracowania </w:t>
      </w:r>
      <w:r w:rsidR="00592915">
        <w:t>dokumentów strategicznych poziomu krajowego (</w:t>
      </w:r>
      <w:r w:rsidR="002D60A1">
        <w:t>„</w:t>
      </w:r>
      <w:r w:rsidR="00592915" w:rsidRPr="00D749E7">
        <w:rPr>
          <w:i/>
          <w:iCs/>
        </w:rPr>
        <w:t>Koncepcja Przestrzennego Zagospodarowania Kraju</w:t>
      </w:r>
      <w:r w:rsidR="002D60A1">
        <w:t>”</w:t>
      </w:r>
      <w:r w:rsidR="00592915">
        <w:t xml:space="preserve">, </w:t>
      </w:r>
      <w:r w:rsidR="002D60A1">
        <w:t>„</w:t>
      </w:r>
      <w:r w:rsidR="00592915" w:rsidRPr="00D749E7">
        <w:rPr>
          <w:i/>
          <w:iCs/>
        </w:rPr>
        <w:t xml:space="preserve">Krajowa </w:t>
      </w:r>
      <w:r w:rsidR="007D4B0E" w:rsidRPr="00D749E7">
        <w:rPr>
          <w:i/>
          <w:iCs/>
        </w:rPr>
        <w:t>Strategia</w:t>
      </w:r>
      <w:r w:rsidR="00592915" w:rsidRPr="00D749E7">
        <w:rPr>
          <w:i/>
          <w:iCs/>
        </w:rPr>
        <w:t xml:space="preserve"> Rozwoju Regionalnego 2030</w:t>
      </w:r>
      <w:r w:rsidR="002D60A1">
        <w:t>”</w:t>
      </w:r>
      <w:r w:rsidR="00592915">
        <w:t>) oraz regionalnego (</w:t>
      </w:r>
      <w:r w:rsidR="002D60A1">
        <w:t>„</w:t>
      </w:r>
      <w:r w:rsidR="007D4B0E" w:rsidRPr="00D749E7">
        <w:rPr>
          <w:i/>
          <w:iCs/>
        </w:rPr>
        <w:t>Strategi</w:t>
      </w:r>
      <w:r w:rsidR="00DE03D2" w:rsidRPr="00D749E7">
        <w:rPr>
          <w:i/>
          <w:iCs/>
        </w:rPr>
        <w:t>a</w:t>
      </w:r>
      <w:r w:rsidR="00592915" w:rsidRPr="00D749E7">
        <w:rPr>
          <w:i/>
          <w:iCs/>
        </w:rPr>
        <w:t xml:space="preserve"> Rozwoju Województwa </w:t>
      </w:r>
      <w:proofErr w:type="spellStart"/>
      <w:r w:rsidR="00592915" w:rsidRPr="00D749E7">
        <w:rPr>
          <w:i/>
          <w:iCs/>
        </w:rPr>
        <w:t>Lubel</w:t>
      </w:r>
      <w:r w:rsidR="00D749E7">
        <w:rPr>
          <w:i/>
          <w:iCs/>
        </w:rPr>
        <w:t>-</w:t>
      </w:r>
      <w:r w:rsidR="00592915" w:rsidRPr="00D749E7">
        <w:rPr>
          <w:i/>
          <w:iCs/>
        </w:rPr>
        <w:t>skiego</w:t>
      </w:r>
      <w:proofErr w:type="spellEnd"/>
      <w:r w:rsidR="00592915" w:rsidRPr="00D749E7">
        <w:rPr>
          <w:i/>
          <w:iCs/>
        </w:rPr>
        <w:t xml:space="preserve"> do </w:t>
      </w:r>
      <w:r w:rsidR="00456990" w:rsidRPr="00D749E7">
        <w:rPr>
          <w:i/>
          <w:iCs/>
        </w:rPr>
        <w:t xml:space="preserve">2030 </w:t>
      </w:r>
      <w:r w:rsidR="00592915" w:rsidRPr="00D749E7">
        <w:rPr>
          <w:i/>
          <w:iCs/>
        </w:rPr>
        <w:t>roku</w:t>
      </w:r>
      <w:r w:rsidR="002D60A1">
        <w:t>”</w:t>
      </w:r>
      <w:r w:rsidR="00592915">
        <w:t>).</w:t>
      </w:r>
    </w:p>
    <w:p w14:paraId="3BF669F3" w14:textId="77777777" w:rsidR="00592915" w:rsidRDefault="002D60A1" w:rsidP="00842D99">
      <w:pPr>
        <w:pStyle w:val="Akapitzlist"/>
        <w:numPr>
          <w:ilvl w:val="0"/>
          <w:numId w:val="32"/>
        </w:numPr>
        <w:spacing w:line="276" w:lineRule="auto"/>
      </w:pPr>
      <w:r>
        <w:t>Na terenie omawianego obszaru występują</w:t>
      </w:r>
      <w:r w:rsidR="00592915">
        <w:t xml:space="preserve"> zbliżon</w:t>
      </w:r>
      <w:r>
        <w:t>e</w:t>
      </w:r>
      <w:r w:rsidR="00592915">
        <w:t xml:space="preserve"> problem</w:t>
      </w:r>
      <w:r>
        <w:t>y</w:t>
      </w:r>
      <w:r w:rsidR="00592915">
        <w:t xml:space="preserve"> społeczno-gospodarcz</w:t>
      </w:r>
      <w:r>
        <w:t>e skutkujące spadkiem znaczenia poszczególnych jednostek samorządu terytorialnego w</w:t>
      </w:r>
      <w:r w:rsidR="00FE169E">
        <w:t> </w:t>
      </w:r>
      <w:r>
        <w:t>regionie</w:t>
      </w:r>
      <w:r w:rsidR="009A0CD0">
        <w:t>.</w:t>
      </w:r>
      <w:r w:rsidR="005F42EE">
        <w:t xml:space="preserve"> </w:t>
      </w:r>
      <w:r>
        <w:t>W „</w:t>
      </w:r>
      <w:r w:rsidR="005F42EE" w:rsidRPr="00D749E7">
        <w:rPr>
          <w:i/>
          <w:iCs/>
        </w:rPr>
        <w:t>Krajow</w:t>
      </w:r>
      <w:r w:rsidRPr="00D749E7">
        <w:rPr>
          <w:i/>
          <w:iCs/>
        </w:rPr>
        <w:t>ej</w:t>
      </w:r>
      <w:r w:rsidR="005F42EE" w:rsidRPr="00D749E7">
        <w:rPr>
          <w:i/>
          <w:iCs/>
        </w:rPr>
        <w:t xml:space="preserve"> Strategi</w:t>
      </w:r>
      <w:r w:rsidRPr="00D749E7">
        <w:rPr>
          <w:i/>
          <w:iCs/>
        </w:rPr>
        <w:t xml:space="preserve">i </w:t>
      </w:r>
      <w:r w:rsidR="005F42EE" w:rsidRPr="00D749E7">
        <w:rPr>
          <w:i/>
          <w:iCs/>
        </w:rPr>
        <w:t>Rozwoju Regionalnego</w:t>
      </w:r>
      <w:r>
        <w:t>” Miasto Kraśnik zaliczono</w:t>
      </w:r>
      <w:r w:rsidR="005F42EE">
        <w:t xml:space="preserve"> </w:t>
      </w:r>
      <w:r>
        <w:t>w poczet</w:t>
      </w:r>
      <w:r w:rsidR="00592915">
        <w:t xml:space="preserve"> miast średnich tracących funkcje społeczno-gospodarcze</w:t>
      </w:r>
      <w:r>
        <w:t xml:space="preserve">. </w:t>
      </w:r>
      <w:r w:rsidR="00592915">
        <w:t>Gmin</w:t>
      </w:r>
      <w:r>
        <w:t>a</w:t>
      </w:r>
      <w:r w:rsidR="00592915">
        <w:t xml:space="preserve"> Kraśnik, Gmin</w:t>
      </w:r>
      <w:r>
        <w:t>a</w:t>
      </w:r>
      <w:r w:rsidR="00592915">
        <w:t xml:space="preserve"> Dzierzkowice i </w:t>
      </w:r>
      <w:r w:rsidR="0039748E">
        <w:t xml:space="preserve">Gmina </w:t>
      </w:r>
      <w:r w:rsidR="00592915">
        <w:t xml:space="preserve">Urzędów </w:t>
      </w:r>
      <w:r>
        <w:t xml:space="preserve">należą natomiast do </w:t>
      </w:r>
      <w:r w:rsidR="00592915">
        <w:t>gmin zagrożon</w:t>
      </w:r>
      <w:r>
        <w:t>ych</w:t>
      </w:r>
      <w:r w:rsidR="00592915">
        <w:t xml:space="preserve"> trwałą marginalizacją. </w:t>
      </w:r>
    </w:p>
    <w:p w14:paraId="774B7268" w14:textId="77777777" w:rsidR="009C075D" w:rsidRDefault="00F0342F" w:rsidP="00842D99">
      <w:pPr>
        <w:pStyle w:val="Akapitzlist"/>
        <w:numPr>
          <w:ilvl w:val="0"/>
          <w:numId w:val="32"/>
        </w:numPr>
        <w:spacing w:line="276" w:lineRule="auto"/>
      </w:pPr>
      <w:r w:rsidRPr="00F0342F">
        <w:t xml:space="preserve">Mieszkańcy obszaru objętego </w:t>
      </w:r>
      <w:r w:rsidR="00CD2796">
        <w:t>Porozumien</w:t>
      </w:r>
      <w:r w:rsidRPr="00F0342F">
        <w:t>iem realizują wiele aspektów życia społeczno-gospodarczego na terenie</w:t>
      </w:r>
      <w:r w:rsidR="00F84117">
        <w:t xml:space="preserve"> lub terenach</w:t>
      </w:r>
      <w:r w:rsidRPr="00F0342F">
        <w:t xml:space="preserve"> sąsiadujących do miejsca zamieszkania jednostek samorządu terytorialnego wchodzących w skład MOF. Dotyczy to zarówno kwestii związanych ze świadczeniem pracy, dowozem dzieci do szkół (zwłaszcza ponad</w:t>
      </w:r>
      <w:r w:rsidR="00D749E7">
        <w:t>-</w:t>
      </w:r>
      <w:r w:rsidRPr="00F0342F">
        <w:t>podstawowych), chęcią skorzystania z oferty spędzania czasu wolnego, czy koniecznością skorzystania z opieki zdrowotnej.</w:t>
      </w:r>
      <w:r>
        <w:t xml:space="preserve"> </w:t>
      </w:r>
    </w:p>
    <w:p w14:paraId="2470E589" w14:textId="77777777" w:rsidR="00CA31F6" w:rsidRDefault="0039748E" w:rsidP="00842D99">
      <w:pPr>
        <w:pStyle w:val="Akapitzlist"/>
        <w:numPr>
          <w:ilvl w:val="0"/>
          <w:numId w:val="32"/>
        </w:numPr>
        <w:spacing w:line="276" w:lineRule="auto"/>
      </w:pPr>
      <w:r>
        <w:t>Znaczny</w:t>
      </w:r>
      <w:r w:rsidRPr="00CA31F6">
        <w:t xml:space="preserve"> </w:t>
      </w:r>
      <w:r w:rsidR="00CA31F6" w:rsidRPr="00CA31F6">
        <w:t xml:space="preserve">obszar </w:t>
      </w:r>
      <w:r w:rsidR="00F0342F">
        <w:t>MOF</w:t>
      </w:r>
      <w:r w:rsidR="00CA31F6" w:rsidRPr="00CA31F6">
        <w:t xml:space="preserve"> stanowią tereny użytkowane rolniczo.</w:t>
      </w:r>
    </w:p>
    <w:p w14:paraId="1A228606" w14:textId="77777777" w:rsidR="00592915" w:rsidRDefault="00592915" w:rsidP="00842D99">
      <w:pPr>
        <w:pStyle w:val="Akapitzlist"/>
        <w:numPr>
          <w:ilvl w:val="0"/>
          <w:numId w:val="32"/>
        </w:numPr>
        <w:spacing w:line="276" w:lineRule="auto"/>
      </w:pPr>
      <w:r>
        <w:t>Wśród problemów współwystępujących w obszarze gmin partnerskich należy wymienić: niskie dochody mieszkańców, niską bazę dochodową samorządów terytorialnych, brak integracji usług pomiędzy ośrodkami wiejskim i miejsko-wiejskimi a miastem rdzeniowym.</w:t>
      </w:r>
    </w:p>
    <w:p w14:paraId="397C5212" w14:textId="77777777" w:rsidR="00592915" w:rsidRDefault="00592915" w:rsidP="00842D99">
      <w:pPr>
        <w:pStyle w:val="Akapitzlist"/>
        <w:numPr>
          <w:ilvl w:val="0"/>
          <w:numId w:val="32"/>
        </w:numPr>
        <w:spacing w:line="276" w:lineRule="auto"/>
      </w:pPr>
      <w:r>
        <w:t xml:space="preserve">Jednym z kluczowych powiązań </w:t>
      </w:r>
      <w:r w:rsidR="009C075D">
        <w:t xml:space="preserve">występujących pomiędzy jednostkami samorządu terytorialnego </w:t>
      </w:r>
      <w:r>
        <w:t>jest wspólna komunikacja publiczna</w:t>
      </w:r>
      <w:r w:rsidR="009C075D">
        <w:t>.</w:t>
      </w:r>
      <w:r>
        <w:t xml:space="preserve"> </w:t>
      </w:r>
      <w:r w:rsidR="009C075D">
        <w:t>Usługi w tym zakresie</w:t>
      </w:r>
      <w:r>
        <w:t xml:space="preserve"> świadczy Miejskie Przedsiębiorstwo Komunikacyjne </w:t>
      </w:r>
      <w:r w:rsidR="00F84117">
        <w:t>Sp. z o. o</w:t>
      </w:r>
      <w:r>
        <w:t xml:space="preserve">. </w:t>
      </w:r>
      <w:r w:rsidR="009C075D">
        <w:t>I</w:t>
      </w:r>
      <w:r>
        <w:t>stotn</w:t>
      </w:r>
      <w:r w:rsidR="009C075D">
        <w:t>ą</w:t>
      </w:r>
      <w:r>
        <w:t xml:space="preserve"> rol</w:t>
      </w:r>
      <w:r w:rsidR="009C075D">
        <w:t>ę</w:t>
      </w:r>
      <w:r>
        <w:t xml:space="preserve"> rozwoju systemu komunikacyjnego</w:t>
      </w:r>
      <w:r w:rsidR="009C075D">
        <w:t xml:space="preserve"> potwierdza</w:t>
      </w:r>
      <w:r>
        <w:t xml:space="preserve"> powołanie Powiatowo-Gminnego Związku Komunikacyjnego Ziemi Kraśnickiej.</w:t>
      </w:r>
      <w:r w:rsidR="009C075D">
        <w:t xml:space="preserve"> </w:t>
      </w:r>
      <w:r>
        <w:t xml:space="preserve">Potrzeba rozwoju wspólnego transportu jest podyktowana między innymi </w:t>
      </w:r>
      <w:r w:rsidR="009A0CD0">
        <w:t xml:space="preserve">chęcią </w:t>
      </w:r>
      <w:r>
        <w:t>umożliwieni</w:t>
      </w:r>
      <w:r w:rsidR="009A0CD0">
        <w:t>a</w:t>
      </w:r>
      <w:r>
        <w:t xml:space="preserve"> mieszkańcom gmin sąsiadujących z </w:t>
      </w:r>
      <w:r w:rsidR="00456990">
        <w:t xml:space="preserve">miastem </w:t>
      </w:r>
      <w:r>
        <w:t xml:space="preserve">Kraśnik dojazdu do pracy jak również skorzystania z usług zlokalizowanych na terenie </w:t>
      </w:r>
      <w:r w:rsidR="009A0CD0">
        <w:t>ośrodka rdzeniowego</w:t>
      </w:r>
      <w:r>
        <w:t xml:space="preserve">. </w:t>
      </w:r>
    </w:p>
    <w:p w14:paraId="716557B9" w14:textId="77777777" w:rsidR="00592915" w:rsidRDefault="009C075D" w:rsidP="00842D99">
      <w:pPr>
        <w:pStyle w:val="Akapitzlist"/>
        <w:numPr>
          <w:ilvl w:val="0"/>
          <w:numId w:val="32"/>
        </w:numPr>
        <w:spacing w:line="276" w:lineRule="auto"/>
      </w:pPr>
      <w:r>
        <w:t xml:space="preserve">Analiza dokumentów strategicznych poziomu gminnego (Lokalnych Programów Rewitalizacji oraz raportów diagnostycznych stworzonych na potrzeby opracowania Gminnych Programów Rewitalizacji) wskazuje, że we wszystkich omawianych jednostkach samorządu terytorialnego występują </w:t>
      </w:r>
      <w:r w:rsidR="00592915">
        <w:t>obszar</w:t>
      </w:r>
      <w:r>
        <w:t>y</w:t>
      </w:r>
      <w:r w:rsidR="00592915">
        <w:t xml:space="preserve"> zdegradowan</w:t>
      </w:r>
      <w:r>
        <w:t>e.</w:t>
      </w:r>
      <w:r w:rsidR="00592915">
        <w:t xml:space="preserve"> </w:t>
      </w:r>
      <w:r>
        <w:t xml:space="preserve">Omawiane dokumenty potwierdzają występowanie kryzysu o charakterze </w:t>
      </w:r>
      <w:r w:rsidR="00592915">
        <w:t>społeczny</w:t>
      </w:r>
      <w:r>
        <w:t>m</w:t>
      </w:r>
      <w:r w:rsidR="00592915">
        <w:t>, środowiskowy</w:t>
      </w:r>
      <w:r>
        <w:t>m</w:t>
      </w:r>
      <w:r w:rsidR="00592915">
        <w:t>, gospodarczy</w:t>
      </w:r>
      <w:r>
        <w:t>m</w:t>
      </w:r>
      <w:r w:rsidR="00592915">
        <w:t>, przestrzenno-funkcjonalnym i technicznym</w:t>
      </w:r>
      <w:r w:rsidR="00FE169E">
        <w:t xml:space="preserve"> w gminach</w:t>
      </w:r>
      <w:r>
        <w:t>.</w:t>
      </w:r>
    </w:p>
    <w:p w14:paraId="57E35695" w14:textId="77777777" w:rsidR="00592915" w:rsidRDefault="009C075D" w:rsidP="00842D99">
      <w:pPr>
        <w:pStyle w:val="Akapitzlist"/>
        <w:numPr>
          <w:ilvl w:val="0"/>
          <w:numId w:val="32"/>
        </w:numPr>
        <w:spacing w:line="276" w:lineRule="auto"/>
      </w:pPr>
      <w:r>
        <w:lastRenderedPageBreak/>
        <w:t>Gminy wchodzące w skład MOF</w:t>
      </w:r>
      <w:r w:rsidR="00456990">
        <w:t xml:space="preserve"> Kraśnika</w:t>
      </w:r>
      <w:r>
        <w:t xml:space="preserve"> położone są </w:t>
      </w:r>
      <w:r w:rsidR="00FE169E">
        <w:t xml:space="preserve">w </w:t>
      </w:r>
      <w:r w:rsidR="00592915">
        <w:t>obszarze Kraśnickiego Obszaru Chronionego Krajobrazu</w:t>
      </w:r>
      <w:r w:rsidR="00FE169E">
        <w:t>. Jednostki samorządu terytorialnego charakteryzuje również</w:t>
      </w:r>
      <w:r w:rsidR="00592915">
        <w:t xml:space="preserve"> występowanie zbliżonego ryzyka powodziowego</w:t>
      </w:r>
      <w:r w:rsidR="00FE169E">
        <w:t>. Wskazane elementy świadczą</w:t>
      </w:r>
      <w:r w:rsidR="00D749E7">
        <w:t xml:space="preserve"> </w:t>
      </w:r>
      <w:r w:rsidR="00FE169E">
        <w:t>o</w:t>
      </w:r>
      <w:r>
        <w:t xml:space="preserve"> środo</w:t>
      </w:r>
      <w:r w:rsidR="00D749E7">
        <w:t>-</w:t>
      </w:r>
      <w:proofErr w:type="spellStart"/>
      <w:r>
        <w:t>wiskowy</w:t>
      </w:r>
      <w:r w:rsidR="00FE169E">
        <w:t>m</w:t>
      </w:r>
      <w:proofErr w:type="spellEnd"/>
      <w:r>
        <w:t xml:space="preserve"> charakter</w:t>
      </w:r>
      <w:r w:rsidR="00FE169E">
        <w:t>ze</w:t>
      </w:r>
      <w:r>
        <w:t xml:space="preserve"> powiązań pomiędzy poszczególnymi jednostkami samorządu </w:t>
      </w:r>
      <w:proofErr w:type="spellStart"/>
      <w:r>
        <w:t>teryto</w:t>
      </w:r>
      <w:r w:rsidR="00D749E7">
        <w:t>-</w:t>
      </w:r>
      <w:r>
        <w:t>rialnego</w:t>
      </w:r>
      <w:proofErr w:type="spellEnd"/>
      <w:r>
        <w:t>.</w:t>
      </w:r>
      <w:r w:rsidR="00592915">
        <w:t xml:space="preserve"> </w:t>
      </w:r>
    </w:p>
    <w:p w14:paraId="477D6E11" w14:textId="77777777" w:rsidR="00592915" w:rsidRDefault="003E75C6" w:rsidP="00842D99">
      <w:pPr>
        <w:pStyle w:val="Akapitzlist"/>
        <w:numPr>
          <w:ilvl w:val="0"/>
          <w:numId w:val="32"/>
        </w:numPr>
        <w:spacing w:line="276" w:lineRule="auto"/>
      </w:pPr>
      <w:r>
        <w:t xml:space="preserve">Wykonane przez ekspertów </w:t>
      </w:r>
      <w:r w:rsidR="00D749E7">
        <w:t xml:space="preserve">zewnętrznych </w:t>
      </w:r>
      <w:r>
        <w:t xml:space="preserve">analizy oraz wnioski ze spotkań z </w:t>
      </w:r>
      <w:proofErr w:type="spellStart"/>
      <w:r>
        <w:t>przedsta</w:t>
      </w:r>
      <w:r w:rsidR="00D749E7">
        <w:t>-</w:t>
      </w:r>
      <w:r>
        <w:t>wicielami</w:t>
      </w:r>
      <w:proofErr w:type="spellEnd"/>
      <w:r>
        <w:t xml:space="preserve"> gmin Porozumienia </w:t>
      </w:r>
      <w:r w:rsidR="00FE169E">
        <w:t xml:space="preserve">i Radą Społeczno-Gospodarczą </w:t>
      </w:r>
      <w:r>
        <w:t xml:space="preserve">potwierdzają występowanie zbliżonych potrzeb inwestycyjnych w jednostkach wchodzących w skład MOF.  </w:t>
      </w:r>
    </w:p>
    <w:p w14:paraId="31F45725" w14:textId="77777777" w:rsidR="00592915" w:rsidRDefault="00592915" w:rsidP="00842D99">
      <w:pPr>
        <w:pStyle w:val="Akapitzlist"/>
        <w:numPr>
          <w:ilvl w:val="0"/>
          <w:numId w:val="32"/>
        </w:numPr>
        <w:spacing w:line="276" w:lineRule="auto"/>
      </w:pPr>
      <w:r>
        <w:t xml:space="preserve">Wszystkie gminy wchodzące w skład MOF Kraśnika </w:t>
      </w:r>
      <w:r w:rsidR="00DE03D2">
        <w:t>posiadają</w:t>
      </w:r>
      <w:r>
        <w:t xml:space="preserve"> warunki sprzyjające </w:t>
      </w:r>
      <w:r w:rsidR="00FE169E">
        <w:t>rozwojowi</w:t>
      </w:r>
      <w:r>
        <w:t xml:space="preserve"> </w:t>
      </w:r>
      <w:r w:rsidR="009A0CD0">
        <w:t>odnawialnych źródeł energii</w:t>
      </w:r>
      <w:r>
        <w:t>.</w:t>
      </w:r>
    </w:p>
    <w:p w14:paraId="05BFFF89" w14:textId="77777777" w:rsidR="00592915" w:rsidRDefault="00592915" w:rsidP="00842D99">
      <w:pPr>
        <w:pStyle w:val="Akapitzlist"/>
        <w:numPr>
          <w:ilvl w:val="0"/>
          <w:numId w:val="32"/>
        </w:numPr>
        <w:spacing w:line="276" w:lineRule="auto"/>
      </w:pPr>
      <w:r>
        <w:t xml:space="preserve">Prowadzenie polityki wobec miejskich obszarów funkcjonalnych, a szczególnie wobec MOF ośrodków wojewódzkich, jest bardzo ważne dla polityki rozwoju, ponieważ przeciwdziała nierównościom w poziomie ich zagospodarowania, pozwala na trafniejsze definiowanie ich potencjałów rozwojowych oraz </w:t>
      </w:r>
      <w:r w:rsidR="00DE03D2">
        <w:t xml:space="preserve">umożliwia </w:t>
      </w:r>
      <w:r>
        <w:t>kompleksowe rozwiązywanie konfliktów występujących na ich terenie.</w:t>
      </w:r>
    </w:p>
    <w:p w14:paraId="31BADD1F" w14:textId="77777777" w:rsidR="0043122E" w:rsidRDefault="0043122E" w:rsidP="0043122E">
      <w:pPr>
        <w:pStyle w:val="Akapitzlist"/>
        <w:spacing w:line="276" w:lineRule="auto"/>
        <w:ind w:left="720"/>
      </w:pPr>
    </w:p>
    <w:p w14:paraId="68C1CA7F" w14:textId="77777777" w:rsidR="00C94A5C" w:rsidRDefault="00A15E9D" w:rsidP="00B46015">
      <w:pPr>
        <w:pStyle w:val="Nagwek2"/>
      </w:pPr>
      <w:bookmarkStart w:id="11" w:name="_Toc194932838"/>
      <w:r>
        <w:t xml:space="preserve">1.3 </w:t>
      </w:r>
      <w:r w:rsidR="00C94A5C">
        <w:t>W</w:t>
      </w:r>
      <w:r w:rsidR="00C94A5C" w:rsidRPr="00C94A5C">
        <w:t>nioski z analizy statystycznej</w:t>
      </w:r>
      <w:r w:rsidR="00D749E7">
        <w:t>.</w:t>
      </w:r>
      <w:bookmarkEnd w:id="11"/>
    </w:p>
    <w:p w14:paraId="6D825AFA" w14:textId="77777777" w:rsidR="00740946" w:rsidRDefault="00271D9C" w:rsidP="003C30D2">
      <w:r>
        <w:t xml:space="preserve">Niniejszy rozdział </w:t>
      </w:r>
      <w:r w:rsidR="00740946">
        <w:t>został pr</w:t>
      </w:r>
      <w:r>
        <w:t>zygotowany</w:t>
      </w:r>
      <w:r w:rsidR="00740946">
        <w:t xml:space="preserve"> w formie podsumowań </w:t>
      </w:r>
      <w:r>
        <w:t xml:space="preserve">poszczególnych obszarów tematycznych </w:t>
      </w:r>
      <w:r w:rsidR="00FE169E">
        <w:t xml:space="preserve">zgodnie z </w:t>
      </w:r>
      <w:r>
        <w:t xml:space="preserve"> </w:t>
      </w:r>
      <w:r w:rsidR="009A0CD0">
        <w:t>„</w:t>
      </w:r>
      <w:r w:rsidR="009A0CD0" w:rsidRPr="00CD2796">
        <w:rPr>
          <w:i/>
          <w:iCs/>
        </w:rPr>
        <w:t>Diagnoz</w:t>
      </w:r>
      <w:r w:rsidR="00FE169E">
        <w:rPr>
          <w:i/>
          <w:iCs/>
        </w:rPr>
        <w:t>ą</w:t>
      </w:r>
      <w:r w:rsidR="009A0CD0" w:rsidRPr="00CD2796">
        <w:rPr>
          <w:i/>
          <w:iCs/>
        </w:rPr>
        <w:t xml:space="preserve"> na potrzeby opracowania </w:t>
      </w:r>
      <w:r w:rsidR="007D4B0E">
        <w:rPr>
          <w:i/>
          <w:iCs/>
        </w:rPr>
        <w:t>Strategii</w:t>
      </w:r>
      <w:r w:rsidR="009A0CD0" w:rsidRPr="00CD2796">
        <w:rPr>
          <w:i/>
          <w:iCs/>
        </w:rPr>
        <w:t xml:space="preserve"> Zintegrowanych Inwestycji Terytorialnych Miejskiego Obszaru Funkcjonalnego Kraśnika</w:t>
      </w:r>
      <w:r w:rsidR="00D749E7">
        <w:rPr>
          <w:i/>
          <w:iCs/>
        </w:rPr>
        <w:t xml:space="preserve"> do 2030 roku</w:t>
      </w:r>
      <w:r w:rsidR="009A0CD0">
        <w:t xml:space="preserve">”. </w:t>
      </w:r>
      <w:r>
        <w:t>Syntetyczne przedstawienie mocnych</w:t>
      </w:r>
      <w:r w:rsidR="00D749E7">
        <w:t xml:space="preserve"> </w:t>
      </w:r>
      <w:r>
        <w:t>i słabych stron oraz szans i zagrożeń wykonano w</w:t>
      </w:r>
      <w:r w:rsidR="00FE169E">
        <w:t> </w:t>
      </w:r>
      <w:r>
        <w:t xml:space="preserve">oparciu o </w:t>
      </w:r>
      <w:r w:rsidR="00740946">
        <w:t>analiz</w:t>
      </w:r>
      <w:r>
        <w:t>ę</w:t>
      </w:r>
      <w:r w:rsidR="00740946">
        <w:t xml:space="preserve"> SWOT</w:t>
      </w:r>
      <w:r w:rsidR="00FE169E">
        <w:t>,</w:t>
      </w:r>
      <w:r w:rsidR="004766B9">
        <w:t xml:space="preserve"> </w:t>
      </w:r>
      <w:r w:rsidR="00FE169E">
        <w:t>która jest przedmiotem oddzielnego rozdziału.</w:t>
      </w:r>
      <w:r w:rsidR="00740946">
        <w:t xml:space="preserve"> </w:t>
      </w:r>
    </w:p>
    <w:p w14:paraId="3CE917CA" w14:textId="77777777" w:rsidR="00740946" w:rsidRDefault="006858E0" w:rsidP="00A15E9D">
      <w:pPr>
        <w:pStyle w:val="Nagwek3"/>
        <w:numPr>
          <w:ilvl w:val="0"/>
          <w:numId w:val="0"/>
        </w:numPr>
      </w:pPr>
      <w:bookmarkStart w:id="12" w:name="_Toc67414342"/>
      <w:bookmarkStart w:id="13" w:name="_Toc123219351"/>
      <w:bookmarkStart w:id="14" w:name="_Toc127541451"/>
      <w:bookmarkStart w:id="15" w:name="_Toc194932839"/>
      <w:r w:rsidRPr="00A15E9D">
        <w:rPr>
          <w:noProof/>
          <w:lang w:eastAsia="pl-PL"/>
        </w:rPr>
        <w:drawing>
          <wp:anchor distT="0" distB="0" distL="114300" distR="114300" simplePos="0" relativeHeight="251642880" behindDoc="0" locked="0" layoutInCell="1" allowOverlap="1" wp14:anchorId="1A8A32C8" wp14:editId="42CAE1F9">
            <wp:simplePos x="0" y="0"/>
            <wp:positionH relativeFrom="margin">
              <wp:align>left</wp:align>
            </wp:positionH>
            <wp:positionV relativeFrom="paragraph">
              <wp:posOffset>107315</wp:posOffset>
            </wp:positionV>
            <wp:extent cx="360000" cy="360000"/>
            <wp:effectExtent l="0" t="0" r="2540" b="2540"/>
            <wp:wrapSquare wrapText="bothSides"/>
            <wp:docPr id="932" name="Obraz 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a:extLst>
                        <a:ext uri="{C183D7F6-B498-43B3-948B-1728B52AA6E4}">
                          <adec:decorative xmlns:adec="http://schemas.microsoft.com/office/drawing/2017/decorative" val="1"/>
                        </a:ext>
                      </a:extLst>
                    </pic:cNvPr>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A15E9D">
        <w:t xml:space="preserve">1.3.1 </w:t>
      </w:r>
      <w:r w:rsidR="00740946" w:rsidRPr="00261C4C">
        <w:t>Uwarunkowania wynikające z położenia geograficznego, dostępność komunikacyjna i mobilność</w:t>
      </w:r>
      <w:bookmarkEnd w:id="12"/>
      <w:bookmarkEnd w:id="13"/>
      <w:bookmarkEnd w:id="14"/>
      <w:r w:rsidR="00D749E7">
        <w:t>.</w:t>
      </w:r>
      <w:bookmarkEnd w:id="15"/>
    </w:p>
    <w:tbl>
      <w:tblPr>
        <w:tblStyle w:val="Tabelasiatki1jasnaakcent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40946" w:rsidRPr="00EB18A2" w14:paraId="4A12F341" w14:textId="77777777" w:rsidTr="00685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5427AAC" w14:textId="77777777" w:rsidR="00740946" w:rsidRPr="0020511D" w:rsidRDefault="00740946" w:rsidP="00D749E7">
            <w:pPr>
              <w:pStyle w:val="Akapitzlist"/>
              <w:numPr>
                <w:ilvl w:val="0"/>
                <w:numId w:val="7"/>
              </w:numPr>
              <w:spacing w:after="0" w:line="276" w:lineRule="auto"/>
              <w:rPr>
                <w:b w:val="0"/>
                <w:bCs w:val="0"/>
              </w:rPr>
            </w:pPr>
            <w:r w:rsidRPr="0020511D">
              <w:t xml:space="preserve">Niewielka odległość </w:t>
            </w:r>
            <w:r>
              <w:t xml:space="preserve">MOF Kraśnika </w:t>
            </w:r>
            <w:r w:rsidRPr="0020511D">
              <w:t>od stolicy województwa</w:t>
            </w:r>
            <w:r w:rsidR="00F97E48" w:rsidRPr="00D749E7">
              <w:rPr>
                <w:b w:val="0"/>
              </w:rPr>
              <w:t xml:space="preserve"> </w:t>
            </w:r>
            <w:r w:rsidR="00D749E7" w:rsidRPr="00D749E7">
              <w:rPr>
                <w:b w:val="0"/>
              </w:rPr>
              <w:t>–</w:t>
            </w:r>
            <w:r w:rsidRPr="0020511D">
              <w:t xml:space="preserve"> miasta Lublin.</w:t>
            </w:r>
          </w:p>
          <w:p w14:paraId="7268ED9A" w14:textId="77777777" w:rsidR="00740946" w:rsidRPr="003F79FF" w:rsidRDefault="00740946" w:rsidP="00D749E7">
            <w:pPr>
              <w:pStyle w:val="Akapitzlist"/>
              <w:numPr>
                <w:ilvl w:val="0"/>
                <w:numId w:val="7"/>
              </w:numPr>
              <w:spacing w:after="0" w:line="276" w:lineRule="auto"/>
              <w:rPr>
                <w:b w:val="0"/>
                <w:bCs w:val="0"/>
              </w:rPr>
            </w:pPr>
            <w:r w:rsidRPr="0020511D">
              <w:t>Dobre skomunikowanie obszaru.</w:t>
            </w:r>
          </w:p>
          <w:p w14:paraId="3E7013F9" w14:textId="77777777" w:rsidR="00740946" w:rsidRPr="0020511D" w:rsidRDefault="00740946" w:rsidP="00D749E7">
            <w:pPr>
              <w:pStyle w:val="Akapitzlist"/>
              <w:numPr>
                <w:ilvl w:val="0"/>
                <w:numId w:val="7"/>
              </w:numPr>
              <w:spacing w:after="0" w:line="276" w:lineRule="auto"/>
              <w:rPr>
                <w:b w:val="0"/>
                <w:bCs w:val="0"/>
              </w:rPr>
            </w:pPr>
            <w:r w:rsidRPr="003F79FF">
              <w:t xml:space="preserve">Bardzo istotnym elementem rozwoju systemu komunikacyjnego w </w:t>
            </w:r>
            <w:r>
              <w:t>MOF Kraśnika</w:t>
            </w:r>
            <w:r w:rsidRPr="003F79FF">
              <w:t xml:space="preserve"> jest „</w:t>
            </w:r>
            <w:r w:rsidRPr="0084010B">
              <w:rPr>
                <w:i/>
                <w:iCs/>
              </w:rPr>
              <w:t>Powiatowo-Gminny Związek Komunikacyjny Ziemi Kraśnickiej</w:t>
            </w:r>
            <w:r w:rsidRPr="003F79FF">
              <w:t xml:space="preserve">”. Jego celem jest </w:t>
            </w:r>
            <w:r w:rsidR="00504E46" w:rsidRPr="00504E46">
              <w:t xml:space="preserve">organizacja transportu publicznego na terenie miasta Kraśnik i ościennych samorządów: </w:t>
            </w:r>
            <w:r w:rsidR="002A17C3">
              <w:t>m</w:t>
            </w:r>
            <w:r w:rsidR="002A17C3" w:rsidRPr="00504E46">
              <w:t xml:space="preserve">iasta </w:t>
            </w:r>
            <w:r w:rsidR="00504E46" w:rsidRPr="00504E46">
              <w:t xml:space="preserve">i </w:t>
            </w:r>
            <w:r w:rsidR="002A17C3">
              <w:t>g</w:t>
            </w:r>
            <w:r w:rsidR="002A17C3" w:rsidRPr="00504E46">
              <w:t xml:space="preserve">miny </w:t>
            </w:r>
            <w:r w:rsidR="00504E46" w:rsidRPr="00504E46">
              <w:t>Urzędów, gminy Dzierzkowice i gminy wiejskiej Kraśnik</w:t>
            </w:r>
            <w:r w:rsidRPr="003F79FF">
              <w:t>. Do najważniejszych zadań Związku należy: planowanie rozwoju transportu, organizowanie publicznego transportu zbiorowego, zarządzanie publicznym transportem zbiorowym, w</w:t>
            </w:r>
            <w:r w:rsidR="00271D9C">
              <w:t> </w:t>
            </w:r>
            <w:r w:rsidRPr="003F79FF">
              <w:t xml:space="preserve">zakresie powiatowo-gminnych przewozów pasażerskich, niestanowiących komunikacji miejskiej. Inicjatywa ma na celu poprawę dostępności komunikacyjnej </w:t>
            </w:r>
            <w:r w:rsidR="00FE169E">
              <w:t>w ramach</w:t>
            </w:r>
            <w:r w:rsidRPr="003F79FF">
              <w:t xml:space="preserve"> Miejskiego Obszaru Funkcjonalnego Kraśnika.</w:t>
            </w:r>
          </w:p>
          <w:p w14:paraId="6CBB0801" w14:textId="77777777" w:rsidR="00740946" w:rsidRPr="003F79FF" w:rsidRDefault="00D749E7" w:rsidP="00D749E7">
            <w:pPr>
              <w:pStyle w:val="Akapitzlist"/>
              <w:numPr>
                <w:ilvl w:val="0"/>
                <w:numId w:val="7"/>
              </w:numPr>
              <w:spacing w:after="0" w:line="276" w:lineRule="auto"/>
              <w:rPr>
                <w:b w:val="0"/>
                <w:bCs w:val="0"/>
              </w:rPr>
            </w:pPr>
            <w:r>
              <w:t>P</w:t>
            </w:r>
            <w:r w:rsidR="00740946" w:rsidRPr="0020511D">
              <w:t xml:space="preserve">lany inwestycyjne </w:t>
            </w:r>
            <w:r w:rsidR="00740946">
              <w:t xml:space="preserve">Zarządców Dróg Krajowych i Wojewódzkich </w:t>
            </w:r>
            <w:r w:rsidR="00740946" w:rsidRPr="0020511D">
              <w:t>na dr</w:t>
            </w:r>
            <w:r w:rsidR="00740946">
              <w:t xml:space="preserve">ogach przebiegających przez teren MOF Kraśnika. </w:t>
            </w:r>
          </w:p>
          <w:p w14:paraId="5E2EF251" w14:textId="77777777" w:rsidR="00740946" w:rsidRPr="0020511D" w:rsidRDefault="00740946" w:rsidP="00D749E7">
            <w:pPr>
              <w:pStyle w:val="Akapitzlist"/>
              <w:numPr>
                <w:ilvl w:val="0"/>
                <w:numId w:val="7"/>
              </w:numPr>
              <w:spacing w:after="0" w:line="276" w:lineRule="auto"/>
              <w:rPr>
                <w:b w:val="0"/>
                <w:bCs w:val="0"/>
              </w:rPr>
            </w:pPr>
            <w:r>
              <w:lastRenderedPageBreak/>
              <w:t>Dobrze</w:t>
            </w:r>
            <w:r w:rsidRPr="003F79FF">
              <w:t xml:space="preserve"> rozwinięta sieć teleinformatyczna.</w:t>
            </w:r>
          </w:p>
        </w:tc>
      </w:tr>
      <w:tr w:rsidR="00740946" w:rsidRPr="00EB18A2" w14:paraId="06DEF69A" w14:textId="77777777" w:rsidTr="00F56D27">
        <w:trPr>
          <w:trHeight w:val="3816"/>
        </w:trPr>
        <w:tc>
          <w:tcPr>
            <w:cnfStyle w:val="001000000000" w:firstRow="0" w:lastRow="0" w:firstColumn="1" w:lastColumn="0" w:oddVBand="0" w:evenVBand="0" w:oddHBand="0" w:evenHBand="0" w:firstRowFirstColumn="0" w:firstRowLastColumn="0" w:lastRowFirstColumn="0" w:lastRowLastColumn="0"/>
            <w:tcW w:w="9072" w:type="dxa"/>
          </w:tcPr>
          <w:p w14:paraId="540AD8AF" w14:textId="77777777" w:rsidR="00740946" w:rsidRPr="0020511D" w:rsidRDefault="00740946" w:rsidP="00D749E7">
            <w:pPr>
              <w:pStyle w:val="Akapitzlist"/>
              <w:numPr>
                <w:ilvl w:val="0"/>
                <w:numId w:val="8"/>
              </w:numPr>
              <w:spacing w:after="0" w:line="276" w:lineRule="auto"/>
              <w:rPr>
                <w:b w:val="0"/>
                <w:bCs w:val="0"/>
              </w:rPr>
            </w:pPr>
            <w:r w:rsidRPr="0020511D">
              <w:lastRenderedPageBreak/>
              <w:t>Parametry techniczne i użytkowe części dróg zarówno powiatowych</w:t>
            </w:r>
            <w:r w:rsidR="00271D9C">
              <w:t xml:space="preserve"> </w:t>
            </w:r>
            <w:r w:rsidRPr="0020511D">
              <w:t>i gminnych nie odpowiada</w:t>
            </w:r>
            <w:r w:rsidR="00A0576E">
              <w:t>ją</w:t>
            </w:r>
            <w:r w:rsidRPr="0020511D">
              <w:t xml:space="preserve"> wymaganym standardom.</w:t>
            </w:r>
          </w:p>
          <w:p w14:paraId="3F2783C5" w14:textId="77777777" w:rsidR="00740946" w:rsidRPr="003F79FF" w:rsidRDefault="00740946" w:rsidP="00D749E7">
            <w:pPr>
              <w:pStyle w:val="Akapitzlist"/>
              <w:numPr>
                <w:ilvl w:val="0"/>
                <w:numId w:val="8"/>
              </w:numPr>
              <w:spacing w:after="0" w:line="276" w:lineRule="auto"/>
              <w:rPr>
                <w:b w:val="0"/>
                <w:bCs w:val="0"/>
              </w:rPr>
            </w:pPr>
            <w:r w:rsidRPr="0020511D">
              <w:t xml:space="preserve">Zły stan części dróg przebiegających przez obszar funkcjonalny. </w:t>
            </w:r>
          </w:p>
          <w:p w14:paraId="69F7005E" w14:textId="77777777" w:rsidR="00740946" w:rsidRPr="00D749E7" w:rsidRDefault="00740946" w:rsidP="00D749E7">
            <w:pPr>
              <w:pStyle w:val="Akapitzlist"/>
              <w:numPr>
                <w:ilvl w:val="0"/>
                <w:numId w:val="8"/>
              </w:numPr>
              <w:spacing w:after="0" w:line="276" w:lineRule="auto"/>
              <w:rPr>
                <w:b w:val="0"/>
                <w:bCs w:val="0"/>
              </w:rPr>
            </w:pPr>
            <w:r w:rsidRPr="003F79FF">
              <w:t xml:space="preserve">Mimo wysiłków podejmowanych przez jednostki wchodzące w skład MOF Kraśnika istniejące systemy transportu publicznego nadal </w:t>
            </w:r>
            <w:r w:rsidR="009A0CD0">
              <w:t xml:space="preserve">w </w:t>
            </w:r>
            <w:r w:rsidRPr="003F79FF">
              <w:t>niewystarczającym stopniu uwzględniają potrzeby demograficzne obszarów peryferyjnych (o niskiej gęstości zaludnienia i starzejącego się społeczeństwa)</w:t>
            </w:r>
            <w:r w:rsidR="009A0CD0">
              <w:t>. Obecny stan rzeczy</w:t>
            </w:r>
            <w:r w:rsidRPr="003F79FF">
              <w:t xml:space="preserve"> nie zachęca do rezygnacji z korzystania </w:t>
            </w:r>
            <w:r w:rsidR="00AF2040">
              <w:br/>
            </w:r>
            <w:r w:rsidRPr="003F79FF">
              <w:t xml:space="preserve">z </w:t>
            </w:r>
            <w:r w:rsidR="00271D9C">
              <w:t xml:space="preserve">przemieszczania się </w:t>
            </w:r>
            <w:r w:rsidRPr="003F79FF">
              <w:t>samochod</w:t>
            </w:r>
            <w:r w:rsidR="00271D9C">
              <w:t>ami</w:t>
            </w:r>
            <w:r w:rsidRPr="003F79FF">
              <w:t xml:space="preserve"> osobowy</w:t>
            </w:r>
            <w:r w:rsidR="00271D9C">
              <w:t>mi</w:t>
            </w:r>
            <w:r w:rsidRPr="003F79FF">
              <w:t xml:space="preserve">. Najczęstszym problemem jest brak zintegrowanej przestrzennie i funkcjonalnie oferty transportu publicznego, w tym polityki cenowej zachęcającej do zmiany nawyków transportowych. </w:t>
            </w:r>
          </w:p>
          <w:p w14:paraId="43D61441" w14:textId="77777777" w:rsidR="00D749E7" w:rsidRDefault="00D749E7" w:rsidP="00D749E7">
            <w:pPr>
              <w:spacing w:after="0" w:line="100" w:lineRule="atLeast"/>
            </w:pPr>
          </w:p>
          <w:p w14:paraId="06D3CFFE" w14:textId="77777777" w:rsidR="00D749E7" w:rsidRPr="003F79FF" w:rsidRDefault="00D749E7" w:rsidP="00D749E7">
            <w:pPr>
              <w:spacing w:after="0" w:line="100" w:lineRule="atLeast"/>
            </w:pPr>
          </w:p>
        </w:tc>
      </w:tr>
    </w:tbl>
    <w:p w14:paraId="32A735AE" w14:textId="77777777" w:rsidR="00740946" w:rsidRDefault="006858E0" w:rsidP="00A15E9D">
      <w:pPr>
        <w:pStyle w:val="Nagwek3"/>
        <w:numPr>
          <w:ilvl w:val="0"/>
          <w:numId w:val="0"/>
        </w:numPr>
      </w:pPr>
      <w:bookmarkStart w:id="16" w:name="_Toc67414347"/>
      <w:bookmarkStart w:id="17" w:name="_Toc123219356"/>
      <w:bookmarkStart w:id="18" w:name="_Toc127541456"/>
      <w:bookmarkStart w:id="19" w:name="_Toc194932840"/>
      <w:r>
        <w:rPr>
          <w:noProof/>
          <w:lang w:eastAsia="pl-PL"/>
        </w:rPr>
        <w:drawing>
          <wp:anchor distT="0" distB="0" distL="114300" distR="114300" simplePos="0" relativeHeight="251644928" behindDoc="0" locked="0" layoutInCell="1" allowOverlap="1" wp14:anchorId="7C4BD396" wp14:editId="0401224C">
            <wp:simplePos x="0" y="0"/>
            <wp:positionH relativeFrom="margin">
              <wp:posOffset>6350</wp:posOffset>
            </wp:positionH>
            <wp:positionV relativeFrom="paragraph">
              <wp:posOffset>163195</wp:posOffset>
            </wp:positionV>
            <wp:extent cx="370205" cy="370205"/>
            <wp:effectExtent l="0" t="0" r="0" b="0"/>
            <wp:wrapSquare wrapText="bothSides"/>
            <wp:docPr id="934" name="Obraz 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Obraz 934">
                      <a:extLst>
                        <a:ext uri="{C183D7F6-B498-43B3-948B-1728B52AA6E4}">
                          <adec:decorative xmlns:adec="http://schemas.microsoft.com/office/drawing/2017/decorative" val="1"/>
                        </a:ext>
                      </a:extLst>
                    </pic:cNvPr>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0205" cy="370205"/>
                    </a:xfrm>
                    <a:prstGeom prst="rect">
                      <a:avLst/>
                    </a:prstGeom>
                  </pic:spPr>
                </pic:pic>
              </a:graphicData>
            </a:graphic>
          </wp:anchor>
        </w:drawing>
      </w:r>
      <w:r w:rsidR="00A15E9D">
        <w:t xml:space="preserve">1.3.2 </w:t>
      </w:r>
      <w:r w:rsidR="00740946">
        <w:t>Ludność i procesy demograficzne</w:t>
      </w:r>
      <w:bookmarkEnd w:id="16"/>
      <w:bookmarkEnd w:id="17"/>
      <w:bookmarkEnd w:id="18"/>
      <w:bookmarkEnd w:id="19"/>
    </w:p>
    <w:tbl>
      <w:tblPr>
        <w:tblStyle w:val="Tabelasiatki1jasnaakcent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40946" w:rsidRPr="0020511D" w14:paraId="1C6152B6" w14:textId="77777777" w:rsidTr="00685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3C335D7" w14:textId="77777777" w:rsidR="00740946" w:rsidRPr="0020511D" w:rsidRDefault="00740946">
            <w:pPr>
              <w:pStyle w:val="Akapitzlist"/>
              <w:numPr>
                <w:ilvl w:val="0"/>
                <w:numId w:val="6"/>
              </w:numPr>
              <w:spacing w:after="0" w:line="100" w:lineRule="atLeast"/>
              <w:rPr>
                <w:b w:val="0"/>
                <w:bCs w:val="0"/>
              </w:rPr>
            </w:pPr>
            <w:bookmarkStart w:id="20" w:name="_Hlk96351236"/>
            <w:r w:rsidRPr="0020511D">
              <w:t xml:space="preserve">W 2021 roku </w:t>
            </w:r>
            <w:r>
              <w:t>mieszkańcy MOF Kraśnika</w:t>
            </w:r>
            <w:r w:rsidRPr="0020511D">
              <w:t xml:space="preserve"> stanowili </w:t>
            </w:r>
            <w:r>
              <w:t>57,99</w:t>
            </w:r>
            <w:r w:rsidRPr="0020511D">
              <w:t>% osób zamieszkujących na terenie powiatu</w:t>
            </w:r>
            <w:r>
              <w:t xml:space="preserve"> kraśnickiego</w:t>
            </w:r>
            <w:r w:rsidRPr="0020511D">
              <w:t>.</w:t>
            </w:r>
          </w:p>
          <w:p w14:paraId="02F56CF3" w14:textId="77777777" w:rsidR="00740946" w:rsidRPr="0020511D" w:rsidRDefault="00740946">
            <w:pPr>
              <w:pStyle w:val="Akapitzlist"/>
              <w:numPr>
                <w:ilvl w:val="0"/>
                <w:numId w:val="6"/>
              </w:numPr>
              <w:spacing w:after="0" w:line="100" w:lineRule="atLeast"/>
              <w:rPr>
                <w:b w:val="0"/>
                <w:bCs w:val="0"/>
              </w:rPr>
            </w:pPr>
            <w:r>
              <w:t xml:space="preserve">Na 100 mężczyzn w MOF przypadało 105 kobiet. </w:t>
            </w:r>
          </w:p>
        </w:tc>
      </w:tr>
      <w:tr w:rsidR="00740946" w:rsidRPr="0020511D" w14:paraId="41FA0728" w14:textId="77777777" w:rsidTr="00F56D27">
        <w:trPr>
          <w:trHeight w:val="293"/>
        </w:trPr>
        <w:tc>
          <w:tcPr>
            <w:cnfStyle w:val="001000000000" w:firstRow="0" w:lastRow="0" w:firstColumn="1" w:lastColumn="0" w:oddVBand="0" w:evenVBand="0" w:oddHBand="0" w:evenHBand="0" w:firstRowFirstColumn="0" w:firstRowLastColumn="0" w:lastRowFirstColumn="0" w:lastRowLastColumn="0"/>
            <w:tcW w:w="9072" w:type="dxa"/>
          </w:tcPr>
          <w:p w14:paraId="5CAEDEF1" w14:textId="77777777" w:rsidR="00740946" w:rsidRDefault="00740946">
            <w:pPr>
              <w:pStyle w:val="Akapitzlist"/>
              <w:numPr>
                <w:ilvl w:val="0"/>
                <w:numId w:val="8"/>
              </w:numPr>
              <w:spacing w:after="0" w:line="100" w:lineRule="atLeast"/>
            </w:pPr>
            <w:r>
              <w:t xml:space="preserve">Znaczny ubytek ludności. W latach 2012-2021 (10 letni okres odniesienia) liczba </w:t>
            </w:r>
            <w:proofErr w:type="spellStart"/>
            <w:r>
              <w:t>miesz</w:t>
            </w:r>
            <w:r w:rsidR="00D749E7">
              <w:t>-</w:t>
            </w:r>
            <w:r>
              <w:t>kańców</w:t>
            </w:r>
            <w:proofErr w:type="spellEnd"/>
            <w:r>
              <w:t xml:space="preserve"> MOF zmniejszyła się o ponad 8% (4 798 osób).</w:t>
            </w:r>
          </w:p>
          <w:p w14:paraId="3BABB7B1" w14:textId="77777777" w:rsidR="00740946" w:rsidRPr="00133992" w:rsidRDefault="00740946" w:rsidP="00A820ED">
            <w:pPr>
              <w:pStyle w:val="Akapitzlist"/>
              <w:numPr>
                <w:ilvl w:val="0"/>
                <w:numId w:val="8"/>
              </w:numPr>
              <w:spacing w:after="0" w:line="276" w:lineRule="auto"/>
              <w:rPr>
                <w:b w:val="0"/>
                <w:bCs w:val="0"/>
              </w:rPr>
            </w:pPr>
            <w:r w:rsidRPr="00133992">
              <w:t xml:space="preserve">Zmniejszający się udział </w:t>
            </w:r>
            <w:r w:rsidR="00A0576E">
              <w:t xml:space="preserve">procentowy </w:t>
            </w:r>
            <w:r w:rsidRPr="00133992">
              <w:t>ludności MOF w ogólnej liczbie mieszkańców powiatu kraśnickiego.</w:t>
            </w:r>
          </w:p>
          <w:p w14:paraId="45B2C99B" w14:textId="77777777" w:rsidR="00740946" w:rsidRPr="00133992" w:rsidRDefault="00740946" w:rsidP="00A820ED">
            <w:pPr>
              <w:pStyle w:val="Akapitzlist"/>
              <w:numPr>
                <w:ilvl w:val="0"/>
                <w:numId w:val="8"/>
              </w:numPr>
              <w:spacing w:after="0" w:line="276" w:lineRule="auto"/>
              <w:rPr>
                <w:b w:val="0"/>
                <w:bCs w:val="0"/>
              </w:rPr>
            </w:pPr>
            <w:r w:rsidRPr="00133992">
              <w:t xml:space="preserve">Znaczny spadek liczby urodzeń i przyrostu naturalnego. Wartość przyrostu naturalnego </w:t>
            </w:r>
            <w:r w:rsidR="00A820ED">
              <w:br/>
            </w:r>
            <w:r w:rsidRPr="00133992">
              <w:t>w 2021 roku w MOF Kraśnika wyniosła -462.</w:t>
            </w:r>
            <w:r w:rsidR="00A820ED">
              <w:t xml:space="preserve"> </w:t>
            </w:r>
            <w:r w:rsidRPr="00133992">
              <w:t>W ciągu 10 lat wartość wskaźnika zanotowała spadek aż o</w:t>
            </w:r>
            <w:r w:rsidR="009A0CD0">
              <w:t> </w:t>
            </w:r>
            <w:r w:rsidRPr="00133992">
              <w:t xml:space="preserve">683%. Analogiczna tendencja występuje na terenie powiatu kraśnickiego. </w:t>
            </w:r>
          </w:p>
          <w:p w14:paraId="76ED2402" w14:textId="77777777" w:rsidR="00740946" w:rsidRPr="00133992" w:rsidRDefault="00740946" w:rsidP="00A820ED">
            <w:pPr>
              <w:pStyle w:val="Akapitzlist"/>
              <w:numPr>
                <w:ilvl w:val="0"/>
                <w:numId w:val="8"/>
              </w:numPr>
              <w:spacing w:after="0" w:line="276" w:lineRule="auto"/>
              <w:rPr>
                <w:b w:val="0"/>
                <w:bCs w:val="0"/>
              </w:rPr>
            </w:pPr>
            <w:r w:rsidRPr="00133992">
              <w:t xml:space="preserve">Ujemne saldo migracji. Więcej osób wymeldowuje się z terenu obszaru funkcjonalnego niż się na nim zameldowuje. W 2021 roku bilans wyniósł -246 osób. </w:t>
            </w:r>
          </w:p>
          <w:p w14:paraId="028B65BA" w14:textId="77777777" w:rsidR="00740946" w:rsidRPr="00133992" w:rsidRDefault="00740946" w:rsidP="00A820ED">
            <w:pPr>
              <w:pStyle w:val="Akapitzlist"/>
              <w:numPr>
                <w:ilvl w:val="0"/>
                <w:numId w:val="8"/>
              </w:numPr>
              <w:spacing w:after="0" w:line="276" w:lineRule="auto"/>
              <w:rPr>
                <w:b w:val="0"/>
                <w:bCs w:val="0"/>
              </w:rPr>
            </w:pPr>
            <w:r w:rsidRPr="00133992">
              <w:t>Ujemny przyrost naturalny i ujemne saldo migracji przyczyniają się do istotnych zmian w</w:t>
            </w:r>
            <w:r w:rsidR="00271D9C">
              <w:t> </w:t>
            </w:r>
            <w:r w:rsidRPr="00133992">
              <w:t>udziale procentowym ludności według ekonomicznych grup wieku. Systematycznie spada liczba osób w</w:t>
            </w:r>
            <w:r>
              <w:t> </w:t>
            </w:r>
            <w:r w:rsidRPr="00133992">
              <w:t>wieku przedprodukcyjnym i produkcyjnym na korzyść grupy osób w wieku poprodukcyjnym.</w:t>
            </w:r>
          </w:p>
          <w:p w14:paraId="38CA53EE" w14:textId="77777777" w:rsidR="009A0CD0" w:rsidRPr="009A0CD0" w:rsidRDefault="00740946" w:rsidP="00A820ED">
            <w:pPr>
              <w:pStyle w:val="Akapitzlist"/>
              <w:numPr>
                <w:ilvl w:val="0"/>
                <w:numId w:val="8"/>
              </w:numPr>
              <w:spacing w:after="0" w:line="276" w:lineRule="auto"/>
              <w:rPr>
                <w:b w:val="0"/>
                <w:bCs w:val="0"/>
              </w:rPr>
            </w:pPr>
            <w:r w:rsidRPr="00133992">
              <w:t xml:space="preserve">Emigracja zarobkowa i mała liczba urodzeń przyczyniają się do sytuacji, w której na 100 osób pracujących w obszarze MOF </w:t>
            </w:r>
            <w:r w:rsidR="009A0CD0" w:rsidRPr="00133992">
              <w:t>przypada</w:t>
            </w:r>
            <w:r w:rsidR="009A0CD0">
              <w:t>ją</w:t>
            </w:r>
            <w:r w:rsidR="00A820ED">
              <w:t>,</w:t>
            </w:r>
            <w:r w:rsidR="009A0CD0" w:rsidRPr="00133992">
              <w:t xml:space="preserve"> aż 73</w:t>
            </w:r>
            <w:r w:rsidR="009A0CD0">
              <w:t xml:space="preserve"> </w:t>
            </w:r>
            <w:r w:rsidRPr="00133992">
              <w:t>os</w:t>
            </w:r>
            <w:r w:rsidR="009A0CD0">
              <w:t>oby</w:t>
            </w:r>
            <w:r w:rsidRPr="00133992">
              <w:t xml:space="preserve"> niepracując</w:t>
            </w:r>
            <w:r w:rsidR="009A0CD0">
              <w:t>e</w:t>
            </w:r>
            <w:r w:rsidRPr="00133992">
              <w:t xml:space="preserve"> (dzieci, młodzieży i</w:t>
            </w:r>
            <w:r w:rsidR="002F21CA">
              <w:t> </w:t>
            </w:r>
            <w:r w:rsidRPr="00133992">
              <w:t>emerytów). W okresie odniesienia wartość wskaźnika obciążenia demograficznego wzrosła</w:t>
            </w:r>
            <w:r w:rsidR="00A820ED">
              <w:t>,</w:t>
            </w:r>
            <w:r w:rsidRPr="00133992">
              <w:t xml:space="preserve"> aż o 14 punktów procentowych. Analogiczna sytuacja występowała na terenie powiatu kraśnickiego, choć nasilenie </w:t>
            </w:r>
            <w:r w:rsidR="00A0576E">
              <w:t xml:space="preserve">zjawiska </w:t>
            </w:r>
            <w:r w:rsidRPr="00133992">
              <w:t xml:space="preserve">było minimalnie niższe. </w:t>
            </w:r>
          </w:p>
          <w:p w14:paraId="4502B69E" w14:textId="77777777" w:rsidR="00740946" w:rsidRPr="00133992" w:rsidRDefault="00740946" w:rsidP="00A820ED">
            <w:pPr>
              <w:pStyle w:val="Akapitzlist"/>
              <w:numPr>
                <w:ilvl w:val="0"/>
                <w:numId w:val="8"/>
              </w:numPr>
              <w:spacing w:after="0" w:line="276" w:lineRule="auto"/>
              <w:rPr>
                <w:b w:val="0"/>
                <w:bCs w:val="0"/>
              </w:rPr>
            </w:pPr>
            <w:r w:rsidRPr="00133992">
              <w:t>Wiek przeciętnego mieszkańca MOF Kraśnik to 40-44 lata. W tym wieku znajduje się</w:t>
            </w:r>
            <w:r w:rsidR="00A820ED">
              <w:t>,</w:t>
            </w:r>
            <w:r w:rsidR="00A820ED">
              <w:br/>
            </w:r>
            <w:r w:rsidRPr="00133992">
              <w:t xml:space="preserve"> aż 8,34% mieszkańców obszaru.</w:t>
            </w:r>
          </w:p>
          <w:p w14:paraId="14249E1F" w14:textId="77777777" w:rsidR="00740946" w:rsidRPr="00014626" w:rsidRDefault="00740946" w:rsidP="00A820ED">
            <w:pPr>
              <w:pStyle w:val="Akapitzlist"/>
              <w:numPr>
                <w:ilvl w:val="0"/>
                <w:numId w:val="8"/>
              </w:numPr>
              <w:spacing w:after="0" w:line="276" w:lineRule="auto"/>
              <w:rPr>
                <w:b w:val="0"/>
                <w:bCs w:val="0"/>
              </w:rPr>
            </w:pPr>
            <w:r w:rsidRPr="00014626">
              <w:t xml:space="preserve">Proces starzenia się ludności Polski będący wynikiem korzystnego zjawiska, jakim jest </w:t>
            </w:r>
            <w:r w:rsidRPr="00014626">
              <w:lastRenderedPageBreak/>
              <w:t>wydłużanie trwania życia, jest pogłębiany niskim poziomem dzietności. Zmiany te są jednocześnie zintensyfikowane przez emigrację osób młodych. Rosnący udział osób starszych w</w:t>
            </w:r>
            <w:r>
              <w:t> </w:t>
            </w:r>
            <w:r w:rsidRPr="00014626">
              <w:t>strukturze ludności wpłynie na pogorszenie sytuacji ekonomicznej jednostek wchodzących w</w:t>
            </w:r>
            <w:r>
              <w:t> </w:t>
            </w:r>
            <w:r w:rsidRPr="00014626">
              <w:t>skład MOF. Potwierdzeniem dalszego nasilania się zjawiska w czasie jest trafna estymacja</w:t>
            </w:r>
            <w:r w:rsidR="00271D9C">
              <w:t xml:space="preserve"> trendów demograficznych</w:t>
            </w:r>
            <w:r w:rsidRPr="00014626">
              <w:t xml:space="preserve"> dokonana przez GUS,</w:t>
            </w:r>
            <w:r w:rsidR="00271D9C">
              <w:t xml:space="preserve"> w ramach dokumentu</w:t>
            </w:r>
            <w:r w:rsidRPr="00014626">
              <w:t xml:space="preserve"> „Prognoza demo</w:t>
            </w:r>
            <w:r w:rsidR="00A820ED">
              <w:t>-</w:t>
            </w:r>
            <w:r w:rsidRPr="00014626">
              <w:t xml:space="preserve">graficzna gmin na lata 2017-2030”. </w:t>
            </w:r>
          </w:p>
          <w:p w14:paraId="5BD2D31E" w14:textId="77777777" w:rsidR="00740946" w:rsidRPr="00EA3085" w:rsidRDefault="00740946" w:rsidP="00A820ED">
            <w:pPr>
              <w:pStyle w:val="Akapitzlist"/>
              <w:numPr>
                <w:ilvl w:val="0"/>
                <w:numId w:val="8"/>
              </w:numPr>
              <w:spacing w:after="0" w:line="276" w:lineRule="auto"/>
              <w:rPr>
                <w:sz w:val="20"/>
              </w:rPr>
            </w:pPr>
            <w:r w:rsidRPr="00014626">
              <w:t xml:space="preserve">Skutkiem procesu starzenia się społeczeństwa </w:t>
            </w:r>
            <w:r w:rsidRPr="00133992">
              <w:t xml:space="preserve">będą daleko idące potrzeby w zakresie </w:t>
            </w:r>
            <w:r w:rsidR="00A0576E">
              <w:t xml:space="preserve">zorganizowania </w:t>
            </w:r>
            <w:r w:rsidRPr="00133992">
              <w:t>opieki zdrowotnej i socjalnej nad osobami starszym</w:t>
            </w:r>
            <w:r w:rsidR="00A0576E">
              <w:t>i</w:t>
            </w:r>
            <w:r w:rsidRPr="00133992">
              <w:t xml:space="preserve">. Przy zmniejszającej się liczbie dzieci, sektor edukacji również będzie wymagał dalszych przekształceń. Odpływ młodych, dobrze wykształconych osób do dużych aglomeracji miejskich lub poza granice kraju będzie </w:t>
            </w:r>
            <w:r w:rsidR="00271D9C">
              <w:t xml:space="preserve">nasilał występowanie </w:t>
            </w:r>
            <w:r w:rsidRPr="00133992">
              <w:t>efekt</w:t>
            </w:r>
            <w:r w:rsidR="00271D9C">
              <w:t>u</w:t>
            </w:r>
            <w:r w:rsidRPr="00133992">
              <w:t xml:space="preserve"> wymywania zasobów kapitału ludzkiego i utrat</w:t>
            </w:r>
            <w:r w:rsidR="000F4AE9">
              <w:t>y</w:t>
            </w:r>
            <w:r w:rsidRPr="00133992">
              <w:t xml:space="preserve"> przez MOF potencjału intelektualnego</w:t>
            </w:r>
            <w:r w:rsidR="000F4AE9">
              <w:t>. Skutkiem opisanych zjawisk będzie</w:t>
            </w:r>
            <w:r w:rsidRPr="00133992">
              <w:t xml:space="preserve"> zmniejszanie się szans rozwojowych</w:t>
            </w:r>
            <w:r w:rsidR="000F4AE9">
              <w:t xml:space="preserve"> gmin wchodzących w</w:t>
            </w:r>
            <w:r w:rsidR="00A0576E">
              <w:t> </w:t>
            </w:r>
            <w:r w:rsidR="000F4AE9">
              <w:t>skład Porozumienia</w:t>
            </w:r>
            <w:r w:rsidRPr="00133992">
              <w:t>.</w:t>
            </w:r>
          </w:p>
        </w:tc>
      </w:tr>
    </w:tbl>
    <w:p w14:paraId="2FF15A88" w14:textId="77777777" w:rsidR="006858E0" w:rsidRDefault="006858E0" w:rsidP="006858E0">
      <w:bookmarkStart w:id="21" w:name="_Toc67414353"/>
      <w:bookmarkStart w:id="22" w:name="_Toc123219362"/>
      <w:bookmarkStart w:id="23" w:name="_Toc127541462"/>
      <w:bookmarkEnd w:id="20"/>
    </w:p>
    <w:p w14:paraId="592AD471" w14:textId="77777777" w:rsidR="00740946" w:rsidRPr="006858E0" w:rsidRDefault="006858E0" w:rsidP="00A15E9D">
      <w:pPr>
        <w:pStyle w:val="Nagwek3"/>
        <w:numPr>
          <w:ilvl w:val="0"/>
          <w:numId w:val="0"/>
        </w:numPr>
        <w:rPr>
          <w:i/>
          <w:iCs/>
        </w:rPr>
      </w:pPr>
      <w:bookmarkStart w:id="24" w:name="_Toc194932841"/>
      <w:r>
        <w:rPr>
          <w:smallCaps/>
          <w:noProof/>
          <w:sz w:val="28"/>
          <w:szCs w:val="24"/>
          <w:lang w:eastAsia="pl-PL"/>
        </w:rPr>
        <w:drawing>
          <wp:anchor distT="0" distB="0" distL="114300" distR="114300" simplePos="0" relativeHeight="251646976" behindDoc="0" locked="0" layoutInCell="1" allowOverlap="1" wp14:anchorId="3A8D7A60" wp14:editId="609C9AA0">
            <wp:simplePos x="0" y="0"/>
            <wp:positionH relativeFrom="margin">
              <wp:align>left</wp:align>
            </wp:positionH>
            <wp:positionV relativeFrom="paragraph">
              <wp:posOffset>6350</wp:posOffset>
            </wp:positionV>
            <wp:extent cx="370800" cy="370800"/>
            <wp:effectExtent l="0" t="0" r="0" b="0"/>
            <wp:wrapSquare wrapText="bothSides"/>
            <wp:docPr id="1016" name="Obraz 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Obraz 1016">
                      <a:extLst>
                        <a:ext uri="{C183D7F6-B498-43B3-948B-1728B52AA6E4}">
                          <adec:decorative xmlns:adec="http://schemas.microsoft.com/office/drawing/2017/decorative" val="1"/>
                        </a:ext>
                      </a:extLst>
                    </pic:cNvPr>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0800" cy="370800"/>
                    </a:xfrm>
                    <a:prstGeom prst="rect">
                      <a:avLst/>
                    </a:prstGeom>
                  </pic:spPr>
                </pic:pic>
              </a:graphicData>
            </a:graphic>
          </wp:anchor>
        </w:drawing>
      </w:r>
      <w:r w:rsidR="00A15E9D">
        <w:t xml:space="preserve">1.3.3 </w:t>
      </w:r>
      <w:r w:rsidR="00740946" w:rsidRPr="005E369E">
        <w:t>Gospodarka i rynek pracy</w:t>
      </w:r>
      <w:bookmarkEnd w:id="21"/>
      <w:bookmarkEnd w:id="22"/>
      <w:bookmarkEnd w:id="23"/>
      <w:bookmarkEnd w:id="24"/>
    </w:p>
    <w:tbl>
      <w:tblPr>
        <w:tblStyle w:val="Tabelasiatki1jasnaakcent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40946" w:rsidRPr="00EB18A2" w14:paraId="12E77F08" w14:textId="77777777" w:rsidTr="00660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B24E65D" w14:textId="77777777" w:rsidR="00740946" w:rsidRPr="005A4FB2" w:rsidRDefault="00740946" w:rsidP="00A820ED">
            <w:pPr>
              <w:numPr>
                <w:ilvl w:val="0"/>
                <w:numId w:val="6"/>
              </w:numPr>
              <w:spacing w:before="120" w:after="0"/>
              <w:rPr>
                <w:b w:val="0"/>
                <w:bCs w:val="0"/>
              </w:rPr>
            </w:pPr>
            <w:bookmarkStart w:id="25" w:name="_Hlk126331537"/>
            <w:r w:rsidRPr="005A4FB2">
              <w:t>Istotną funkcją jednostek wchodzących w skład MOF Kraśnika jest rolnictwo. Użytki rolne zajmują powierzchnię 69,41% terenu MOF.</w:t>
            </w:r>
          </w:p>
          <w:bookmarkEnd w:id="25"/>
          <w:p w14:paraId="31A66C88" w14:textId="77777777" w:rsidR="00740946" w:rsidRPr="005A4FB2" w:rsidRDefault="00740946" w:rsidP="00A820ED">
            <w:pPr>
              <w:numPr>
                <w:ilvl w:val="0"/>
                <w:numId w:val="6"/>
              </w:numPr>
              <w:spacing w:before="120" w:after="0"/>
              <w:rPr>
                <w:b w:val="0"/>
                <w:bCs w:val="0"/>
              </w:rPr>
            </w:pPr>
            <w:r w:rsidRPr="005A4FB2">
              <w:t xml:space="preserve">Działalność rolnicza stanowiła źródło utrzymania prawie 50% gospodarstw domowych </w:t>
            </w:r>
            <w:r w:rsidR="00994A3B">
              <w:t>na analizowanym terenie</w:t>
            </w:r>
            <w:r w:rsidRPr="005A4FB2">
              <w:t xml:space="preserve"> w 2020 roku.</w:t>
            </w:r>
          </w:p>
          <w:p w14:paraId="589E62B7" w14:textId="77777777" w:rsidR="00740946" w:rsidRPr="005A4FB2" w:rsidRDefault="00740946" w:rsidP="00A820ED">
            <w:pPr>
              <w:numPr>
                <w:ilvl w:val="0"/>
                <w:numId w:val="6"/>
              </w:numPr>
              <w:spacing w:before="120" w:after="0"/>
              <w:rPr>
                <w:b w:val="0"/>
                <w:bCs w:val="0"/>
              </w:rPr>
            </w:pPr>
            <w:r w:rsidRPr="005A4FB2">
              <w:t>W latach 2012–2021 liczba podmiotów gospodarczych wpisanych do rejestru REGON na terenie MOF Kraśnika wzrosła z poziomu 5 969 do 7 175, wykazując tym samym tempo wzrostu na poziomie ponad 20%.</w:t>
            </w:r>
          </w:p>
          <w:p w14:paraId="4F3DE0FE" w14:textId="77777777" w:rsidR="00740946" w:rsidRPr="005A4FB2" w:rsidRDefault="00740946" w:rsidP="00A820ED">
            <w:pPr>
              <w:numPr>
                <w:ilvl w:val="0"/>
                <w:numId w:val="6"/>
              </w:numPr>
              <w:spacing w:before="120" w:after="0"/>
              <w:rPr>
                <w:b w:val="0"/>
                <w:bCs w:val="0"/>
              </w:rPr>
            </w:pPr>
            <w:r w:rsidRPr="005A4FB2">
              <w:t xml:space="preserve">Najwięcej podmiotów gospodarczych zarejestrowanych było na terenie Miasta Kraśnik </w:t>
            </w:r>
            <w:r w:rsidR="00AF2040">
              <w:br/>
            </w:r>
            <w:r w:rsidRPr="005A4FB2">
              <w:t>(w 2021 r. stanowiły one 69,47% wszystkich przedsiębiorstw z terenu MOF).</w:t>
            </w:r>
          </w:p>
          <w:p w14:paraId="13ED5A4D" w14:textId="77777777" w:rsidR="00740946" w:rsidRPr="009478B7" w:rsidRDefault="00740946" w:rsidP="00A820ED">
            <w:pPr>
              <w:numPr>
                <w:ilvl w:val="0"/>
                <w:numId w:val="6"/>
              </w:numPr>
              <w:spacing w:before="120" w:after="0"/>
              <w:ind w:right="-216"/>
              <w:rPr>
                <w:b w:val="0"/>
                <w:bCs w:val="0"/>
              </w:rPr>
            </w:pPr>
            <w:r w:rsidRPr="005A4FB2">
              <w:t xml:space="preserve">Dominującą grupą przedsiębiorstw zarówno na terenie </w:t>
            </w:r>
            <w:r w:rsidR="00994A3B">
              <w:t>obszaru objętego Porozumieniem</w:t>
            </w:r>
            <w:r w:rsidR="00A2119C">
              <w:t>,</w:t>
            </w:r>
            <w:r w:rsidRPr="005A4FB2">
              <w:t xml:space="preserve"> </w:t>
            </w:r>
            <w:proofErr w:type="spellStart"/>
            <w:r w:rsidRPr="005A4FB2">
              <w:t>ja</w:t>
            </w:r>
            <w:r w:rsidR="00A820ED">
              <w:t>k</w:t>
            </w:r>
            <w:r w:rsidRPr="005A4FB2">
              <w:t>k</w:t>
            </w:r>
            <w:proofErr w:type="spellEnd"/>
            <w:r w:rsidRPr="005A4FB2">
              <w:t xml:space="preserve"> również </w:t>
            </w:r>
            <w:r w:rsidR="00994A3B">
              <w:t xml:space="preserve">w </w:t>
            </w:r>
            <w:r w:rsidRPr="005A4FB2">
              <w:t>powi</w:t>
            </w:r>
            <w:r w:rsidR="00994A3B">
              <w:t>ecie</w:t>
            </w:r>
            <w:r w:rsidR="00881943">
              <w:t>,</w:t>
            </w:r>
            <w:r w:rsidRPr="005A4FB2">
              <w:t xml:space="preserve"> były mikroprzedsiębiorstwa, zatrudniające do 9 pracowników (96,28 %)</w:t>
            </w:r>
            <w:r w:rsidR="00881943">
              <w:t>.</w:t>
            </w:r>
          </w:p>
          <w:p w14:paraId="13ADF047" w14:textId="77777777" w:rsidR="009478B7" w:rsidRPr="009478B7" w:rsidRDefault="009478B7" w:rsidP="009478B7">
            <w:pPr>
              <w:spacing w:before="120" w:after="0"/>
              <w:ind w:left="360" w:right="-216"/>
              <w:rPr>
                <w:b w:val="0"/>
                <w:bCs w:val="0"/>
                <w:sz w:val="2"/>
              </w:rPr>
            </w:pPr>
          </w:p>
        </w:tc>
      </w:tr>
      <w:tr w:rsidR="00740946" w:rsidRPr="00EB18A2" w14:paraId="231CFFCC" w14:textId="77777777" w:rsidTr="00991A10">
        <w:tc>
          <w:tcPr>
            <w:cnfStyle w:val="001000000000" w:firstRow="0" w:lastRow="0" w:firstColumn="1" w:lastColumn="0" w:oddVBand="0" w:evenVBand="0" w:oddHBand="0" w:evenHBand="0" w:firstRowFirstColumn="0" w:firstRowLastColumn="0" w:lastRowFirstColumn="0" w:lastRowLastColumn="0"/>
            <w:tcW w:w="9072" w:type="dxa"/>
            <w:tcBorders>
              <w:bottom w:val="single" w:sz="12" w:space="0" w:color="8EAADB" w:themeColor="accent1" w:themeTint="99"/>
            </w:tcBorders>
          </w:tcPr>
          <w:p w14:paraId="560101F7" w14:textId="77777777" w:rsidR="00740946" w:rsidRPr="005A4FB2" w:rsidRDefault="00740946">
            <w:pPr>
              <w:pStyle w:val="Akapitzlist"/>
              <w:numPr>
                <w:ilvl w:val="0"/>
                <w:numId w:val="7"/>
              </w:numPr>
              <w:spacing w:after="0" w:line="100" w:lineRule="atLeast"/>
              <w:rPr>
                <w:b w:val="0"/>
                <w:bCs w:val="0"/>
                <w:szCs w:val="22"/>
              </w:rPr>
            </w:pPr>
            <w:r w:rsidRPr="005A4FB2">
              <w:rPr>
                <w:szCs w:val="22"/>
              </w:rPr>
              <w:t>Obszar cechuje dość wysoki potencjał produkcji rolnej.</w:t>
            </w:r>
          </w:p>
          <w:p w14:paraId="7FB53313" w14:textId="77777777" w:rsidR="00740946" w:rsidRPr="005A4FB2" w:rsidRDefault="00740946">
            <w:pPr>
              <w:pStyle w:val="Akapitzlist"/>
              <w:numPr>
                <w:ilvl w:val="0"/>
                <w:numId w:val="7"/>
              </w:numPr>
              <w:spacing w:after="0" w:line="100" w:lineRule="atLeast"/>
              <w:rPr>
                <w:b w:val="0"/>
                <w:bCs w:val="0"/>
                <w:szCs w:val="22"/>
              </w:rPr>
            </w:pPr>
            <w:r w:rsidRPr="005A4FB2">
              <w:rPr>
                <w:szCs w:val="22"/>
              </w:rPr>
              <w:t>Grupą najszybciej rozwijającą się w MOF są mikroprzedsiębiorstwa.</w:t>
            </w:r>
          </w:p>
          <w:p w14:paraId="657551A4" w14:textId="77777777" w:rsidR="00740946" w:rsidRPr="005A4FB2" w:rsidRDefault="00740946">
            <w:pPr>
              <w:pStyle w:val="Akapitzlist"/>
              <w:numPr>
                <w:ilvl w:val="0"/>
                <w:numId w:val="7"/>
              </w:numPr>
              <w:spacing w:after="0" w:line="100" w:lineRule="atLeast"/>
              <w:rPr>
                <w:b w:val="0"/>
                <w:bCs w:val="0"/>
                <w:szCs w:val="22"/>
              </w:rPr>
            </w:pPr>
            <w:r w:rsidRPr="005A4FB2">
              <w:rPr>
                <w:szCs w:val="22"/>
              </w:rPr>
              <w:t>Spadający poziom bezrobocia.</w:t>
            </w:r>
          </w:p>
          <w:p w14:paraId="60C9F697" w14:textId="77777777" w:rsidR="00740946" w:rsidRPr="005A4FB2" w:rsidRDefault="00740946">
            <w:pPr>
              <w:pStyle w:val="Akapitzlist"/>
              <w:numPr>
                <w:ilvl w:val="0"/>
                <w:numId w:val="7"/>
              </w:numPr>
              <w:spacing w:after="0" w:line="100" w:lineRule="atLeast"/>
              <w:rPr>
                <w:b w:val="0"/>
                <w:bCs w:val="0"/>
                <w:szCs w:val="22"/>
              </w:rPr>
            </w:pPr>
            <w:r w:rsidRPr="005A4FB2">
              <w:rPr>
                <w:szCs w:val="22"/>
              </w:rPr>
              <w:t xml:space="preserve">Zmniejszająca się grupa osób bezrobotnych do 30 roku życia. </w:t>
            </w:r>
          </w:p>
          <w:p w14:paraId="3F05DBEB" w14:textId="77777777" w:rsidR="00740946" w:rsidRPr="005A4FB2" w:rsidRDefault="00740946">
            <w:pPr>
              <w:pStyle w:val="Akapitzlist"/>
              <w:numPr>
                <w:ilvl w:val="0"/>
                <w:numId w:val="7"/>
              </w:numPr>
              <w:spacing w:after="0" w:line="100" w:lineRule="atLeast"/>
              <w:rPr>
                <w:b w:val="0"/>
                <w:bCs w:val="0"/>
                <w:szCs w:val="22"/>
              </w:rPr>
            </w:pPr>
            <w:r w:rsidRPr="005A4FB2">
              <w:rPr>
                <w:szCs w:val="22"/>
              </w:rPr>
              <w:t>Wysoka średnia atrakcyjność inwestycyjna MOF, powodowana szczególną atrakcyjnością dwóch jednostek wchodzących w skład MOF</w:t>
            </w:r>
            <w:r w:rsidR="00B57DC6">
              <w:rPr>
                <w:szCs w:val="22"/>
              </w:rPr>
              <w:t xml:space="preserve"> </w:t>
            </w:r>
            <w:r w:rsidR="00A820ED">
              <w:t>–</w:t>
            </w:r>
            <w:r w:rsidRPr="005A4FB2">
              <w:rPr>
                <w:szCs w:val="22"/>
              </w:rPr>
              <w:t xml:space="preserve"> </w:t>
            </w:r>
            <w:r w:rsidR="002A17C3">
              <w:rPr>
                <w:szCs w:val="22"/>
              </w:rPr>
              <w:t>m</w:t>
            </w:r>
            <w:r w:rsidR="002A17C3" w:rsidRPr="005A4FB2">
              <w:rPr>
                <w:szCs w:val="22"/>
              </w:rPr>
              <w:t xml:space="preserve">iasta </w:t>
            </w:r>
            <w:r w:rsidRPr="005A4FB2">
              <w:rPr>
                <w:szCs w:val="22"/>
              </w:rPr>
              <w:t xml:space="preserve">Kraśnik i </w:t>
            </w:r>
            <w:r w:rsidR="002A17C3">
              <w:rPr>
                <w:szCs w:val="22"/>
              </w:rPr>
              <w:t>g</w:t>
            </w:r>
            <w:r w:rsidR="002A17C3" w:rsidRPr="005A4FB2">
              <w:rPr>
                <w:szCs w:val="22"/>
              </w:rPr>
              <w:t xml:space="preserve">miny </w:t>
            </w:r>
            <w:r w:rsidRPr="005A4FB2">
              <w:rPr>
                <w:szCs w:val="22"/>
              </w:rPr>
              <w:t xml:space="preserve">Kraśnik. </w:t>
            </w:r>
          </w:p>
          <w:p w14:paraId="5ED290C6" w14:textId="77777777" w:rsidR="00740946" w:rsidRPr="009478B7" w:rsidRDefault="00740946" w:rsidP="002A17C3">
            <w:pPr>
              <w:pStyle w:val="Akapitzlist"/>
              <w:numPr>
                <w:ilvl w:val="0"/>
                <w:numId w:val="7"/>
              </w:numPr>
              <w:spacing w:after="0" w:line="100" w:lineRule="atLeast"/>
              <w:rPr>
                <w:b w:val="0"/>
                <w:bCs w:val="0"/>
                <w:szCs w:val="22"/>
              </w:rPr>
            </w:pPr>
            <w:r w:rsidRPr="005A4FB2">
              <w:rPr>
                <w:szCs w:val="22"/>
              </w:rPr>
              <w:t xml:space="preserve">Funkcjonowanie Specjalnej Strefy Ekonomicznej w </w:t>
            </w:r>
            <w:r w:rsidR="002A17C3">
              <w:rPr>
                <w:szCs w:val="22"/>
              </w:rPr>
              <w:t>m</w:t>
            </w:r>
            <w:r w:rsidR="002A17C3" w:rsidRPr="005A4FB2">
              <w:rPr>
                <w:szCs w:val="22"/>
              </w:rPr>
              <w:t xml:space="preserve">ieście </w:t>
            </w:r>
            <w:r w:rsidRPr="005A4FB2">
              <w:rPr>
                <w:szCs w:val="22"/>
              </w:rPr>
              <w:t>Kraśnik.</w:t>
            </w:r>
            <w:r w:rsidR="0066008B">
              <w:rPr>
                <w:rStyle w:val="Odwoanieprzypisudolnego"/>
                <w:szCs w:val="22"/>
              </w:rPr>
              <w:footnoteReference w:id="4"/>
            </w:r>
          </w:p>
          <w:p w14:paraId="4F08E3EE" w14:textId="77777777" w:rsidR="009478B7" w:rsidRPr="009478B7" w:rsidRDefault="009478B7" w:rsidP="009478B7">
            <w:pPr>
              <w:pStyle w:val="Akapitzlist"/>
              <w:spacing w:after="0" w:line="100" w:lineRule="atLeast"/>
              <w:ind w:left="360"/>
              <w:rPr>
                <w:b w:val="0"/>
                <w:bCs w:val="0"/>
                <w:sz w:val="2"/>
                <w:szCs w:val="22"/>
              </w:rPr>
            </w:pPr>
          </w:p>
        </w:tc>
      </w:tr>
      <w:tr w:rsidR="00740946" w:rsidRPr="00EB18A2" w14:paraId="3A1DA0FE" w14:textId="77777777" w:rsidTr="00991A10">
        <w:tc>
          <w:tcPr>
            <w:cnfStyle w:val="001000000000" w:firstRow="0" w:lastRow="0" w:firstColumn="1" w:lastColumn="0" w:oddVBand="0" w:evenVBand="0" w:oddHBand="0" w:evenHBand="0" w:firstRowFirstColumn="0" w:firstRowLastColumn="0" w:lastRowFirstColumn="0" w:lastRowLastColumn="0"/>
            <w:tcW w:w="9072" w:type="dxa"/>
            <w:tcBorders>
              <w:top w:val="single" w:sz="12" w:space="0" w:color="8EAADB" w:themeColor="accent1" w:themeTint="99"/>
            </w:tcBorders>
          </w:tcPr>
          <w:p w14:paraId="2A8E02E3" w14:textId="77777777" w:rsidR="00740946" w:rsidRPr="00697418" w:rsidRDefault="00994A3B" w:rsidP="00A820ED">
            <w:pPr>
              <w:pStyle w:val="Akapitzlist"/>
              <w:numPr>
                <w:ilvl w:val="0"/>
                <w:numId w:val="8"/>
              </w:numPr>
              <w:spacing w:after="0" w:line="276" w:lineRule="auto"/>
              <w:rPr>
                <w:b w:val="0"/>
                <w:bCs w:val="0"/>
                <w:szCs w:val="22"/>
              </w:rPr>
            </w:pPr>
            <w:r>
              <w:rPr>
                <w:szCs w:val="22"/>
              </w:rPr>
              <w:t>Największy odsetek gospodarstw rolnych (</w:t>
            </w:r>
            <w:r w:rsidR="00740946" w:rsidRPr="005A4FB2">
              <w:rPr>
                <w:szCs w:val="22"/>
              </w:rPr>
              <w:t>63,46%</w:t>
            </w:r>
            <w:r>
              <w:rPr>
                <w:szCs w:val="22"/>
              </w:rPr>
              <w:t>)</w:t>
            </w:r>
            <w:r w:rsidR="00740946" w:rsidRPr="005A4FB2">
              <w:rPr>
                <w:szCs w:val="22"/>
              </w:rPr>
              <w:t xml:space="preserve"> stanowią gospodarstwa małe</w:t>
            </w:r>
            <w:r w:rsidR="00187DDF">
              <w:rPr>
                <w:szCs w:val="22"/>
              </w:rPr>
              <w:t>,</w:t>
            </w:r>
            <w:r w:rsidR="00740946" w:rsidRPr="005A4FB2">
              <w:rPr>
                <w:szCs w:val="22"/>
              </w:rPr>
              <w:t xml:space="preserve"> o</w:t>
            </w:r>
            <w:r w:rsidR="002F21CA">
              <w:rPr>
                <w:szCs w:val="22"/>
              </w:rPr>
              <w:t> </w:t>
            </w:r>
            <w:r w:rsidR="00740946" w:rsidRPr="00C4438C">
              <w:rPr>
                <w:szCs w:val="22"/>
              </w:rPr>
              <w:t>powie</w:t>
            </w:r>
            <w:r w:rsidR="00A820ED">
              <w:rPr>
                <w:szCs w:val="22"/>
              </w:rPr>
              <w:t>-</w:t>
            </w:r>
            <w:proofErr w:type="spellStart"/>
            <w:r w:rsidR="00740946" w:rsidRPr="00C4438C">
              <w:rPr>
                <w:szCs w:val="22"/>
              </w:rPr>
              <w:lastRenderedPageBreak/>
              <w:t>rzchni</w:t>
            </w:r>
            <w:proofErr w:type="spellEnd"/>
            <w:r w:rsidR="00740946" w:rsidRPr="00C4438C">
              <w:rPr>
                <w:szCs w:val="22"/>
              </w:rPr>
              <w:t xml:space="preserve"> od 1</w:t>
            </w:r>
            <w:r w:rsidR="0033670D">
              <w:rPr>
                <w:szCs w:val="22"/>
              </w:rPr>
              <w:t xml:space="preserve"> do </w:t>
            </w:r>
            <w:r w:rsidR="00740946" w:rsidRPr="00C4438C">
              <w:rPr>
                <w:szCs w:val="22"/>
              </w:rPr>
              <w:t>5 ha</w:t>
            </w:r>
            <w:r w:rsidR="00740946" w:rsidRPr="00697418">
              <w:rPr>
                <w:szCs w:val="22"/>
              </w:rPr>
              <w:t>.</w:t>
            </w:r>
            <w:r w:rsidR="00697418" w:rsidRPr="00697418">
              <w:rPr>
                <w:szCs w:val="22"/>
              </w:rPr>
              <w:t xml:space="preserve"> Analiza danych statystycznych potwierdza </w:t>
            </w:r>
            <w:r w:rsidR="00697418" w:rsidRPr="00697418">
              <w:t>n</w:t>
            </w:r>
            <w:r w:rsidR="00740946" w:rsidRPr="00697418">
              <w:t>iekorzystn</w:t>
            </w:r>
            <w:r w:rsidR="00697418" w:rsidRPr="00697418">
              <w:t>ą</w:t>
            </w:r>
            <w:r w:rsidR="00740946" w:rsidRPr="00697418">
              <w:t xml:space="preserve"> struktur</w:t>
            </w:r>
            <w:r w:rsidR="00697418" w:rsidRPr="00697418">
              <w:t>ę</w:t>
            </w:r>
            <w:r w:rsidR="00740946" w:rsidRPr="00697418">
              <w:t xml:space="preserve"> agrarn</w:t>
            </w:r>
            <w:r w:rsidR="00697418" w:rsidRPr="00697418">
              <w:t>ą</w:t>
            </w:r>
            <w:r w:rsidR="00740946" w:rsidRPr="00697418">
              <w:t xml:space="preserve"> gospodarstw rolnych.</w:t>
            </w:r>
          </w:p>
          <w:p w14:paraId="251186C6" w14:textId="77777777" w:rsidR="00740946" w:rsidRPr="00C4438C" w:rsidRDefault="00740946" w:rsidP="00A820ED">
            <w:pPr>
              <w:pStyle w:val="Akapitzlist"/>
              <w:numPr>
                <w:ilvl w:val="0"/>
                <w:numId w:val="8"/>
              </w:numPr>
              <w:spacing w:after="0" w:line="276" w:lineRule="auto"/>
              <w:rPr>
                <w:b w:val="0"/>
                <w:bCs w:val="0"/>
                <w:szCs w:val="22"/>
              </w:rPr>
            </w:pPr>
            <w:r w:rsidRPr="00C4438C">
              <w:rPr>
                <w:szCs w:val="22"/>
              </w:rPr>
              <w:t>Niskie tempo rozwoju elementów infrastruktury koniecznych do obsługi procesów produkcyjnych.</w:t>
            </w:r>
          </w:p>
          <w:p w14:paraId="2C6C1846" w14:textId="77777777" w:rsidR="00740946" w:rsidRPr="00C4438C" w:rsidRDefault="00740946" w:rsidP="00A820ED">
            <w:pPr>
              <w:pStyle w:val="Akapitzlist"/>
              <w:numPr>
                <w:ilvl w:val="0"/>
                <w:numId w:val="8"/>
              </w:numPr>
              <w:spacing w:after="0" w:line="276" w:lineRule="auto"/>
              <w:rPr>
                <w:b w:val="0"/>
                <w:bCs w:val="0"/>
                <w:szCs w:val="22"/>
              </w:rPr>
            </w:pPr>
            <w:r w:rsidRPr="00C4438C">
              <w:rPr>
                <w:szCs w:val="22"/>
              </w:rPr>
              <w:t>Dominacja produkcji surowców i niskiego poziomu ich przetwórstwa.</w:t>
            </w:r>
          </w:p>
          <w:p w14:paraId="49EBEDB3" w14:textId="77777777" w:rsidR="00740946" w:rsidRPr="00C4438C" w:rsidRDefault="00740946" w:rsidP="00A820ED">
            <w:pPr>
              <w:pStyle w:val="Akapitzlist"/>
              <w:numPr>
                <w:ilvl w:val="0"/>
                <w:numId w:val="8"/>
              </w:numPr>
              <w:spacing w:after="0" w:line="276" w:lineRule="auto"/>
              <w:rPr>
                <w:b w:val="0"/>
                <w:bCs w:val="0"/>
                <w:szCs w:val="22"/>
              </w:rPr>
            </w:pPr>
            <w:r w:rsidRPr="00C4438C">
              <w:rPr>
                <w:szCs w:val="22"/>
              </w:rPr>
              <w:t>Przewaga produkcji roślinnej nad bardziej dochodową produkcją zwierzęcą.</w:t>
            </w:r>
          </w:p>
          <w:p w14:paraId="7B0AD5AC" w14:textId="77777777" w:rsidR="00740946" w:rsidRPr="005A4FB2" w:rsidRDefault="00740946" w:rsidP="00A820ED">
            <w:pPr>
              <w:pStyle w:val="Akapitzlist"/>
              <w:numPr>
                <w:ilvl w:val="0"/>
                <w:numId w:val="8"/>
              </w:numPr>
              <w:spacing w:after="0" w:line="276" w:lineRule="auto"/>
              <w:rPr>
                <w:b w:val="0"/>
                <w:bCs w:val="0"/>
                <w:szCs w:val="22"/>
              </w:rPr>
            </w:pPr>
            <w:r w:rsidRPr="005A4FB2">
              <w:rPr>
                <w:szCs w:val="22"/>
              </w:rPr>
              <w:t>Niski poziom rozwoju organizacji i stowarzyszeń producenckich.</w:t>
            </w:r>
          </w:p>
          <w:p w14:paraId="69B42C08" w14:textId="77777777" w:rsidR="00740946" w:rsidRPr="005A4FB2" w:rsidRDefault="00740946" w:rsidP="00A820ED">
            <w:pPr>
              <w:pStyle w:val="Akapitzlist"/>
              <w:numPr>
                <w:ilvl w:val="0"/>
                <w:numId w:val="8"/>
              </w:numPr>
              <w:spacing w:after="0" w:line="276" w:lineRule="auto"/>
              <w:rPr>
                <w:b w:val="0"/>
                <w:bCs w:val="0"/>
                <w:szCs w:val="22"/>
              </w:rPr>
            </w:pPr>
            <w:r w:rsidRPr="005A4FB2">
              <w:rPr>
                <w:szCs w:val="22"/>
              </w:rPr>
              <w:t>Zauważalny spadek liczby przedsiębiorstw publicznych</w:t>
            </w:r>
            <w:r>
              <w:rPr>
                <w:szCs w:val="22"/>
              </w:rPr>
              <w:t>.</w:t>
            </w:r>
          </w:p>
          <w:p w14:paraId="400A152F" w14:textId="77777777" w:rsidR="00740946" w:rsidRPr="005A4FB2" w:rsidRDefault="00740946" w:rsidP="00A820ED">
            <w:pPr>
              <w:pStyle w:val="Akapitzlist"/>
              <w:numPr>
                <w:ilvl w:val="0"/>
                <w:numId w:val="8"/>
              </w:numPr>
              <w:spacing w:after="0" w:line="276" w:lineRule="auto"/>
              <w:rPr>
                <w:b w:val="0"/>
                <w:bCs w:val="0"/>
                <w:szCs w:val="22"/>
              </w:rPr>
            </w:pPr>
            <w:r w:rsidRPr="005A4FB2">
              <w:rPr>
                <w:szCs w:val="22"/>
              </w:rPr>
              <w:t xml:space="preserve">Obecność zjawiska bezrobocia ukrytego oraz emigracja zarobkowa mieszkańców MOF. </w:t>
            </w:r>
          </w:p>
          <w:p w14:paraId="5DDB8397" w14:textId="77777777" w:rsidR="00740946" w:rsidRPr="005A4FB2" w:rsidRDefault="00740946" w:rsidP="00A820ED">
            <w:pPr>
              <w:pStyle w:val="Akapitzlist"/>
              <w:numPr>
                <w:ilvl w:val="0"/>
                <w:numId w:val="8"/>
              </w:numPr>
              <w:spacing w:after="0" w:line="276" w:lineRule="auto"/>
              <w:rPr>
                <w:b w:val="0"/>
                <w:bCs w:val="0"/>
                <w:szCs w:val="22"/>
              </w:rPr>
            </w:pPr>
            <w:r w:rsidRPr="005A4FB2">
              <w:rPr>
                <w:szCs w:val="22"/>
              </w:rPr>
              <w:t xml:space="preserve">Dysproporcja wewnętrzna w rozwoju gospodarczym MOF Kraśnika. </w:t>
            </w:r>
          </w:p>
          <w:p w14:paraId="495417B0" w14:textId="77777777" w:rsidR="00740946" w:rsidRPr="005A4FB2" w:rsidRDefault="00740946" w:rsidP="00A820ED">
            <w:pPr>
              <w:pStyle w:val="Akapitzlist"/>
              <w:numPr>
                <w:ilvl w:val="0"/>
                <w:numId w:val="8"/>
              </w:numPr>
              <w:spacing w:after="0" w:line="276" w:lineRule="auto"/>
              <w:rPr>
                <w:szCs w:val="22"/>
              </w:rPr>
            </w:pPr>
            <w:r w:rsidRPr="005A4FB2">
              <w:rPr>
                <w:szCs w:val="22"/>
              </w:rPr>
              <w:t xml:space="preserve">Nieznaczna liczba lub brak terenów inwestycyjnych w gminach ościennych do </w:t>
            </w:r>
            <w:r w:rsidR="009324A7">
              <w:rPr>
                <w:szCs w:val="22"/>
              </w:rPr>
              <w:t>m</w:t>
            </w:r>
            <w:r w:rsidR="009324A7" w:rsidRPr="005A4FB2">
              <w:rPr>
                <w:szCs w:val="22"/>
              </w:rPr>
              <w:t xml:space="preserve">iasta </w:t>
            </w:r>
            <w:r w:rsidRPr="005A4FB2">
              <w:rPr>
                <w:szCs w:val="22"/>
              </w:rPr>
              <w:t>Kraśnik, a wchodzących w skład MOF. Sytuacja znacząco ogranicza możliwości przyciągnięcia nowych inwestorów.</w:t>
            </w:r>
          </w:p>
        </w:tc>
      </w:tr>
    </w:tbl>
    <w:p w14:paraId="1DB5F2E3" w14:textId="77777777" w:rsidR="00740946" w:rsidRDefault="00740946" w:rsidP="003C30D2"/>
    <w:p w14:paraId="6833B44C" w14:textId="77777777" w:rsidR="00740946" w:rsidRDefault="006858E0" w:rsidP="00A15E9D">
      <w:pPr>
        <w:pStyle w:val="Nagwek3"/>
        <w:numPr>
          <w:ilvl w:val="0"/>
          <w:numId w:val="0"/>
        </w:numPr>
      </w:pPr>
      <w:bookmarkStart w:id="26" w:name="_Toc67414360"/>
      <w:bookmarkStart w:id="27" w:name="_Toc123219369"/>
      <w:bookmarkStart w:id="28" w:name="_Toc127541469"/>
      <w:bookmarkStart w:id="29" w:name="_Toc194932842"/>
      <w:r>
        <w:rPr>
          <w:noProof/>
          <w:lang w:eastAsia="pl-PL"/>
        </w:rPr>
        <w:drawing>
          <wp:anchor distT="0" distB="0" distL="114300" distR="114300" simplePos="0" relativeHeight="251649024" behindDoc="0" locked="0" layoutInCell="1" allowOverlap="1" wp14:anchorId="72E4DF96" wp14:editId="51627A2C">
            <wp:simplePos x="0" y="0"/>
            <wp:positionH relativeFrom="margin">
              <wp:align>left</wp:align>
            </wp:positionH>
            <wp:positionV relativeFrom="paragraph">
              <wp:posOffset>6350</wp:posOffset>
            </wp:positionV>
            <wp:extent cx="370205" cy="370205"/>
            <wp:effectExtent l="0" t="0" r="0" b="0"/>
            <wp:wrapSquare wrapText="bothSides"/>
            <wp:docPr id="15" name="Obraz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a:extLst>
                        <a:ext uri="{C183D7F6-B498-43B3-948B-1728B52AA6E4}">
                          <adec:decorative xmlns:adec="http://schemas.microsoft.com/office/drawing/2017/decorative" val="1"/>
                        </a:ext>
                      </a:extLst>
                    </pic:cNvPr>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0800" cy="370800"/>
                    </a:xfrm>
                    <a:prstGeom prst="rect">
                      <a:avLst/>
                    </a:prstGeom>
                  </pic:spPr>
                </pic:pic>
              </a:graphicData>
            </a:graphic>
          </wp:anchor>
        </w:drawing>
      </w:r>
      <w:r w:rsidR="00A15E9D">
        <w:t xml:space="preserve">1.3.4 </w:t>
      </w:r>
      <w:r w:rsidR="00740946">
        <w:t>Środowisko naturalne i infrastruktura</w:t>
      </w:r>
      <w:bookmarkEnd w:id="26"/>
      <w:bookmarkEnd w:id="27"/>
      <w:bookmarkEnd w:id="28"/>
      <w:bookmarkEnd w:id="29"/>
    </w:p>
    <w:tbl>
      <w:tblPr>
        <w:tblStyle w:val="Tabelasiatki1jasnaakcent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54B6B" w:rsidRPr="00EB18A2" w14:paraId="235F6EFD" w14:textId="77777777" w:rsidTr="00754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298AC8A" w14:textId="77777777" w:rsidR="00754B6B" w:rsidRPr="00296D26" w:rsidRDefault="00754B6B" w:rsidP="00A820ED">
            <w:pPr>
              <w:pStyle w:val="Akapitzlist"/>
              <w:numPr>
                <w:ilvl w:val="0"/>
                <w:numId w:val="14"/>
              </w:numPr>
              <w:spacing w:after="0" w:line="276" w:lineRule="auto"/>
              <w:rPr>
                <w:rFonts w:asciiTheme="minorHAnsi" w:hAnsiTheme="minorHAnsi" w:cstheme="minorHAnsi"/>
                <w:b w:val="0"/>
                <w:bCs w:val="0"/>
                <w:szCs w:val="22"/>
              </w:rPr>
            </w:pPr>
            <w:r w:rsidRPr="00296D26">
              <w:rPr>
                <w:rFonts w:asciiTheme="minorHAnsi" w:hAnsiTheme="minorHAnsi" w:cstheme="minorHAnsi"/>
                <w:szCs w:val="22"/>
              </w:rPr>
              <w:t>MOF położony jest w obszarze Kraśnickiego Obszaru Chronionego Krajobrazu o powierzchni 293 km</w:t>
            </w:r>
            <w:r w:rsidRPr="00296D26">
              <w:rPr>
                <w:rFonts w:asciiTheme="minorHAnsi" w:hAnsiTheme="minorHAnsi" w:cstheme="minorHAnsi"/>
                <w:szCs w:val="22"/>
                <w:vertAlign w:val="superscript"/>
              </w:rPr>
              <w:t>2</w:t>
            </w:r>
            <w:r w:rsidRPr="00296D26">
              <w:rPr>
                <w:rFonts w:asciiTheme="minorHAnsi" w:hAnsiTheme="minorHAnsi" w:cstheme="minorHAnsi"/>
                <w:szCs w:val="22"/>
              </w:rPr>
              <w:t>.</w:t>
            </w:r>
          </w:p>
          <w:p w14:paraId="561FF74F" w14:textId="77777777" w:rsidR="00754B6B" w:rsidRPr="00754B6B" w:rsidRDefault="00754B6B" w:rsidP="00A820ED">
            <w:pPr>
              <w:pStyle w:val="Akapitzlist"/>
              <w:numPr>
                <w:ilvl w:val="0"/>
                <w:numId w:val="14"/>
              </w:numPr>
              <w:spacing w:after="0" w:line="276" w:lineRule="auto"/>
              <w:rPr>
                <w:rFonts w:asciiTheme="minorHAnsi" w:hAnsiTheme="minorHAnsi" w:cstheme="minorHAnsi"/>
                <w:b w:val="0"/>
                <w:bCs w:val="0"/>
                <w:szCs w:val="22"/>
              </w:rPr>
            </w:pPr>
            <w:r w:rsidRPr="00296D26">
              <w:rPr>
                <w:rFonts w:asciiTheme="minorHAnsi" w:hAnsiTheme="minorHAnsi" w:cstheme="minorHAnsi"/>
                <w:szCs w:val="22"/>
              </w:rPr>
              <w:t xml:space="preserve">Obszar terytorialny </w:t>
            </w:r>
            <w:r w:rsidR="009324A7">
              <w:rPr>
                <w:rFonts w:asciiTheme="minorHAnsi" w:hAnsiTheme="minorHAnsi" w:cstheme="minorHAnsi"/>
                <w:szCs w:val="22"/>
              </w:rPr>
              <w:t>m</w:t>
            </w:r>
            <w:r w:rsidR="009324A7" w:rsidRPr="00296D26">
              <w:rPr>
                <w:rFonts w:asciiTheme="minorHAnsi" w:hAnsiTheme="minorHAnsi" w:cstheme="minorHAnsi"/>
                <w:szCs w:val="22"/>
              </w:rPr>
              <w:t xml:space="preserve">iasta </w:t>
            </w:r>
            <w:r w:rsidRPr="00296D26">
              <w:rPr>
                <w:rFonts w:asciiTheme="minorHAnsi" w:hAnsiTheme="minorHAnsi" w:cstheme="minorHAnsi"/>
                <w:szCs w:val="22"/>
              </w:rPr>
              <w:t xml:space="preserve">Kraśnik oraz pozostałych gmin wchodzących w skład MOF zasilany jest ze stacji 110/SN Budzyń, za pośrednictwem linii kablowych i napowietrznych SN – 15 </w:t>
            </w:r>
            <w:proofErr w:type="spellStart"/>
            <w:r w:rsidRPr="00296D26">
              <w:rPr>
                <w:rFonts w:asciiTheme="minorHAnsi" w:hAnsiTheme="minorHAnsi" w:cstheme="minorHAnsi"/>
                <w:szCs w:val="22"/>
              </w:rPr>
              <w:t>kV</w:t>
            </w:r>
            <w:proofErr w:type="spellEnd"/>
            <w:r w:rsidRPr="00296D26">
              <w:rPr>
                <w:rFonts w:asciiTheme="minorHAnsi" w:hAnsiTheme="minorHAnsi" w:cstheme="minorHAnsi"/>
                <w:szCs w:val="22"/>
              </w:rPr>
              <w:t xml:space="preserve">. Stacja 110/SN zlokalizowana jest w mieście Kraśnik i zasila ościenne gminy.  </w:t>
            </w:r>
          </w:p>
        </w:tc>
      </w:tr>
      <w:tr w:rsidR="00740946" w:rsidRPr="00EB18A2" w14:paraId="1BF12FD4" w14:textId="77777777" w:rsidTr="006858E0">
        <w:tc>
          <w:tcPr>
            <w:cnfStyle w:val="001000000000" w:firstRow="0" w:lastRow="0" w:firstColumn="1" w:lastColumn="0" w:oddVBand="0" w:evenVBand="0" w:oddHBand="0" w:evenHBand="0" w:firstRowFirstColumn="0" w:firstRowLastColumn="0" w:lastRowFirstColumn="0" w:lastRowLastColumn="0"/>
            <w:tcW w:w="9072" w:type="dxa"/>
          </w:tcPr>
          <w:p w14:paraId="1F3198DC" w14:textId="77777777" w:rsidR="00740946" w:rsidRPr="00296D26" w:rsidRDefault="00740946" w:rsidP="00A820ED">
            <w:pPr>
              <w:pStyle w:val="Akapitzlist"/>
              <w:numPr>
                <w:ilvl w:val="0"/>
                <w:numId w:val="10"/>
              </w:numPr>
              <w:spacing w:after="0" w:line="276" w:lineRule="auto"/>
              <w:rPr>
                <w:rFonts w:asciiTheme="minorHAnsi" w:hAnsiTheme="minorHAnsi" w:cstheme="minorHAnsi"/>
                <w:b w:val="0"/>
                <w:bCs w:val="0"/>
                <w:szCs w:val="22"/>
              </w:rPr>
            </w:pPr>
            <w:r w:rsidRPr="00296D26">
              <w:rPr>
                <w:rFonts w:asciiTheme="minorHAnsi" w:hAnsiTheme="minorHAnsi" w:cstheme="minorHAnsi"/>
                <w:szCs w:val="22"/>
              </w:rPr>
              <w:t xml:space="preserve">Duża liczba obszarów objętych ochroną przyrodniczą w MOF Kraśnika warunkuje wysokie walory turystyczne i stwarza możliwości rozwoju gospodarczego poprzez rozwój </w:t>
            </w:r>
            <w:proofErr w:type="spellStart"/>
            <w:r w:rsidRPr="00296D26">
              <w:rPr>
                <w:rFonts w:asciiTheme="minorHAnsi" w:hAnsiTheme="minorHAnsi" w:cstheme="minorHAnsi"/>
                <w:szCs w:val="22"/>
              </w:rPr>
              <w:t>zorganizo</w:t>
            </w:r>
            <w:r w:rsidR="00A820ED">
              <w:rPr>
                <w:rFonts w:asciiTheme="minorHAnsi" w:hAnsiTheme="minorHAnsi" w:cstheme="minorHAnsi"/>
                <w:szCs w:val="22"/>
              </w:rPr>
              <w:t>-</w:t>
            </w:r>
            <w:r w:rsidRPr="00296D26">
              <w:rPr>
                <w:rFonts w:asciiTheme="minorHAnsi" w:hAnsiTheme="minorHAnsi" w:cstheme="minorHAnsi"/>
                <w:szCs w:val="22"/>
              </w:rPr>
              <w:t>wanych</w:t>
            </w:r>
            <w:proofErr w:type="spellEnd"/>
            <w:r w:rsidRPr="00296D26">
              <w:rPr>
                <w:rFonts w:asciiTheme="minorHAnsi" w:hAnsiTheme="minorHAnsi" w:cstheme="minorHAnsi"/>
                <w:szCs w:val="22"/>
              </w:rPr>
              <w:t xml:space="preserve"> form turystki</w:t>
            </w:r>
            <w:r w:rsidR="00697418">
              <w:rPr>
                <w:rFonts w:asciiTheme="minorHAnsi" w:hAnsiTheme="minorHAnsi" w:cstheme="minorHAnsi"/>
                <w:szCs w:val="22"/>
              </w:rPr>
              <w:t>.</w:t>
            </w:r>
          </w:p>
          <w:p w14:paraId="4CC1E532" w14:textId="77777777" w:rsidR="00740946" w:rsidRPr="00296D26" w:rsidRDefault="00740946" w:rsidP="00A820ED">
            <w:pPr>
              <w:pStyle w:val="Akapitzlist"/>
              <w:numPr>
                <w:ilvl w:val="0"/>
                <w:numId w:val="10"/>
              </w:numPr>
              <w:spacing w:after="0" w:line="276" w:lineRule="auto"/>
              <w:rPr>
                <w:rFonts w:asciiTheme="minorHAnsi" w:hAnsiTheme="minorHAnsi" w:cstheme="minorHAnsi"/>
                <w:b w:val="0"/>
                <w:bCs w:val="0"/>
                <w:szCs w:val="22"/>
              </w:rPr>
            </w:pPr>
            <w:r w:rsidRPr="00296D26">
              <w:rPr>
                <w:rFonts w:asciiTheme="minorHAnsi" w:hAnsiTheme="minorHAnsi" w:cstheme="minorHAnsi"/>
                <w:szCs w:val="22"/>
              </w:rPr>
              <w:t xml:space="preserve">Wszystkie gminy </w:t>
            </w:r>
            <w:r w:rsidR="00B85BFF">
              <w:rPr>
                <w:rFonts w:asciiTheme="minorHAnsi" w:hAnsiTheme="minorHAnsi" w:cstheme="minorHAnsi"/>
                <w:szCs w:val="22"/>
              </w:rPr>
              <w:t>objęte</w:t>
            </w:r>
            <w:r w:rsidRPr="00296D26">
              <w:rPr>
                <w:rFonts w:asciiTheme="minorHAnsi" w:hAnsiTheme="minorHAnsi" w:cstheme="minorHAnsi"/>
                <w:szCs w:val="22"/>
              </w:rPr>
              <w:t xml:space="preserve"> </w:t>
            </w:r>
            <w:r w:rsidR="00B85BFF">
              <w:rPr>
                <w:rFonts w:asciiTheme="minorHAnsi" w:hAnsiTheme="minorHAnsi" w:cstheme="minorHAnsi"/>
                <w:szCs w:val="22"/>
              </w:rPr>
              <w:t>Porozumieniem</w:t>
            </w:r>
            <w:r w:rsidRPr="00296D26">
              <w:rPr>
                <w:rFonts w:asciiTheme="minorHAnsi" w:hAnsiTheme="minorHAnsi" w:cstheme="minorHAnsi"/>
                <w:szCs w:val="22"/>
              </w:rPr>
              <w:t xml:space="preserve"> posiadają na swoim terenie oczyszczalnie ścieków. W</w:t>
            </w:r>
            <w:r>
              <w:rPr>
                <w:rFonts w:asciiTheme="minorHAnsi" w:hAnsiTheme="minorHAnsi" w:cstheme="minorHAnsi"/>
                <w:szCs w:val="22"/>
              </w:rPr>
              <w:t> </w:t>
            </w:r>
            <w:r w:rsidRPr="00296D26">
              <w:rPr>
                <w:rFonts w:asciiTheme="minorHAnsi" w:hAnsiTheme="minorHAnsi" w:cstheme="minorHAnsi"/>
                <w:szCs w:val="22"/>
              </w:rPr>
              <w:t>przypadku obszarów o zabudowie rozproszonej wykorzystywane są przydomowe oczy</w:t>
            </w:r>
            <w:r w:rsidR="00A820ED">
              <w:rPr>
                <w:rFonts w:asciiTheme="minorHAnsi" w:hAnsiTheme="minorHAnsi" w:cstheme="minorHAnsi"/>
                <w:szCs w:val="22"/>
              </w:rPr>
              <w:t>-</w:t>
            </w:r>
            <w:proofErr w:type="spellStart"/>
            <w:r w:rsidRPr="00296D26">
              <w:rPr>
                <w:rFonts w:asciiTheme="minorHAnsi" w:hAnsiTheme="minorHAnsi" w:cstheme="minorHAnsi"/>
                <w:szCs w:val="22"/>
              </w:rPr>
              <w:t>szczalnie</w:t>
            </w:r>
            <w:proofErr w:type="spellEnd"/>
            <w:r w:rsidRPr="00296D26">
              <w:rPr>
                <w:rFonts w:asciiTheme="minorHAnsi" w:hAnsiTheme="minorHAnsi" w:cstheme="minorHAnsi"/>
                <w:szCs w:val="22"/>
              </w:rPr>
              <w:t xml:space="preserve"> ścieków.</w:t>
            </w:r>
          </w:p>
          <w:p w14:paraId="45828E9F" w14:textId="77777777" w:rsidR="00740946" w:rsidRPr="00296D26" w:rsidRDefault="00740946" w:rsidP="00A820ED">
            <w:pPr>
              <w:pStyle w:val="Akapitzlist"/>
              <w:numPr>
                <w:ilvl w:val="0"/>
                <w:numId w:val="10"/>
              </w:numPr>
              <w:spacing w:line="276" w:lineRule="auto"/>
              <w:rPr>
                <w:rFonts w:asciiTheme="minorHAnsi" w:hAnsiTheme="minorHAnsi" w:cstheme="minorHAnsi"/>
                <w:b w:val="0"/>
                <w:bCs w:val="0"/>
                <w:szCs w:val="22"/>
              </w:rPr>
            </w:pPr>
            <w:r w:rsidRPr="00296D26">
              <w:rPr>
                <w:rFonts w:asciiTheme="minorHAnsi" w:hAnsiTheme="minorHAnsi" w:cstheme="minorHAnsi"/>
                <w:szCs w:val="22"/>
              </w:rPr>
              <w:t>W ostatnich latach wchodzące w skład MOF Kraśnika samorządy dokonały dużego postępu w</w:t>
            </w:r>
            <w:r w:rsidR="00697418">
              <w:rPr>
                <w:rFonts w:asciiTheme="minorHAnsi" w:hAnsiTheme="minorHAnsi" w:cstheme="minorHAnsi"/>
                <w:szCs w:val="22"/>
              </w:rPr>
              <w:t> </w:t>
            </w:r>
            <w:r w:rsidRPr="00296D26">
              <w:rPr>
                <w:rFonts w:asciiTheme="minorHAnsi" w:hAnsiTheme="minorHAnsi" w:cstheme="minorHAnsi"/>
                <w:szCs w:val="22"/>
              </w:rPr>
              <w:t xml:space="preserve">zakresie rozwoju infrastruktury komunalnej. Wiązało się to m.in. z modernizacją istniejących i oddawaniem do eksploatacji nowych oczyszczalni ścieków, rozbudową sieci wodociągowo-kanalizacyjnej czy też wyłączaniem z eksploatacji obiektów przestarzałych </w:t>
            </w:r>
            <w:r w:rsidR="00A820ED">
              <w:rPr>
                <w:rFonts w:asciiTheme="minorHAnsi" w:hAnsiTheme="minorHAnsi" w:cstheme="minorHAnsi"/>
                <w:szCs w:val="22"/>
              </w:rPr>
              <w:br/>
            </w:r>
            <w:r w:rsidRPr="00296D26">
              <w:rPr>
                <w:rFonts w:asciiTheme="minorHAnsi" w:hAnsiTheme="minorHAnsi" w:cstheme="minorHAnsi"/>
                <w:szCs w:val="22"/>
              </w:rPr>
              <w:t xml:space="preserve">i nieefektywnych. </w:t>
            </w:r>
          </w:p>
          <w:p w14:paraId="3CA65356" w14:textId="77777777" w:rsidR="00740946" w:rsidRPr="00296D26" w:rsidRDefault="00740946" w:rsidP="00A820ED">
            <w:pPr>
              <w:pStyle w:val="Akapitzlist"/>
              <w:numPr>
                <w:ilvl w:val="0"/>
                <w:numId w:val="10"/>
              </w:numPr>
              <w:spacing w:after="0" w:line="276" w:lineRule="auto"/>
              <w:rPr>
                <w:rFonts w:asciiTheme="minorHAnsi" w:hAnsiTheme="minorHAnsi" w:cstheme="minorHAnsi"/>
                <w:b w:val="0"/>
                <w:bCs w:val="0"/>
                <w:szCs w:val="22"/>
              </w:rPr>
            </w:pPr>
            <w:r w:rsidRPr="00296D26">
              <w:rPr>
                <w:rFonts w:asciiTheme="minorHAnsi" w:hAnsiTheme="minorHAnsi" w:cstheme="minorHAnsi"/>
                <w:szCs w:val="22"/>
              </w:rPr>
              <w:t>Funkcjonujące na terenie g</w:t>
            </w:r>
            <w:r w:rsidR="00B85BFF">
              <w:rPr>
                <w:rFonts w:asciiTheme="minorHAnsi" w:hAnsiTheme="minorHAnsi" w:cstheme="minorHAnsi"/>
                <w:szCs w:val="22"/>
              </w:rPr>
              <w:t xml:space="preserve">min </w:t>
            </w:r>
            <w:r w:rsidRPr="00296D26">
              <w:rPr>
                <w:rFonts w:asciiTheme="minorHAnsi" w:hAnsiTheme="minorHAnsi" w:cstheme="minorHAnsi"/>
                <w:szCs w:val="22"/>
              </w:rPr>
              <w:t>Punkty Selektywnej Zbiórki Odpadów spełniają podstawowe potrzeby w tym zakresie.</w:t>
            </w:r>
          </w:p>
          <w:p w14:paraId="53D7E175" w14:textId="77777777" w:rsidR="00740946" w:rsidRPr="00296D26" w:rsidRDefault="00740946" w:rsidP="00A820ED">
            <w:pPr>
              <w:pStyle w:val="Akapitzlist"/>
              <w:numPr>
                <w:ilvl w:val="0"/>
                <w:numId w:val="10"/>
              </w:numPr>
              <w:spacing w:after="0" w:line="276" w:lineRule="auto"/>
              <w:rPr>
                <w:rFonts w:asciiTheme="minorHAnsi" w:hAnsiTheme="minorHAnsi" w:cstheme="minorHAnsi"/>
                <w:b w:val="0"/>
                <w:bCs w:val="0"/>
                <w:szCs w:val="22"/>
              </w:rPr>
            </w:pPr>
            <w:r w:rsidRPr="00296D26">
              <w:rPr>
                <w:rFonts w:asciiTheme="minorHAnsi" w:hAnsiTheme="minorHAnsi" w:cstheme="minorHAnsi"/>
                <w:szCs w:val="22"/>
              </w:rPr>
              <w:t xml:space="preserve">Wszystkie </w:t>
            </w:r>
            <w:r w:rsidR="00B85BFF">
              <w:rPr>
                <w:rFonts w:asciiTheme="minorHAnsi" w:hAnsiTheme="minorHAnsi" w:cstheme="minorHAnsi"/>
                <w:szCs w:val="22"/>
              </w:rPr>
              <w:t>jednostki samorządu terytorialnego</w:t>
            </w:r>
            <w:r w:rsidRPr="00296D26">
              <w:rPr>
                <w:rFonts w:asciiTheme="minorHAnsi" w:hAnsiTheme="minorHAnsi" w:cstheme="minorHAnsi"/>
                <w:szCs w:val="22"/>
              </w:rPr>
              <w:t xml:space="preserve"> wchodzące w skład MOF Kraśnika mają dostęp do sieci gazowej.</w:t>
            </w:r>
          </w:p>
        </w:tc>
      </w:tr>
      <w:tr w:rsidR="00740946" w:rsidRPr="00EB18A2" w14:paraId="297520EA" w14:textId="77777777" w:rsidTr="00991A10">
        <w:tc>
          <w:tcPr>
            <w:cnfStyle w:val="001000000000" w:firstRow="0" w:lastRow="0" w:firstColumn="1" w:lastColumn="0" w:oddVBand="0" w:evenVBand="0" w:oddHBand="0" w:evenHBand="0" w:firstRowFirstColumn="0" w:firstRowLastColumn="0" w:lastRowFirstColumn="0" w:lastRowLastColumn="0"/>
            <w:tcW w:w="9072" w:type="dxa"/>
            <w:tcBorders>
              <w:bottom w:val="single" w:sz="12" w:space="0" w:color="8EAADB" w:themeColor="accent1" w:themeTint="99"/>
            </w:tcBorders>
          </w:tcPr>
          <w:p w14:paraId="0EC4A831" w14:textId="77777777" w:rsidR="00740946" w:rsidRPr="00296D26" w:rsidRDefault="00740946" w:rsidP="00A820ED">
            <w:pPr>
              <w:pStyle w:val="Akapitzlist"/>
              <w:numPr>
                <w:ilvl w:val="0"/>
                <w:numId w:val="10"/>
              </w:numPr>
              <w:spacing w:line="276" w:lineRule="auto"/>
              <w:rPr>
                <w:rFonts w:asciiTheme="minorHAnsi" w:hAnsiTheme="minorHAnsi" w:cstheme="minorHAnsi"/>
                <w:b w:val="0"/>
                <w:bCs w:val="0"/>
                <w:szCs w:val="22"/>
              </w:rPr>
            </w:pPr>
            <w:r w:rsidRPr="00296D26">
              <w:rPr>
                <w:rFonts w:asciiTheme="minorHAnsi" w:hAnsiTheme="minorHAnsi" w:cstheme="minorHAnsi"/>
                <w:szCs w:val="22"/>
              </w:rPr>
              <w:t xml:space="preserve">Duże zainteresowanie mieszkańców </w:t>
            </w:r>
            <w:r w:rsidR="007E169F" w:rsidRPr="00296D26">
              <w:rPr>
                <w:rFonts w:asciiTheme="minorHAnsi" w:hAnsiTheme="minorHAnsi" w:cstheme="minorHAnsi"/>
                <w:szCs w:val="22"/>
              </w:rPr>
              <w:t>instalacj</w:t>
            </w:r>
            <w:r w:rsidR="007E169F">
              <w:rPr>
                <w:rFonts w:asciiTheme="minorHAnsi" w:hAnsiTheme="minorHAnsi" w:cstheme="minorHAnsi"/>
                <w:szCs w:val="22"/>
              </w:rPr>
              <w:t>ami</w:t>
            </w:r>
            <w:r w:rsidR="007E169F" w:rsidRPr="00296D26">
              <w:rPr>
                <w:rFonts w:asciiTheme="minorHAnsi" w:hAnsiTheme="minorHAnsi" w:cstheme="minorHAnsi"/>
                <w:szCs w:val="22"/>
              </w:rPr>
              <w:t xml:space="preserve"> </w:t>
            </w:r>
            <w:r w:rsidRPr="00296D26">
              <w:rPr>
                <w:rFonts w:asciiTheme="minorHAnsi" w:hAnsiTheme="minorHAnsi" w:cstheme="minorHAnsi"/>
                <w:szCs w:val="22"/>
              </w:rPr>
              <w:t>OZE</w:t>
            </w:r>
            <w:r w:rsidR="007E169F">
              <w:rPr>
                <w:rFonts w:asciiTheme="minorHAnsi" w:hAnsiTheme="minorHAnsi" w:cstheme="minorHAnsi"/>
                <w:szCs w:val="22"/>
              </w:rPr>
              <w:t xml:space="preserve"> dla indywidualnych odbiorców</w:t>
            </w:r>
            <w:r w:rsidRPr="00296D26">
              <w:rPr>
                <w:rFonts w:asciiTheme="minorHAnsi" w:hAnsiTheme="minorHAnsi" w:cstheme="minorHAnsi"/>
                <w:szCs w:val="22"/>
              </w:rPr>
              <w:t>.</w:t>
            </w:r>
          </w:p>
        </w:tc>
      </w:tr>
      <w:tr w:rsidR="00740946" w:rsidRPr="00EB18A2" w14:paraId="14090E20" w14:textId="77777777" w:rsidTr="00991A10">
        <w:tc>
          <w:tcPr>
            <w:cnfStyle w:val="001000000000" w:firstRow="0" w:lastRow="0" w:firstColumn="1" w:lastColumn="0" w:oddVBand="0" w:evenVBand="0" w:oddHBand="0" w:evenHBand="0" w:firstRowFirstColumn="0" w:firstRowLastColumn="0" w:lastRowFirstColumn="0" w:lastRowLastColumn="0"/>
            <w:tcW w:w="9072" w:type="dxa"/>
            <w:tcBorders>
              <w:top w:val="single" w:sz="12" w:space="0" w:color="8EAADB" w:themeColor="accent1" w:themeTint="99"/>
            </w:tcBorders>
          </w:tcPr>
          <w:p w14:paraId="0D7C84EE" w14:textId="77777777" w:rsidR="00740946" w:rsidRPr="004A3349" w:rsidRDefault="00740946">
            <w:pPr>
              <w:pStyle w:val="Akapitzlist"/>
              <w:numPr>
                <w:ilvl w:val="0"/>
                <w:numId w:val="8"/>
              </w:numPr>
              <w:rPr>
                <w:rFonts w:asciiTheme="minorHAnsi" w:hAnsiTheme="minorHAnsi" w:cstheme="minorHAnsi"/>
                <w:b w:val="0"/>
                <w:bCs w:val="0"/>
                <w:szCs w:val="22"/>
              </w:rPr>
            </w:pPr>
            <w:r w:rsidRPr="00296D26">
              <w:rPr>
                <w:rFonts w:asciiTheme="minorHAnsi" w:hAnsiTheme="minorHAnsi" w:cstheme="minorHAnsi"/>
                <w:szCs w:val="22"/>
              </w:rPr>
              <w:lastRenderedPageBreak/>
              <w:t xml:space="preserve">Duża liczba obszarów objętych ochroną przyrodniczą w obszarze </w:t>
            </w:r>
            <w:r w:rsidR="00697418">
              <w:rPr>
                <w:rFonts w:asciiTheme="minorHAnsi" w:hAnsiTheme="minorHAnsi" w:cstheme="minorHAnsi"/>
                <w:szCs w:val="22"/>
              </w:rPr>
              <w:t>funkcjonalnym</w:t>
            </w:r>
            <w:r w:rsidRPr="00296D26">
              <w:rPr>
                <w:rFonts w:asciiTheme="minorHAnsi" w:hAnsiTheme="minorHAnsi" w:cstheme="minorHAnsi"/>
                <w:szCs w:val="22"/>
              </w:rPr>
              <w:t xml:space="preserve"> ogranicza, utrudnia bądź uniemożliwia realizację inwestycji, które w sposób znaczący mogłyby wpłynąć na środowisko.</w:t>
            </w:r>
          </w:p>
          <w:p w14:paraId="7D0462B8" w14:textId="77777777" w:rsidR="00740946" w:rsidRPr="00296D26" w:rsidRDefault="00740946">
            <w:pPr>
              <w:pStyle w:val="Akapitzlist"/>
              <w:numPr>
                <w:ilvl w:val="0"/>
                <w:numId w:val="8"/>
              </w:numPr>
              <w:rPr>
                <w:rFonts w:asciiTheme="minorHAnsi" w:hAnsiTheme="minorHAnsi" w:cstheme="minorHAnsi"/>
                <w:b w:val="0"/>
                <w:bCs w:val="0"/>
                <w:szCs w:val="22"/>
              </w:rPr>
            </w:pPr>
            <w:r>
              <w:rPr>
                <w:rFonts w:asciiTheme="minorHAnsi" w:hAnsiTheme="minorHAnsi" w:cstheme="minorHAnsi"/>
                <w:szCs w:val="22"/>
              </w:rPr>
              <w:t xml:space="preserve">Jednym z istotnych problemów obszaru </w:t>
            </w:r>
            <w:r w:rsidR="00B85BFF">
              <w:rPr>
                <w:rFonts w:asciiTheme="minorHAnsi" w:hAnsiTheme="minorHAnsi" w:cstheme="minorHAnsi"/>
                <w:szCs w:val="22"/>
              </w:rPr>
              <w:t>jest</w:t>
            </w:r>
            <w:r>
              <w:rPr>
                <w:rFonts w:asciiTheme="minorHAnsi" w:hAnsiTheme="minorHAnsi" w:cstheme="minorHAnsi"/>
                <w:szCs w:val="22"/>
              </w:rPr>
              <w:t xml:space="preserve"> zanieczyszczenie powietrza atmosferycznego. </w:t>
            </w:r>
          </w:p>
          <w:p w14:paraId="2C4C18E4" w14:textId="77777777" w:rsidR="00740946" w:rsidRPr="00296D26" w:rsidRDefault="00740946">
            <w:pPr>
              <w:pStyle w:val="Akapitzlist"/>
              <w:numPr>
                <w:ilvl w:val="0"/>
                <w:numId w:val="8"/>
              </w:numPr>
              <w:spacing w:after="0" w:line="100" w:lineRule="atLeast"/>
              <w:rPr>
                <w:rFonts w:asciiTheme="minorHAnsi" w:hAnsiTheme="minorHAnsi" w:cstheme="minorHAnsi"/>
                <w:b w:val="0"/>
                <w:bCs w:val="0"/>
                <w:szCs w:val="22"/>
              </w:rPr>
            </w:pPr>
            <w:r w:rsidRPr="00296D26">
              <w:rPr>
                <w:rFonts w:asciiTheme="minorHAnsi" w:hAnsiTheme="minorHAnsi" w:cstheme="minorHAnsi"/>
                <w:szCs w:val="22"/>
              </w:rPr>
              <w:t>Obszar funkcjonalny należy do terenów o nieharmonijnie rozwiniętej sieci wodociągowej i</w:t>
            </w:r>
            <w:r>
              <w:rPr>
                <w:rFonts w:asciiTheme="minorHAnsi" w:hAnsiTheme="minorHAnsi" w:cstheme="minorHAnsi"/>
                <w:szCs w:val="22"/>
              </w:rPr>
              <w:t> </w:t>
            </w:r>
            <w:r w:rsidRPr="00296D26">
              <w:rPr>
                <w:rFonts w:asciiTheme="minorHAnsi" w:hAnsiTheme="minorHAnsi" w:cstheme="minorHAnsi"/>
                <w:szCs w:val="22"/>
              </w:rPr>
              <w:t>kanalizacyjnej.</w:t>
            </w:r>
          </w:p>
          <w:p w14:paraId="7E63B9F7" w14:textId="77777777" w:rsidR="00740946" w:rsidRPr="00296D26" w:rsidRDefault="00740946">
            <w:pPr>
              <w:pStyle w:val="Akapitzlist"/>
              <w:numPr>
                <w:ilvl w:val="0"/>
                <w:numId w:val="8"/>
              </w:numPr>
              <w:spacing w:after="0" w:line="100" w:lineRule="atLeast"/>
              <w:rPr>
                <w:rFonts w:asciiTheme="minorHAnsi" w:hAnsiTheme="minorHAnsi" w:cstheme="minorHAnsi"/>
                <w:b w:val="0"/>
                <w:bCs w:val="0"/>
                <w:szCs w:val="22"/>
              </w:rPr>
            </w:pPr>
            <w:r w:rsidRPr="00296D26">
              <w:rPr>
                <w:rFonts w:asciiTheme="minorHAnsi" w:hAnsiTheme="minorHAnsi" w:cstheme="minorHAnsi"/>
                <w:szCs w:val="22"/>
              </w:rPr>
              <w:t>Brak stacji uzdatniania wody</w:t>
            </w:r>
            <w:r w:rsidR="00B85BFF">
              <w:rPr>
                <w:rFonts w:asciiTheme="minorHAnsi" w:hAnsiTheme="minorHAnsi" w:cstheme="minorHAnsi"/>
                <w:szCs w:val="22"/>
              </w:rPr>
              <w:t xml:space="preserve"> na omawianych obszarach</w:t>
            </w:r>
            <w:r w:rsidRPr="00296D26">
              <w:rPr>
                <w:rFonts w:asciiTheme="minorHAnsi" w:hAnsiTheme="minorHAnsi" w:cstheme="minorHAnsi"/>
                <w:szCs w:val="22"/>
              </w:rPr>
              <w:t>.</w:t>
            </w:r>
          </w:p>
          <w:p w14:paraId="52E24273" w14:textId="77777777" w:rsidR="00740946" w:rsidRPr="00296D26" w:rsidRDefault="00740946">
            <w:pPr>
              <w:pStyle w:val="Akapitzlist"/>
              <w:numPr>
                <w:ilvl w:val="0"/>
                <w:numId w:val="8"/>
              </w:numPr>
              <w:rPr>
                <w:rFonts w:asciiTheme="minorHAnsi" w:hAnsiTheme="minorHAnsi" w:cstheme="minorHAnsi"/>
                <w:b w:val="0"/>
                <w:bCs w:val="0"/>
                <w:szCs w:val="22"/>
              </w:rPr>
            </w:pPr>
            <w:r w:rsidRPr="00296D26">
              <w:rPr>
                <w:rFonts w:asciiTheme="minorHAnsi" w:hAnsiTheme="minorHAnsi" w:cstheme="minorHAnsi"/>
                <w:szCs w:val="22"/>
              </w:rPr>
              <w:t xml:space="preserve">Wciąż utrzymują się różnice w dostępie do infrastruktury wodno-kanalizacyjnej między obszarami miejskimi a wiejskimi. </w:t>
            </w:r>
          </w:p>
          <w:p w14:paraId="4D1C0A39" w14:textId="77777777" w:rsidR="00740946" w:rsidRPr="00296D26" w:rsidRDefault="00740946">
            <w:pPr>
              <w:pStyle w:val="Akapitzlist"/>
              <w:numPr>
                <w:ilvl w:val="0"/>
                <w:numId w:val="8"/>
              </w:numPr>
              <w:spacing w:after="0" w:line="100" w:lineRule="atLeast"/>
              <w:rPr>
                <w:rFonts w:asciiTheme="minorHAnsi" w:hAnsiTheme="minorHAnsi" w:cstheme="minorHAnsi"/>
                <w:b w:val="0"/>
                <w:bCs w:val="0"/>
                <w:szCs w:val="22"/>
              </w:rPr>
            </w:pPr>
            <w:r w:rsidRPr="00296D26">
              <w:rPr>
                <w:rFonts w:asciiTheme="minorHAnsi" w:hAnsiTheme="minorHAnsi" w:cstheme="minorHAnsi"/>
                <w:szCs w:val="22"/>
              </w:rPr>
              <w:t xml:space="preserve">Niezbędna jest rozbudowa istniejących i budowa nowych Punktów Selektywnej Zbiórki Odpadów. </w:t>
            </w:r>
          </w:p>
          <w:p w14:paraId="47C0FB62" w14:textId="77777777" w:rsidR="00740946" w:rsidRPr="00296D26" w:rsidRDefault="00740946">
            <w:pPr>
              <w:pStyle w:val="Akapitzlist"/>
              <w:numPr>
                <w:ilvl w:val="0"/>
                <w:numId w:val="8"/>
              </w:numPr>
              <w:spacing w:after="0" w:line="100" w:lineRule="atLeast"/>
              <w:rPr>
                <w:rFonts w:asciiTheme="minorHAnsi" w:hAnsiTheme="minorHAnsi" w:cstheme="minorHAnsi"/>
                <w:b w:val="0"/>
                <w:bCs w:val="0"/>
                <w:szCs w:val="22"/>
              </w:rPr>
            </w:pPr>
            <w:r w:rsidRPr="00296D26">
              <w:rPr>
                <w:rFonts w:asciiTheme="minorHAnsi" w:hAnsiTheme="minorHAnsi" w:cstheme="minorHAnsi"/>
                <w:szCs w:val="22"/>
              </w:rPr>
              <w:t xml:space="preserve">Mimo wysiłków inwestycyjnych jednostek samorządu terytorialnego nadal występują potrzeby w zakresie wymiany nieefektywnych źródeł światła na energooszczędne, </w:t>
            </w:r>
            <w:r w:rsidR="009340AC">
              <w:rPr>
                <w:rFonts w:asciiTheme="minorHAnsi" w:hAnsiTheme="minorHAnsi" w:cstheme="minorHAnsi"/>
                <w:szCs w:val="22"/>
              </w:rPr>
              <w:t>które</w:t>
            </w:r>
            <w:r w:rsidR="009340AC" w:rsidRPr="00296D26">
              <w:rPr>
                <w:rFonts w:asciiTheme="minorHAnsi" w:hAnsiTheme="minorHAnsi" w:cstheme="minorHAnsi"/>
                <w:szCs w:val="22"/>
              </w:rPr>
              <w:t xml:space="preserve"> przyczyni</w:t>
            </w:r>
            <w:r w:rsidR="009340AC">
              <w:rPr>
                <w:rFonts w:asciiTheme="minorHAnsi" w:hAnsiTheme="minorHAnsi" w:cstheme="minorHAnsi"/>
                <w:szCs w:val="22"/>
              </w:rPr>
              <w:t>łyby</w:t>
            </w:r>
            <w:r w:rsidR="009340AC" w:rsidRPr="00296D26">
              <w:rPr>
                <w:rFonts w:asciiTheme="minorHAnsi" w:hAnsiTheme="minorHAnsi" w:cstheme="minorHAnsi"/>
                <w:szCs w:val="22"/>
              </w:rPr>
              <w:t xml:space="preserve"> </w:t>
            </w:r>
            <w:r w:rsidRPr="00296D26">
              <w:rPr>
                <w:rFonts w:asciiTheme="minorHAnsi" w:hAnsiTheme="minorHAnsi" w:cstheme="minorHAnsi"/>
                <w:szCs w:val="22"/>
              </w:rPr>
              <w:t>się do uzyskania oszczędności w szerszym horyzoncie czasowym.</w:t>
            </w:r>
          </w:p>
          <w:p w14:paraId="5178ADCD" w14:textId="77777777" w:rsidR="00740946" w:rsidRPr="00296D26" w:rsidRDefault="00740946">
            <w:pPr>
              <w:pStyle w:val="Akapitzlist"/>
              <w:numPr>
                <w:ilvl w:val="0"/>
                <w:numId w:val="8"/>
              </w:numPr>
              <w:spacing w:after="0" w:line="100" w:lineRule="atLeast"/>
              <w:rPr>
                <w:rFonts w:asciiTheme="minorHAnsi" w:hAnsiTheme="minorHAnsi" w:cstheme="minorHAnsi"/>
                <w:b w:val="0"/>
                <w:bCs w:val="0"/>
                <w:szCs w:val="22"/>
              </w:rPr>
            </w:pPr>
            <w:r w:rsidRPr="00296D26">
              <w:rPr>
                <w:rFonts w:asciiTheme="minorHAnsi" w:hAnsiTheme="minorHAnsi" w:cstheme="minorHAnsi"/>
                <w:szCs w:val="22"/>
              </w:rPr>
              <w:t xml:space="preserve">Niezaspokojone potrzeby w zakresie instalacji OZE w budynkach użyteczności publicznej. </w:t>
            </w:r>
          </w:p>
          <w:p w14:paraId="1DB06B17" w14:textId="77777777" w:rsidR="00740946" w:rsidRPr="00296D26" w:rsidRDefault="00740946">
            <w:pPr>
              <w:pStyle w:val="Akapitzlist"/>
              <w:numPr>
                <w:ilvl w:val="0"/>
                <w:numId w:val="8"/>
              </w:numPr>
              <w:spacing w:after="0" w:line="100" w:lineRule="atLeast"/>
              <w:rPr>
                <w:rFonts w:asciiTheme="minorHAnsi" w:hAnsiTheme="minorHAnsi" w:cstheme="minorHAnsi"/>
                <w:b w:val="0"/>
                <w:bCs w:val="0"/>
                <w:szCs w:val="22"/>
              </w:rPr>
            </w:pPr>
            <w:r w:rsidRPr="00296D26">
              <w:rPr>
                <w:rFonts w:asciiTheme="minorHAnsi" w:hAnsiTheme="minorHAnsi" w:cstheme="minorHAnsi"/>
                <w:szCs w:val="22"/>
              </w:rPr>
              <w:t>Potrzeba budowy farmy fotowoltaicznej zaopatrującej w energię elektryczną gminy wchodzące w skład MOF.</w:t>
            </w:r>
          </w:p>
        </w:tc>
      </w:tr>
    </w:tbl>
    <w:p w14:paraId="3A6FA104" w14:textId="77777777" w:rsidR="00740946" w:rsidRPr="00B2188B" w:rsidRDefault="006858E0" w:rsidP="00A15E9D">
      <w:pPr>
        <w:pStyle w:val="Nagwek3"/>
        <w:numPr>
          <w:ilvl w:val="0"/>
          <w:numId w:val="0"/>
        </w:numPr>
      </w:pPr>
      <w:bookmarkStart w:id="30" w:name="_Toc67414364"/>
      <w:bookmarkStart w:id="31" w:name="_Toc123219373"/>
      <w:bookmarkStart w:id="32" w:name="_Toc127541473"/>
      <w:bookmarkStart w:id="33" w:name="_Toc194932843"/>
      <w:r>
        <w:rPr>
          <w:noProof/>
          <w:lang w:eastAsia="pl-PL"/>
        </w:rPr>
        <w:drawing>
          <wp:anchor distT="0" distB="0" distL="114300" distR="114300" simplePos="0" relativeHeight="251651072" behindDoc="0" locked="0" layoutInCell="1" allowOverlap="1" wp14:anchorId="49F5CD6A" wp14:editId="75D636C4">
            <wp:simplePos x="0" y="0"/>
            <wp:positionH relativeFrom="margin">
              <wp:posOffset>-27305</wp:posOffset>
            </wp:positionH>
            <wp:positionV relativeFrom="paragraph">
              <wp:posOffset>183515</wp:posOffset>
            </wp:positionV>
            <wp:extent cx="370205" cy="370205"/>
            <wp:effectExtent l="0" t="0" r="0" b="0"/>
            <wp:wrapSquare wrapText="bothSides"/>
            <wp:docPr id="936" name="Obraz 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Obraz 936">
                      <a:extLst>
                        <a:ext uri="{C183D7F6-B498-43B3-948B-1728B52AA6E4}">
                          <adec:decorative xmlns:adec="http://schemas.microsoft.com/office/drawing/2017/decorative" val="1"/>
                        </a:ext>
                      </a:extLst>
                    </pic:cNvPr>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0205" cy="370205"/>
                    </a:xfrm>
                    <a:prstGeom prst="rect">
                      <a:avLst/>
                    </a:prstGeom>
                  </pic:spPr>
                </pic:pic>
              </a:graphicData>
            </a:graphic>
          </wp:anchor>
        </w:drawing>
      </w:r>
      <w:r w:rsidR="00A15E9D">
        <w:t xml:space="preserve">1.3.5 </w:t>
      </w:r>
      <w:r w:rsidR="00740946">
        <w:t>Kultura i dziedzictwo kulturowe</w:t>
      </w:r>
      <w:bookmarkEnd w:id="30"/>
      <w:bookmarkEnd w:id="31"/>
      <w:bookmarkEnd w:id="32"/>
      <w:bookmarkEnd w:id="33"/>
    </w:p>
    <w:tbl>
      <w:tblPr>
        <w:tblStyle w:val="Tabelasiatki1jasnaakcent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40946" w:rsidRPr="00EB18A2" w14:paraId="2A43106B" w14:textId="77777777" w:rsidTr="00685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780E38D" w14:textId="77777777" w:rsidR="00740946" w:rsidRPr="00296D26" w:rsidRDefault="00740946" w:rsidP="00A820ED">
            <w:pPr>
              <w:pStyle w:val="Akapitzlist"/>
              <w:numPr>
                <w:ilvl w:val="0"/>
                <w:numId w:val="7"/>
              </w:numPr>
              <w:spacing w:after="0" w:line="276" w:lineRule="auto"/>
              <w:rPr>
                <w:b w:val="0"/>
                <w:bCs w:val="0"/>
                <w:szCs w:val="22"/>
              </w:rPr>
            </w:pPr>
            <w:r w:rsidRPr="00296D26">
              <w:rPr>
                <w:szCs w:val="22"/>
              </w:rPr>
              <w:t>Liczne występowanie obiektów zabytkowych w gminach wchodzących w skład MOF Kraśnika.</w:t>
            </w:r>
          </w:p>
          <w:p w14:paraId="56A694E7" w14:textId="77777777" w:rsidR="00740946" w:rsidRPr="00296D26" w:rsidRDefault="00740946" w:rsidP="00A820ED">
            <w:pPr>
              <w:pStyle w:val="Akapitzlist"/>
              <w:numPr>
                <w:ilvl w:val="0"/>
                <w:numId w:val="7"/>
              </w:numPr>
              <w:spacing w:after="0" w:line="276" w:lineRule="auto"/>
              <w:rPr>
                <w:b w:val="0"/>
                <w:bCs w:val="0"/>
                <w:szCs w:val="22"/>
              </w:rPr>
            </w:pPr>
            <w:r w:rsidRPr="00296D26">
              <w:rPr>
                <w:szCs w:val="22"/>
              </w:rPr>
              <w:t xml:space="preserve">Wysoka atrakcyjność turystyczna </w:t>
            </w:r>
            <w:r w:rsidR="00B85BFF">
              <w:rPr>
                <w:szCs w:val="22"/>
              </w:rPr>
              <w:t>obszaru</w:t>
            </w:r>
            <w:r w:rsidRPr="00296D26">
              <w:rPr>
                <w:szCs w:val="22"/>
              </w:rPr>
              <w:t xml:space="preserve"> warunkowana występowaniem obiektów </w:t>
            </w:r>
            <w:r w:rsidR="00AF2040">
              <w:rPr>
                <w:szCs w:val="22"/>
              </w:rPr>
              <w:br/>
            </w:r>
            <w:r w:rsidRPr="00296D26">
              <w:rPr>
                <w:szCs w:val="22"/>
              </w:rPr>
              <w:t>i zespołów dziedzictwa kulturowego oraz instytucji kultury, miejsc pielgrzymkowych, a także kultywowania przejawów tradycyjnej kultury ludowej.</w:t>
            </w:r>
          </w:p>
          <w:p w14:paraId="4FAB4559" w14:textId="77777777" w:rsidR="00740946" w:rsidRPr="00296D26" w:rsidRDefault="00740946" w:rsidP="00A820ED">
            <w:pPr>
              <w:pStyle w:val="Akapitzlist"/>
              <w:numPr>
                <w:ilvl w:val="0"/>
                <w:numId w:val="7"/>
              </w:numPr>
              <w:spacing w:after="0" w:line="276" w:lineRule="auto"/>
              <w:rPr>
                <w:b w:val="0"/>
                <w:bCs w:val="0"/>
                <w:szCs w:val="22"/>
              </w:rPr>
            </w:pPr>
            <w:r w:rsidRPr="00296D26">
              <w:rPr>
                <w:szCs w:val="22"/>
              </w:rPr>
              <w:t>Duża liczba instytucji kultury działających w obszarze MOF.</w:t>
            </w:r>
          </w:p>
          <w:p w14:paraId="78904297" w14:textId="77777777" w:rsidR="00740946" w:rsidRPr="00296D26" w:rsidRDefault="00740946" w:rsidP="00A820ED">
            <w:pPr>
              <w:pStyle w:val="Akapitzlist"/>
              <w:numPr>
                <w:ilvl w:val="0"/>
                <w:numId w:val="7"/>
              </w:numPr>
              <w:spacing w:line="276" w:lineRule="auto"/>
              <w:rPr>
                <w:b w:val="0"/>
                <w:bCs w:val="0"/>
                <w:szCs w:val="22"/>
              </w:rPr>
            </w:pPr>
            <w:r w:rsidRPr="00296D26">
              <w:rPr>
                <w:szCs w:val="22"/>
              </w:rPr>
              <w:t xml:space="preserve">Instytucje kultury działające </w:t>
            </w:r>
            <w:r w:rsidR="00B85BFF">
              <w:rPr>
                <w:szCs w:val="22"/>
              </w:rPr>
              <w:t>na terenie jednostek samorządu terytorialnego</w:t>
            </w:r>
            <w:r w:rsidRPr="00296D26">
              <w:rPr>
                <w:szCs w:val="22"/>
              </w:rPr>
              <w:t xml:space="preserve"> prowadzą szeroki wachlarz działań skierowany do wszystkich grup wiekowych odbiorców, w tym przede wszystkim: młodzieży, rodzin z dziećmi oraz seniorów. </w:t>
            </w:r>
          </w:p>
          <w:p w14:paraId="5157A433" w14:textId="77777777" w:rsidR="00740946" w:rsidRPr="00296D26" w:rsidRDefault="00740946" w:rsidP="00A820ED">
            <w:pPr>
              <w:pStyle w:val="Akapitzlist"/>
              <w:numPr>
                <w:ilvl w:val="0"/>
                <w:numId w:val="7"/>
              </w:numPr>
              <w:spacing w:line="276" w:lineRule="auto"/>
              <w:rPr>
                <w:b w:val="0"/>
                <w:bCs w:val="0"/>
                <w:szCs w:val="22"/>
              </w:rPr>
            </w:pPr>
            <w:r w:rsidRPr="00296D26">
              <w:rPr>
                <w:szCs w:val="22"/>
              </w:rPr>
              <w:t xml:space="preserve">Dziedzictwo kulturowe stwarza możliwość rozwoju funkcji turystycznej jako istotnego czynnika aktywizacji </w:t>
            </w:r>
            <w:r w:rsidR="00EB7B88" w:rsidRPr="00296D26">
              <w:rPr>
                <w:szCs w:val="22"/>
              </w:rPr>
              <w:t>obszar</w:t>
            </w:r>
            <w:r w:rsidR="00EB7B88">
              <w:rPr>
                <w:szCs w:val="22"/>
              </w:rPr>
              <w:t>u MOF</w:t>
            </w:r>
            <w:r w:rsidR="00EB7B88" w:rsidRPr="00296D26">
              <w:rPr>
                <w:szCs w:val="22"/>
              </w:rPr>
              <w:t xml:space="preserve"> </w:t>
            </w:r>
            <w:r w:rsidRPr="00296D26">
              <w:rPr>
                <w:szCs w:val="22"/>
              </w:rPr>
              <w:t xml:space="preserve">i źródła dochodu mieszkańców. </w:t>
            </w:r>
          </w:p>
        </w:tc>
      </w:tr>
      <w:tr w:rsidR="00740946" w:rsidRPr="00EB18A2" w14:paraId="458FE22A" w14:textId="77777777" w:rsidTr="00F56D27">
        <w:trPr>
          <w:trHeight w:val="216"/>
        </w:trPr>
        <w:tc>
          <w:tcPr>
            <w:cnfStyle w:val="001000000000" w:firstRow="0" w:lastRow="0" w:firstColumn="1" w:lastColumn="0" w:oddVBand="0" w:evenVBand="0" w:oddHBand="0" w:evenHBand="0" w:firstRowFirstColumn="0" w:firstRowLastColumn="0" w:lastRowFirstColumn="0" w:lastRowLastColumn="0"/>
            <w:tcW w:w="9072" w:type="dxa"/>
          </w:tcPr>
          <w:p w14:paraId="69D9B52E" w14:textId="77777777" w:rsidR="00740946" w:rsidRPr="00296D26" w:rsidRDefault="00740946" w:rsidP="00A820ED">
            <w:pPr>
              <w:pStyle w:val="Akapitzlist"/>
              <w:numPr>
                <w:ilvl w:val="0"/>
                <w:numId w:val="8"/>
              </w:numPr>
              <w:spacing w:after="0" w:line="276" w:lineRule="auto"/>
              <w:rPr>
                <w:b w:val="0"/>
                <w:bCs w:val="0"/>
                <w:szCs w:val="22"/>
              </w:rPr>
            </w:pPr>
            <w:r w:rsidRPr="00296D26">
              <w:rPr>
                <w:szCs w:val="22"/>
              </w:rPr>
              <w:t>Zły stan materialny części obiektów zabytkowych.</w:t>
            </w:r>
          </w:p>
          <w:p w14:paraId="60089D85" w14:textId="77777777" w:rsidR="00740946" w:rsidRPr="00296D26" w:rsidRDefault="00B85BFF" w:rsidP="00A820ED">
            <w:pPr>
              <w:pStyle w:val="Akapitzlist"/>
              <w:numPr>
                <w:ilvl w:val="0"/>
                <w:numId w:val="8"/>
              </w:numPr>
              <w:spacing w:after="0" w:line="276" w:lineRule="auto"/>
              <w:rPr>
                <w:b w:val="0"/>
                <w:bCs w:val="0"/>
                <w:szCs w:val="22"/>
              </w:rPr>
            </w:pPr>
            <w:r>
              <w:rPr>
                <w:szCs w:val="22"/>
              </w:rPr>
              <w:t>S</w:t>
            </w:r>
            <w:r w:rsidR="00740946" w:rsidRPr="00296D26">
              <w:rPr>
                <w:szCs w:val="22"/>
              </w:rPr>
              <w:t>padek czytelnictwa</w:t>
            </w:r>
            <w:r>
              <w:rPr>
                <w:szCs w:val="22"/>
              </w:rPr>
              <w:t xml:space="preserve"> </w:t>
            </w:r>
            <w:r w:rsidR="00740946" w:rsidRPr="00296D26">
              <w:rPr>
                <w:szCs w:val="22"/>
              </w:rPr>
              <w:t xml:space="preserve">w obszarze MOF i powiatu kraśnickiego. </w:t>
            </w:r>
          </w:p>
        </w:tc>
      </w:tr>
    </w:tbl>
    <w:p w14:paraId="3BE43FD9" w14:textId="77777777" w:rsidR="00740946" w:rsidRDefault="00740946" w:rsidP="003C30D2"/>
    <w:p w14:paraId="3E723276" w14:textId="77777777" w:rsidR="00740946" w:rsidRDefault="006858E0" w:rsidP="00A15E9D">
      <w:pPr>
        <w:pStyle w:val="Nagwek3"/>
        <w:numPr>
          <w:ilvl w:val="0"/>
          <w:numId w:val="0"/>
        </w:numPr>
      </w:pPr>
      <w:bookmarkStart w:id="34" w:name="_Toc67414368"/>
      <w:bookmarkStart w:id="35" w:name="_Toc123219377"/>
      <w:bookmarkStart w:id="36" w:name="_Toc127541477"/>
      <w:bookmarkStart w:id="37" w:name="_Toc194932844"/>
      <w:r>
        <w:rPr>
          <w:smallCaps/>
          <w:noProof/>
          <w:sz w:val="28"/>
          <w:szCs w:val="24"/>
          <w:lang w:eastAsia="pl-PL"/>
        </w:rPr>
        <w:drawing>
          <wp:anchor distT="0" distB="0" distL="114300" distR="114300" simplePos="0" relativeHeight="251653120" behindDoc="0" locked="0" layoutInCell="1" allowOverlap="1" wp14:anchorId="3600068C" wp14:editId="3A0800C0">
            <wp:simplePos x="0" y="0"/>
            <wp:positionH relativeFrom="margin">
              <wp:align>left</wp:align>
            </wp:positionH>
            <wp:positionV relativeFrom="paragraph">
              <wp:posOffset>107950</wp:posOffset>
            </wp:positionV>
            <wp:extent cx="370205" cy="370205"/>
            <wp:effectExtent l="0" t="0" r="0" b="0"/>
            <wp:wrapSquare wrapText="bothSides"/>
            <wp:docPr id="973" name="Obraz 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Obraz 973">
                      <a:extLst>
                        <a:ext uri="{C183D7F6-B498-43B3-948B-1728B52AA6E4}">
                          <adec:decorative xmlns:adec="http://schemas.microsoft.com/office/drawing/2017/decorative" val="1"/>
                        </a:ext>
                      </a:extLst>
                    </pic:cNvPr>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0205" cy="370205"/>
                    </a:xfrm>
                    <a:prstGeom prst="rect">
                      <a:avLst/>
                    </a:prstGeom>
                  </pic:spPr>
                </pic:pic>
              </a:graphicData>
            </a:graphic>
          </wp:anchor>
        </w:drawing>
      </w:r>
      <w:r w:rsidR="00A15E9D">
        <w:t xml:space="preserve">1.3.6 </w:t>
      </w:r>
      <w:r w:rsidR="00740946">
        <w:t>Sport, rekreacja i turystyka</w:t>
      </w:r>
      <w:bookmarkEnd w:id="34"/>
      <w:bookmarkEnd w:id="35"/>
      <w:bookmarkEnd w:id="36"/>
      <w:bookmarkEnd w:id="37"/>
    </w:p>
    <w:tbl>
      <w:tblPr>
        <w:tblStyle w:val="Tabelasiatki1jasnaakcent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40946" w:rsidRPr="00EB18A2" w14:paraId="64F74ACC" w14:textId="77777777" w:rsidTr="006858E0">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072" w:type="dxa"/>
          </w:tcPr>
          <w:p w14:paraId="3E06AF69" w14:textId="77777777" w:rsidR="00740946" w:rsidRPr="00296D26" w:rsidRDefault="00740946" w:rsidP="00A820ED">
            <w:pPr>
              <w:pStyle w:val="Akapitzlist"/>
              <w:numPr>
                <w:ilvl w:val="0"/>
                <w:numId w:val="7"/>
              </w:numPr>
              <w:spacing w:line="276" w:lineRule="auto"/>
              <w:rPr>
                <w:rFonts w:asciiTheme="minorHAnsi" w:hAnsiTheme="minorHAnsi" w:cstheme="minorHAnsi"/>
                <w:b w:val="0"/>
                <w:bCs w:val="0"/>
                <w:szCs w:val="22"/>
              </w:rPr>
            </w:pPr>
            <w:r w:rsidRPr="00296D26">
              <w:rPr>
                <w:rFonts w:asciiTheme="minorHAnsi" w:hAnsiTheme="minorHAnsi" w:cstheme="minorHAnsi"/>
                <w:szCs w:val="22"/>
              </w:rPr>
              <w:t xml:space="preserve">Większość obiektów sportowych jest ogólnodostępna. Bez przeszkód mogą być </w:t>
            </w:r>
            <w:proofErr w:type="spellStart"/>
            <w:r w:rsidRPr="00296D26">
              <w:rPr>
                <w:rFonts w:asciiTheme="minorHAnsi" w:hAnsiTheme="minorHAnsi" w:cstheme="minorHAnsi"/>
                <w:szCs w:val="22"/>
              </w:rPr>
              <w:t>wykorzy</w:t>
            </w:r>
            <w:r w:rsidR="00A820ED">
              <w:rPr>
                <w:rFonts w:asciiTheme="minorHAnsi" w:hAnsiTheme="minorHAnsi" w:cstheme="minorHAnsi"/>
                <w:szCs w:val="22"/>
              </w:rPr>
              <w:t>-</w:t>
            </w:r>
            <w:r w:rsidRPr="00296D26">
              <w:rPr>
                <w:rFonts w:asciiTheme="minorHAnsi" w:hAnsiTheme="minorHAnsi" w:cstheme="minorHAnsi"/>
                <w:szCs w:val="22"/>
              </w:rPr>
              <w:t>stywane</w:t>
            </w:r>
            <w:proofErr w:type="spellEnd"/>
            <w:r w:rsidRPr="00296D26">
              <w:rPr>
                <w:rFonts w:asciiTheme="minorHAnsi" w:hAnsiTheme="minorHAnsi" w:cstheme="minorHAnsi"/>
                <w:szCs w:val="22"/>
              </w:rPr>
              <w:t xml:space="preserve"> przez mieszkańców chętnych do uprawiania sportu. </w:t>
            </w:r>
          </w:p>
          <w:p w14:paraId="2184211E" w14:textId="77777777" w:rsidR="00740946" w:rsidRPr="00296D26" w:rsidRDefault="00740946" w:rsidP="00A820ED">
            <w:pPr>
              <w:pStyle w:val="Akapitzlist"/>
              <w:numPr>
                <w:ilvl w:val="0"/>
                <w:numId w:val="7"/>
              </w:numPr>
              <w:spacing w:line="276" w:lineRule="auto"/>
              <w:rPr>
                <w:rFonts w:asciiTheme="minorHAnsi" w:hAnsiTheme="minorHAnsi" w:cstheme="minorHAnsi"/>
                <w:b w:val="0"/>
                <w:bCs w:val="0"/>
                <w:szCs w:val="22"/>
              </w:rPr>
            </w:pPr>
            <w:r w:rsidRPr="00296D26">
              <w:rPr>
                <w:rFonts w:asciiTheme="minorHAnsi" w:hAnsiTheme="minorHAnsi" w:cstheme="minorHAnsi"/>
                <w:szCs w:val="22"/>
              </w:rPr>
              <w:lastRenderedPageBreak/>
              <w:t xml:space="preserve">Obszar MOF Kraśnika charakteryzuje dość wysoka ogólna atrakcyjność </w:t>
            </w:r>
            <w:r w:rsidR="006A5D8F" w:rsidRPr="00296D26">
              <w:rPr>
                <w:rFonts w:asciiTheme="minorHAnsi" w:hAnsiTheme="minorHAnsi" w:cstheme="minorHAnsi"/>
                <w:szCs w:val="22"/>
              </w:rPr>
              <w:t>turystyczn</w:t>
            </w:r>
            <w:r w:rsidR="006A5D8F">
              <w:rPr>
                <w:rFonts w:asciiTheme="minorHAnsi" w:hAnsiTheme="minorHAnsi" w:cstheme="minorHAnsi"/>
                <w:szCs w:val="22"/>
              </w:rPr>
              <w:t xml:space="preserve">a </w:t>
            </w:r>
            <w:r w:rsidRPr="00296D26">
              <w:rPr>
                <w:rFonts w:asciiTheme="minorHAnsi" w:hAnsiTheme="minorHAnsi" w:cstheme="minorHAnsi"/>
                <w:szCs w:val="22"/>
              </w:rPr>
              <w:t>i</w:t>
            </w:r>
            <w:r>
              <w:rPr>
                <w:rFonts w:asciiTheme="minorHAnsi" w:hAnsiTheme="minorHAnsi" w:cstheme="minorHAnsi"/>
                <w:szCs w:val="22"/>
              </w:rPr>
              <w:t> </w:t>
            </w:r>
            <w:proofErr w:type="spellStart"/>
            <w:r w:rsidRPr="00296D26">
              <w:rPr>
                <w:rFonts w:asciiTheme="minorHAnsi" w:hAnsiTheme="minorHAnsi" w:cstheme="minorHAnsi"/>
                <w:szCs w:val="22"/>
              </w:rPr>
              <w:t>przyro</w:t>
            </w:r>
            <w:r w:rsidR="00A820ED">
              <w:rPr>
                <w:rFonts w:asciiTheme="minorHAnsi" w:hAnsiTheme="minorHAnsi" w:cstheme="minorHAnsi"/>
                <w:szCs w:val="22"/>
              </w:rPr>
              <w:t>-</w:t>
            </w:r>
            <w:r w:rsidRPr="00296D26">
              <w:rPr>
                <w:rFonts w:asciiTheme="minorHAnsi" w:hAnsiTheme="minorHAnsi" w:cstheme="minorHAnsi"/>
                <w:szCs w:val="22"/>
              </w:rPr>
              <w:t>dnicza</w:t>
            </w:r>
            <w:proofErr w:type="spellEnd"/>
            <w:r w:rsidRPr="00296D26">
              <w:rPr>
                <w:rFonts w:asciiTheme="minorHAnsi" w:hAnsiTheme="minorHAnsi" w:cstheme="minorHAnsi"/>
                <w:szCs w:val="22"/>
              </w:rPr>
              <w:t>.</w:t>
            </w:r>
          </w:p>
        </w:tc>
      </w:tr>
      <w:tr w:rsidR="00740946" w:rsidRPr="00EB18A2" w14:paraId="60BA4266" w14:textId="77777777" w:rsidTr="00F56D27">
        <w:trPr>
          <w:trHeight w:val="1132"/>
        </w:trPr>
        <w:tc>
          <w:tcPr>
            <w:cnfStyle w:val="001000000000" w:firstRow="0" w:lastRow="0" w:firstColumn="1" w:lastColumn="0" w:oddVBand="0" w:evenVBand="0" w:oddHBand="0" w:evenHBand="0" w:firstRowFirstColumn="0" w:firstRowLastColumn="0" w:lastRowFirstColumn="0" w:lastRowLastColumn="0"/>
            <w:tcW w:w="9072" w:type="dxa"/>
          </w:tcPr>
          <w:p w14:paraId="7DFD5836" w14:textId="77777777" w:rsidR="00740946" w:rsidRPr="00296D26" w:rsidRDefault="00B85BFF" w:rsidP="00A820ED">
            <w:pPr>
              <w:pStyle w:val="Akapitzlist"/>
              <w:numPr>
                <w:ilvl w:val="0"/>
                <w:numId w:val="8"/>
              </w:numPr>
              <w:spacing w:line="276" w:lineRule="auto"/>
              <w:rPr>
                <w:rFonts w:asciiTheme="minorHAnsi" w:hAnsiTheme="minorHAnsi" w:cstheme="minorHAnsi"/>
                <w:b w:val="0"/>
                <w:bCs w:val="0"/>
                <w:szCs w:val="22"/>
              </w:rPr>
            </w:pPr>
            <w:r>
              <w:rPr>
                <w:rFonts w:asciiTheme="minorHAnsi" w:hAnsiTheme="minorHAnsi" w:cstheme="minorHAnsi"/>
                <w:szCs w:val="22"/>
              </w:rPr>
              <w:lastRenderedPageBreak/>
              <w:t>Objęte Porozumieniem jednostki samorządu terytorialnego</w:t>
            </w:r>
            <w:r w:rsidR="00740946" w:rsidRPr="00296D26">
              <w:rPr>
                <w:rFonts w:asciiTheme="minorHAnsi" w:hAnsiTheme="minorHAnsi" w:cstheme="minorHAnsi"/>
                <w:szCs w:val="22"/>
              </w:rPr>
              <w:t xml:space="preserve"> są zróżnicowane pod względem liczb</w:t>
            </w:r>
            <w:r>
              <w:rPr>
                <w:rFonts w:asciiTheme="minorHAnsi" w:hAnsiTheme="minorHAnsi" w:cstheme="minorHAnsi"/>
                <w:szCs w:val="22"/>
              </w:rPr>
              <w:t>y posiadanych boisk, siłowni napowietrznych, hal sportowych</w:t>
            </w:r>
            <w:r w:rsidR="00740946" w:rsidRPr="00296D26">
              <w:rPr>
                <w:rFonts w:asciiTheme="minorHAnsi" w:hAnsiTheme="minorHAnsi" w:cstheme="minorHAnsi"/>
                <w:szCs w:val="22"/>
              </w:rPr>
              <w:t>. Na</w:t>
            </w:r>
            <w:r>
              <w:rPr>
                <w:rFonts w:asciiTheme="minorHAnsi" w:hAnsiTheme="minorHAnsi" w:cstheme="minorHAnsi"/>
                <w:szCs w:val="22"/>
              </w:rPr>
              <w:t>jlepsze warunki do uprawiania sportu posiada</w:t>
            </w:r>
            <w:r w:rsidR="00740946" w:rsidRPr="00296D26">
              <w:rPr>
                <w:rFonts w:asciiTheme="minorHAnsi" w:hAnsiTheme="minorHAnsi" w:cstheme="minorHAnsi"/>
                <w:szCs w:val="22"/>
              </w:rPr>
              <w:t xml:space="preserve"> </w:t>
            </w:r>
            <w:r w:rsidR="00DE1376">
              <w:rPr>
                <w:rFonts w:asciiTheme="minorHAnsi" w:hAnsiTheme="minorHAnsi" w:cstheme="minorHAnsi"/>
                <w:szCs w:val="22"/>
              </w:rPr>
              <w:t>m</w:t>
            </w:r>
            <w:r w:rsidR="00DE1376" w:rsidRPr="00296D26">
              <w:rPr>
                <w:rFonts w:asciiTheme="minorHAnsi" w:hAnsiTheme="minorHAnsi" w:cstheme="minorHAnsi"/>
                <w:szCs w:val="22"/>
              </w:rPr>
              <w:t>iast</w:t>
            </w:r>
            <w:r w:rsidR="00DE1376">
              <w:rPr>
                <w:rFonts w:asciiTheme="minorHAnsi" w:hAnsiTheme="minorHAnsi" w:cstheme="minorHAnsi"/>
                <w:szCs w:val="22"/>
              </w:rPr>
              <w:t>o</w:t>
            </w:r>
            <w:r w:rsidR="00DE1376" w:rsidRPr="00296D26">
              <w:rPr>
                <w:rFonts w:asciiTheme="minorHAnsi" w:hAnsiTheme="minorHAnsi" w:cstheme="minorHAnsi"/>
                <w:szCs w:val="22"/>
              </w:rPr>
              <w:t xml:space="preserve"> </w:t>
            </w:r>
            <w:r w:rsidR="00740946" w:rsidRPr="00296D26">
              <w:rPr>
                <w:rFonts w:asciiTheme="minorHAnsi" w:hAnsiTheme="minorHAnsi" w:cstheme="minorHAnsi"/>
                <w:szCs w:val="22"/>
              </w:rPr>
              <w:t>Kraśnik</w:t>
            </w:r>
            <w:r w:rsidR="0067453F">
              <w:rPr>
                <w:rFonts w:asciiTheme="minorHAnsi" w:hAnsiTheme="minorHAnsi" w:cstheme="minorHAnsi"/>
                <w:szCs w:val="22"/>
              </w:rPr>
              <w:t>,</w:t>
            </w:r>
            <w:r w:rsidR="00740946" w:rsidRPr="00296D26">
              <w:rPr>
                <w:rFonts w:asciiTheme="minorHAnsi" w:hAnsiTheme="minorHAnsi" w:cstheme="minorHAnsi"/>
                <w:szCs w:val="22"/>
              </w:rPr>
              <w:t xml:space="preserve"> </w:t>
            </w:r>
            <w:r>
              <w:rPr>
                <w:rFonts w:asciiTheme="minorHAnsi" w:hAnsiTheme="minorHAnsi" w:cstheme="minorHAnsi"/>
                <w:szCs w:val="22"/>
              </w:rPr>
              <w:t xml:space="preserve">na terenie którego znajdują się </w:t>
            </w:r>
            <w:r w:rsidR="00740946" w:rsidRPr="00296D26">
              <w:rPr>
                <w:rFonts w:asciiTheme="minorHAnsi" w:hAnsiTheme="minorHAnsi" w:cstheme="minorHAnsi"/>
                <w:szCs w:val="22"/>
              </w:rPr>
              <w:t>54 obiekt</w:t>
            </w:r>
            <w:r>
              <w:rPr>
                <w:rFonts w:asciiTheme="minorHAnsi" w:hAnsiTheme="minorHAnsi" w:cstheme="minorHAnsi"/>
                <w:szCs w:val="22"/>
              </w:rPr>
              <w:t>y</w:t>
            </w:r>
            <w:r w:rsidR="00740946" w:rsidRPr="00296D26">
              <w:rPr>
                <w:rFonts w:asciiTheme="minorHAnsi" w:hAnsiTheme="minorHAnsi" w:cstheme="minorHAnsi"/>
                <w:szCs w:val="22"/>
              </w:rPr>
              <w:t xml:space="preserve"> sportow</w:t>
            </w:r>
            <w:r>
              <w:rPr>
                <w:rFonts w:asciiTheme="minorHAnsi" w:hAnsiTheme="minorHAnsi" w:cstheme="minorHAnsi"/>
                <w:szCs w:val="22"/>
              </w:rPr>
              <w:t>e.</w:t>
            </w:r>
            <w:r w:rsidR="00740946" w:rsidRPr="00296D26">
              <w:rPr>
                <w:rFonts w:asciiTheme="minorHAnsi" w:hAnsiTheme="minorHAnsi" w:cstheme="minorHAnsi"/>
                <w:szCs w:val="22"/>
              </w:rPr>
              <w:t xml:space="preserve"> </w:t>
            </w:r>
            <w:r w:rsidR="006A5D8F">
              <w:rPr>
                <w:rFonts w:asciiTheme="minorHAnsi" w:hAnsiTheme="minorHAnsi" w:cstheme="minorHAnsi"/>
                <w:szCs w:val="22"/>
              </w:rPr>
              <w:t>W obszarze</w:t>
            </w:r>
            <w:r w:rsidR="00740946" w:rsidRPr="00296D26">
              <w:rPr>
                <w:rFonts w:asciiTheme="minorHAnsi" w:hAnsiTheme="minorHAnsi" w:cstheme="minorHAnsi"/>
                <w:szCs w:val="22"/>
              </w:rPr>
              <w:t xml:space="preserve"> </w:t>
            </w:r>
            <w:r w:rsidR="00DE1376">
              <w:rPr>
                <w:rFonts w:asciiTheme="minorHAnsi" w:hAnsiTheme="minorHAnsi" w:cstheme="minorHAnsi"/>
                <w:szCs w:val="22"/>
              </w:rPr>
              <w:t>g</w:t>
            </w:r>
            <w:r w:rsidR="00DE1376" w:rsidRPr="00296D26">
              <w:rPr>
                <w:rFonts w:asciiTheme="minorHAnsi" w:hAnsiTheme="minorHAnsi" w:cstheme="minorHAnsi"/>
                <w:szCs w:val="22"/>
              </w:rPr>
              <w:t xml:space="preserve">miny </w:t>
            </w:r>
            <w:r w:rsidR="00740946" w:rsidRPr="00296D26">
              <w:rPr>
                <w:rFonts w:asciiTheme="minorHAnsi" w:hAnsiTheme="minorHAnsi" w:cstheme="minorHAnsi"/>
                <w:szCs w:val="22"/>
              </w:rPr>
              <w:t xml:space="preserve">Kraśnik </w:t>
            </w:r>
            <w:r w:rsidR="00556BD9">
              <w:rPr>
                <w:rFonts w:asciiTheme="minorHAnsi" w:hAnsiTheme="minorHAnsi" w:cstheme="minorHAnsi"/>
                <w:szCs w:val="22"/>
              </w:rPr>
              <w:t xml:space="preserve">znajdują się </w:t>
            </w:r>
            <w:r w:rsidR="00740946" w:rsidRPr="00296D26">
              <w:rPr>
                <w:rFonts w:asciiTheme="minorHAnsi" w:hAnsiTheme="minorHAnsi" w:cstheme="minorHAnsi"/>
                <w:szCs w:val="22"/>
              </w:rPr>
              <w:t>2</w:t>
            </w:r>
            <w:r w:rsidR="00556BD9">
              <w:rPr>
                <w:rFonts w:asciiTheme="minorHAnsi" w:hAnsiTheme="minorHAnsi" w:cstheme="minorHAnsi"/>
                <w:szCs w:val="22"/>
              </w:rPr>
              <w:t xml:space="preserve"> tego typu obiekty. W </w:t>
            </w:r>
            <w:r w:rsidR="00DE1376">
              <w:rPr>
                <w:rFonts w:asciiTheme="minorHAnsi" w:hAnsiTheme="minorHAnsi" w:cstheme="minorHAnsi"/>
                <w:szCs w:val="22"/>
              </w:rPr>
              <w:t>g</w:t>
            </w:r>
            <w:r w:rsidR="00DE1376" w:rsidRPr="00296D26">
              <w:rPr>
                <w:rFonts w:asciiTheme="minorHAnsi" w:hAnsiTheme="minorHAnsi" w:cstheme="minorHAnsi"/>
                <w:szCs w:val="22"/>
              </w:rPr>
              <w:t>min</w:t>
            </w:r>
            <w:r w:rsidR="00DE1376">
              <w:rPr>
                <w:rFonts w:asciiTheme="minorHAnsi" w:hAnsiTheme="minorHAnsi" w:cstheme="minorHAnsi"/>
                <w:szCs w:val="22"/>
              </w:rPr>
              <w:t>ie</w:t>
            </w:r>
            <w:r w:rsidR="00DE1376" w:rsidRPr="00296D26">
              <w:rPr>
                <w:rFonts w:asciiTheme="minorHAnsi" w:hAnsiTheme="minorHAnsi" w:cstheme="minorHAnsi"/>
                <w:szCs w:val="22"/>
              </w:rPr>
              <w:t xml:space="preserve"> </w:t>
            </w:r>
            <w:proofErr w:type="spellStart"/>
            <w:r w:rsidR="00740946" w:rsidRPr="00296D26">
              <w:rPr>
                <w:rFonts w:asciiTheme="minorHAnsi" w:hAnsiTheme="minorHAnsi" w:cstheme="minorHAnsi"/>
                <w:szCs w:val="22"/>
              </w:rPr>
              <w:t>Dzierz</w:t>
            </w:r>
            <w:r w:rsidR="00A820ED">
              <w:rPr>
                <w:rFonts w:asciiTheme="minorHAnsi" w:hAnsiTheme="minorHAnsi" w:cstheme="minorHAnsi"/>
                <w:szCs w:val="22"/>
              </w:rPr>
              <w:t>-</w:t>
            </w:r>
            <w:r w:rsidR="00740946" w:rsidRPr="00296D26">
              <w:rPr>
                <w:rFonts w:asciiTheme="minorHAnsi" w:hAnsiTheme="minorHAnsi" w:cstheme="minorHAnsi"/>
                <w:szCs w:val="22"/>
              </w:rPr>
              <w:t>kowice</w:t>
            </w:r>
            <w:proofErr w:type="spellEnd"/>
            <w:r w:rsidR="00740946" w:rsidRPr="00296D26">
              <w:rPr>
                <w:rFonts w:asciiTheme="minorHAnsi" w:hAnsiTheme="minorHAnsi" w:cstheme="minorHAnsi"/>
                <w:szCs w:val="22"/>
              </w:rPr>
              <w:t xml:space="preserve"> 7</w:t>
            </w:r>
            <w:r w:rsidR="00556BD9">
              <w:rPr>
                <w:rFonts w:asciiTheme="minorHAnsi" w:hAnsiTheme="minorHAnsi" w:cstheme="minorHAnsi"/>
                <w:szCs w:val="22"/>
              </w:rPr>
              <w:t xml:space="preserve"> a </w:t>
            </w:r>
            <w:r w:rsidR="00740946" w:rsidRPr="00296D26">
              <w:rPr>
                <w:rFonts w:asciiTheme="minorHAnsi" w:hAnsiTheme="minorHAnsi" w:cstheme="minorHAnsi"/>
                <w:szCs w:val="22"/>
              </w:rPr>
              <w:t xml:space="preserve">na terenie </w:t>
            </w:r>
            <w:r w:rsidR="00DE1376">
              <w:rPr>
                <w:rFonts w:asciiTheme="minorHAnsi" w:hAnsiTheme="minorHAnsi" w:cstheme="minorHAnsi"/>
                <w:szCs w:val="22"/>
              </w:rPr>
              <w:t>g</w:t>
            </w:r>
            <w:r w:rsidR="00DE1376" w:rsidRPr="00296D26">
              <w:rPr>
                <w:rFonts w:asciiTheme="minorHAnsi" w:hAnsiTheme="minorHAnsi" w:cstheme="minorHAnsi"/>
                <w:szCs w:val="22"/>
              </w:rPr>
              <w:t xml:space="preserve">miny </w:t>
            </w:r>
            <w:r w:rsidR="00740946" w:rsidRPr="00296D26">
              <w:rPr>
                <w:rFonts w:asciiTheme="minorHAnsi" w:hAnsiTheme="minorHAnsi" w:cstheme="minorHAnsi"/>
                <w:szCs w:val="22"/>
              </w:rPr>
              <w:t xml:space="preserve">Urzędów 19. </w:t>
            </w:r>
          </w:p>
          <w:p w14:paraId="7B2E033A" w14:textId="77777777" w:rsidR="00740946" w:rsidRPr="00296D26" w:rsidRDefault="00740946" w:rsidP="00A820ED">
            <w:pPr>
              <w:pStyle w:val="Akapitzlist"/>
              <w:numPr>
                <w:ilvl w:val="0"/>
                <w:numId w:val="8"/>
              </w:numPr>
              <w:spacing w:line="276" w:lineRule="auto"/>
              <w:rPr>
                <w:rFonts w:asciiTheme="minorHAnsi" w:hAnsiTheme="minorHAnsi" w:cstheme="minorHAnsi"/>
                <w:b w:val="0"/>
                <w:bCs w:val="0"/>
                <w:szCs w:val="22"/>
              </w:rPr>
            </w:pPr>
            <w:r w:rsidRPr="00296D26">
              <w:rPr>
                <w:rFonts w:asciiTheme="minorHAnsi" w:hAnsiTheme="minorHAnsi" w:cstheme="minorHAnsi"/>
                <w:szCs w:val="22"/>
              </w:rPr>
              <w:t>Część infrastruktury sportowej jest przestarzała i wymaga bieżących inwestycji.</w:t>
            </w:r>
          </w:p>
          <w:p w14:paraId="2F3ED2C4" w14:textId="77777777" w:rsidR="00740946" w:rsidRPr="00296D26" w:rsidRDefault="00740946" w:rsidP="00A820ED">
            <w:pPr>
              <w:pStyle w:val="Akapitzlist"/>
              <w:numPr>
                <w:ilvl w:val="0"/>
                <w:numId w:val="8"/>
              </w:numPr>
              <w:spacing w:line="276" w:lineRule="auto"/>
              <w:rPr>
                <w:rFonts w:asciiTheme="minorHAnsi" w:hAnsiTheme="minorHAnsi" w:cstheme="minorHAnsi"/>
                <w:b w:val="0"/>
                <w:bCs w:val="0"/>
                <w:szCs w:val="22"/>
              </w:rPr>
            </w:pPr>
            <w:r w:rsidRPr="00296D26">
              <w:rPr>
                <w:rFonts w:asciiTheme="minorHAnsi" w:hAnsiTheme="minorHAnsi" w:cstheme="minorHAnsi"/>
                <w:szCs w:val="22"/>
              </w:rPr>
              <w:t>Gminy z obszaru MOF Kraśnika są zróżnicowane zarówno pod względem atrakcyjności przyrodniczej i turystycznej</w:t>
            </w:r>
            <w:r w:rsidR="00A2119C">
              <w:rPr>
                <w:rFonts w:asciiTheme="minorHAnsi" w:hAnsiTheme="minorHAnsi" w:cstheme="minorHAnsi"/>
                <w:szCs w:val="22"/>
              </w:rPr>
              <w:t>,</w:t>
            </w:r>
            <w:r w:rsidRPr="00296D26">
              <w:rPr>
                <w:rFonts w:asciiTheme="minorHAnsi" w:hAnsiTheme="minorHAnsi" w:cstheme="minorHAnsi"/>
                <w:szCs w:val="22"/>
              </w:rPr>
              <w:t xml:space="preserve"> jak i poziomu wykorzystania występujących na ich terenie walorów przyrodniczo-kulturowych. </w:t>
            </w:r>
          </w:p>
          <w:p w14:paraId="18286513" w14:textId="77777777" w:rsidR="00740946" w:rsidRPr="00296D26" w:rsidRDefault="00740946" w:rsidP="00A820ED">
            <w:pPr>
              <w:pStyle w:val="Akapitzlist"/>
              <w:numPr>
                <w:ilvl w:val="0"/>
                <w:numId w:val="8"/>
              </w:numPr>
              <w:spacing w:line="276" w:lineRule="auto"/>
              <w:rPr>
                <w:rFonts w:asciiTheme="minorHAnsi" w:hAnsiTheme="minorHAnsi" w:cstheme="minorHAnsi"/>
                <w:b w:val="0"/>
                <w:bCs w:val="0"/>
                <w:szCs w:val="22"/>
              </w:rPr>
            </w:pPr>
            <w:r w:rsidRPr="00296D26">
              <w:rPr>
                <w:rFonts w:asciiTheme="minorHAnsi" w:hAnsiTheme="minorHAnsi" w:cstheme="minorHAnsi"/>
                <w:szCs w:val="22"/>
              </w:rPr>
              <w:t>Wciąż występują braki w zakresie zagospodarowania miejsc atrakcyjnych turystycznie i</w:t>
            </w:r>
            <w:r>
              <w:rPr>
                <w:rFonts w:asciiTheme="minorHAnsi" w:hAnsiTheme="minorHAnsi" w:cstheme="minorHAnsi"/>
                <w:szCs w:val="22"/>
              </w:rPr>
              <w:t> </w:t>
            </w:r>
            <w:r w:rsidRPr="00296D26">
              <w:rPr>
                <w:rFonts w:asciiTheme="minorHAnsi" w:hAnsiTheme="minorHAnsi" w:cstheme="minorHAnsi"/>
                <w:szCs w:val="22"/>
              </w:rPr>
              <w:t>przyrodniczo.</w:t>
            </w:r>
          </w:p>
        </w:tc>
      </w:tr>
    </w:tbl>
    <w:p w14:paraId="64921B3E" w14:textId="77777777" w:rsidR="00740946" w:rsidRDefault="00740946" w:rsidP="003C30D2"/>
    <w:p w14:paraId="542C11B5" w14:textId="77777777" w:rsidR="00740946" w:rsidRDefault="006858E0" w:rsidP="00A15E9D">
      <w:pPr>
        <w:pStyle w:val="Nagwek3"/>
        <w:numPr>
          <w:ilvl w:val="0"/>
          <w:numId w:val="0"/>
        </w:numPr>
      </w:pPr>
      <w:bookmarkStart w:id="38" w:name="_Toc67414373"/>
      <w:bookmarkStart w:id="39" w:name="_Toc123219382"/>
      <w:bookmarkStart w:id="40" w:name="_Toc127541482"/>
      <w:bookmarkStart w:id="41" w:name="_Toc194932845"/>
      <w:r>
        <w:rPr>
          <w:noProof/>
          <w:sz w:val="32"/>
          <w:lang w:eastAsia="pl-PL"/>
        </w:rPr>
        <w:drawing>
          <wp:anchor distT="0" distB="0" distL="114300" distR="114300" simplePos="0" relativeHeight="251655168" behindDoc="0" locked="0" layoutInCell="1" allowOverlap="1" wp14:anchorId="6011A20F" wp14:editId="1F831143">
            <wp:simplePos x="0" y="0"/>
            <wp:positionH relativeFrom="margin">
              <wp:align>left</wp:align>
            </wp:positionH>
            <wp:positionV relativeFrom="paragraph">
              <wp:posOffset>6350</wp:posOffset>
            </wp:positionV>
            <wp:extent cx="382905" cy="372110"/>
            <wp:effectExtent l="0" t="0" r="0" b="8890"/>
            <wp:wrapSquare wrapText="bothSides"/>
            <wp:docPr id="48" name="Obraz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a:extLst>
                        <a:ext uri="{C183D7F6-B498-43B3-948B-1728B52AA6E4}">
                          <adec:decorative xmlns:adec="http://schemas.microsoft.com/office/drawing/2017/decorative" val="1"/>
                        </a:ext>
                      </a:extLst>
                    </pic:cNvPr>
                    <pic:cNvPicPr>
                      <a:picLocks noChangeAspect="1" noChangeArrowheads="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2905" cy="372110"/>
                    </a:xfrm>
                    <a:prstGeom prst="rect">
                      <a:avLst/>
                    </a:prstGeom>
                    <a:noFill/>
                    <a:ln>
                      <a:noFill/>
                    </a:ln>
                  </pic:spPr>
                </pic:pic>
              </a:graphicData>
            </a:graphic>
          </wp:anchor>
        </w:drawing>
      </w:r>
      <w:r w:rsidR="00A15E9D">
        <w:t xml:space="preserve">1.3.7 </w:t>
      </w:r>
      <w:r w:rsidR="00740946">
        <w:t>Planowanie i zagospodarowanie przestrzenne</w:t>
      </w:r>
      <w:bookmarkEnd w:id="38"/>
      <w:bookmarkEnd w:id="39"/>
      <w:bookmarkEnd w:id="40"/>
      <w:bookmarkEnd w:id="41"/>
    </w:p>
    <w:tbl>
      <w:tblPr>
        <w:tblStyle w:val="Tabelasiatki1jasnaakcent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40946" w:rsidRPr="00EB18A2" w14:paraId="7A8B8689" w14:textId="77777777" w:rsidTr="00685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9B03415" w14:textId="77777777" w:rsidR="00740946" w:rsidRPr="00296D26" w:rsidRDefault="00740946" w:rsidP="00A820ED">
            <w:pPr>
              <w:pStyle w:val="Akapitzlist"/>
              <w:numPr>
                <w:ilvl w:val="0"/>
                <w:numId w:val="6"/>
              </w:numPr>
              <w:spacing w:after="0" w:line="276" w:lineRule="auto"/>
              <w:rPr>
                <w:b w:val="0"/>
                <w:bCs w:val="0"/>
                <w:szCs w:val="22"/>
              </w:rPr>
            </w:pPr>
            <w:r w:rsidRPr="00296D26">
              <w:rPr>
                <w:szCs w:val="22"/>
              </w:rPr>
              <w:t xml:space="preserve">Politykę przestrzenną na terenie obszaru funkcjonalnego regulują </w:t>
            </w:r>
            <w:r w:rsidR="00DE1376">
              <w:rPr>
                <w:szCs w:val="22"/>
              </w:rPr>
              <w:t>s</w:t>
            </w:r>
            <w:r w:rsidR="00DE1376" w:rsidRPr="00296D26">
              <w:rPr>
                <w:szCs w:val="22"/>
              </w:rPr>
              <w:t xml:space="preserve">tudia </w:t>
            </w:r>
            <w:r w:rsidRPr="00296D26">
              <w:rPr>
                <w:szCs w:val="22"/>
              </w:rPr>
              <w:t>uwarunkowań i</w:t>
            </w:r>
            <w:r>
              <w:rPr>
                <w:szCs w:val="22"/>
              </w:rPr>
              <w:t> </w:t>
            </w:r>
            <w:r w:rsidRPr="00296D26">
              <w:rPr>
                <w:szCs w:val="22"/>
              </w:rPr>
              <w:t>kierunków zagospodarowania przestrzennego oraz miejscowe plany zagospodarowania przestrzennego.</w:t>
            </w:r>
          </w:p>
          <w:p w14:paraId="37CACF9D" w14:textId="77777777" w:rsidR="00740946" w:rsidRPr="00296D26" w:rsidRDefault="00740946" w:rsidP="00A820ED">
            <w:pPr>
              <w:pStyle w:val="Akapitzlist"/>
              <w:numPr>
                <w:ilvl w:val="0"/>
                <w:numId w:val="6"/>
              </w:numPr>
              <w:spacing w:after="0" w:line="276" w:lineRule="auto"/>
              <w:rPr>
                <w:b w:val="0"/>
                <w:bCs w:val="0"/>
                <w:szCs w:val="22"/>
              </w:rPr>
            </w:pPr>
            <w:r w:rsidRPr="00296D26">
              <w:rPr>
                <w:szCs w:val="22"/>
              </w:rPr>
              <w:t>Układ osadniczy gmin Kraśnik, Dzierzkowice i Urzędów jest związany z dominowaniem na tych terenach funkcji rolniczej oraz lokalnym układem sieci drogowej. W przypadku każdej z</w:t>
            </w:r>
            <w:r w:rsidR="002F21CA">
              <w:rPr>
                <w:szCs w:val="22"/>
              </w:rPr>
              <w:t> </w:t>
            </w:r>
            <w:r w:rsidRPr="00296D26">
              <w:rPr>
                <w:szCs w:val="22"/>
              </w:rPr>
              <w:t xml:space="preserve">jednostek wchodzących w skład MOF Kraśnika widoczne jest oddziaływanie </w:t>
            </w:r>
            <w:r w:rsidR="00DE1376">
              <w:rPr>
                <w:szCs w:val="22"/>
              </w:rPr>
              <w:t>m</w:t>
            </w:r>
            <w:r w:rsidR="00DE1376" w:rsidRPr="00296D26">
              <w:rPr>
                <w:szCs w:val="22"/>
              </w:rPr>
              <w:t xml:space="preserve">iasta </w:t>
            </w:r>
            <w:r w:rsidRPr="00296D26">
              <w:rPr>
                <w:szCs w:val="22"/>
              </w:rPr>
              <w:t>Kraśnik na kształtowanie się sieci osadniczej w miejscowościach przylegających do granic miasta.</w:t>
            </w:r>
          </w:p>
        </w:tc>
      </w:tr>
      <w:tr w:rsidR="00740946" w:rsidRPr="00EB18A2" w14:paraId="5CFE5AE2" w14:textId="77777777" w:rsidTr="00991A10">
        <w:tc>
          <w:tcPr>
            <w:cnfStyle w:val="001000000000" w:firstRow="0" w:lastRow="0" w:firstColumn="1" w:lastColumn="0" w:oddVBand="0" w:evenVBand="0" w:oddHBand="0" w:evenHBand="0" w:firstRowFirstColumn="0" w:firstRowLastColumn="0" w:lastRowFirstColumn="0" w:lastRowLastColumn="0"/>
            <w:tcW w:w="9072" w:type="dxa"/>
            <w:tcBorders>
              <w:bottom w:val="single" w:sz="12" w:space="0" w:color="8EAADB" w:themeColor="accent1" w:themeTint="99"/>
            </w:tcBorders>
          </w:tcPr>
          <w:p w14:paraId="55B52111" w14:textId="77777777" w:rsidR="00740946" w:rsidRPr="00296D26" w:rsidRDefault="00740946" w:rsidP="00A820ED">
            <w:pPr>
              <w:pStyle w:val="Akapitzlist"/>
              <w:numPr>
                <w:ilvl w:val="0"/>
                <w:numId w:val="7"/>
              </w:numPr>
              <w:spacing w:after="0" w:line="276" w:lineRule="auto"/>
              <w:rPr>
                <w:b w:val="0"/>
                <w:bCs w:val="0"/>
                <w:szCs w:val="22"/>
              </w:rPr>
            </w:pPr>
            <w:r w:rsidRPr="00296D26">
              <w:rPr>
                <w:szCs w:val="22"/>
              </w:rPr>
              <w:t>Obszar cechuje uporządkowana polityka przestrzenna. Dokumenty planistyczne, w miarę możliwości</w:t>
            </w:r>
            <w:r w:rsidR="000B32C2">
              <w:rPr>
                <w:szCs w:val="22"/>
              </w:rPr>
              <w:t>,</w:t>
            </w:r>
            <w:r w:rsidRPr="00296D26">
              <w:rPr>
                <w:szCs w:val="22"/>
              </w:rPr>
              <w:t xml:space="preserve"> są na bieżąco aktualizowane i dostosowywane do zmieniających się </w:t>
            </w:r>
            <w:proofErr w:type="spellStart"/>
            <w:r w:rsidRPr="00296D26">
              <w:rPr>
                <w:szCs w:val="22"/>
              </w:rPr>
              <w:t>uwarun</w:t>
            </w:r>
            <w:r w:rsidR="00A820ED">
              <w:rPr>
                <w:szCs w:val="22"/>
              </w:rPr>
              <w:t>-</w:t>
            </w:r>
            <w:r w:rsidRPr="00296D26">
              <w:rPr>
                <w:szCs w:val="22"/>
              </w:rPr>
              <w:t>kowań</w:t>
            </w:r>
            <w:proofErr w:type="spellEnd"/>
            <w:r w:rsidRPr="00296D26">
              <w:rPr>
                <w:szCs w:val="22"/>
              </w:rPr>
              <w:t>.</w:t>
            </w:r>
          </w:p>
          <w:p w14:paraId="20C26737" w14:textId="77777777" w:rsidR="00740946" w:rsidRPr="00296D26" w:rsidRDefault="00740946" w:rsidP="00366555">
            <w:pPr>
              <w:pStyle w:val="Akapitzlist"/>
              <w:numPr>
                <w:ilvl w:val="0"/>
                <w:numId w:val="7"/>
              </w:numPr>
              <w:spacing w:line="276" w:lineRule="auto"/>
              <w:rPr>
                <w:b w:val="0"/>
                <w:bCs w:val="0"/>
                <w:szCs w:val="22"/>
              </w:rPr>
            </w:pPr>
            <w:r w:rsidRPr="00296D26">
              <w:rPr>
                <w:szCs w:val="22"/>
              </w:rPr>
              <w:t xml:space="preserve">Przystępowanie przez wchodzące w skład MOF gminy do opracowania Gminnych Programów Rewitalizacji ma pozwolić na wykorzystanie współfinansowania ze środków programu </w:t>
            </w:r>
            <w:r w:rsidR="00E96CB2">
              <w:rPr>
                <w:szCs w:val="22"/>
              </w:rPr>
              <w:t>regionalnego</w:t>
            </w:r>
            <w:r w:rsidR="00E96CB2" w:rsidRPr="00296D26">
              <w:rPr>
                <w:szCs w:val="22"/>
              </w:rPr>
              <w:t xml:space="preserve"> </w:t>
            </w:r>
            <w:r w:rsidR="00E96CB2">
              <w:rPr>
                <w:szCs w:val="22"/>
              </w:rPr>
              <w:t>„</w:t>
            </w:r>
            <w:r w:rsidRPr="00296D26">
              <w:rPr>
                <w:szCs w:val="22"/>
              </w:rPr>
              <w:t>Fundusze Europejskie dla Lubelskiego 2021-2027</w:t>
            </w:r>
            <w:r w:rsidR="00E96CB2">
              <w:rPr>
                <w:szCs w:val="22"/>
              </w:rPr>
              <w:t>”</w:t>
            </w:r>
            <w:r w:rsidRPr="00296D26">
              <w:rPr>
                <w:szCs w:val="22"/>
              </w:rPr>
              <w:t>. Skorzy</w:t>
            </w:r>
            <w:r w:rsidR="00A820ED">
              <w:rPr>
                <w:szCs w:val="22"/>
              </w:rPr>
              <w:t>-</w:t>
            </w:r>
            <w:r w:rsidRPr="00296D26">
              <w:rPr>
                <w:szCs w:val="22"/>
              </w:rPr>
              <w:t xml:space="preserve">stanie ze środków zewnętrznych przez interesariuszy rewitalizacji może przyczynić się do istotnej poprawy warunków życia w obszarach problemowych zlokalizowanych na terenie poszczególnych samorządów. </w:t>
            </w:r>
          </w:p>
        </w:tc>
      </w:tr>
      <w:tr w:rsidR="00740946" w:rsidRPr="00EB18A2" w14:paraId="4A8CDDA0" w14:textId="77777777" w:rsidTr="00991A10">
        <w:trPr>
          <w:trHeight w:val="2057"/>
        </w:trPr>
        <w:tc>
          <w:tcPr>
            <w:cnfStyle w:val="001000000000" w:firstRow="0" w:lastRow="0" w:firstColumn="1" w:lastColumn="0" w:oddVBand="0" w:evenVBand="0" w:oddHBand="0" w:evenHBand="0" w:firstRowFirstColumn="0" w:firstRowLastColumn="0" w:lastRowFirstColumn="0" w:lastRowLastColumn="0"/>
            <w:tcW w:w="9072" w:type="dxa"/>
            <w:tcBorders>
              <w:top w:val="single" w:sz="12" w:space="0" w:color="8EAADB" w:themeColor="accent1" w:themeTint="99"/>
            </w:tcBorders>
          </w:tcPr>
          <w:p w14:paraId="24F168E5" w14:textId="77777777" w:rsidR="00740946" w:rsidRPr="00296D26" w:rsidRDefault="00740946" w:rsidP="00A820ED">
            <w:pPr>
              <w:pStyle w:val="Akapitzlist"/>
              <w:numPr>
                <w:ilvl w:val="0"/>
                <w:numId w:val="11"/>
              </w:numPr>
              <w:spacing w:after="0" w:line="276" w:lineRule="auto"/>
              <w:ind w:left="284" w:hanging="284"/>
              <w:rPr>
                <w:b w:val="0"/>
                <w:bCs w:val="0"/>
                <w:szCs w:val="22"/>
              </w:rPr>
            </w:pPr>
            <w:r w:rsidRPr="00296D26">
              <w:rPr>
                <w:szCs w:val="22"/>
              </w:rPr>
              <w:t>Zgodnie z „</w:t>
            </w:r>
            <w:r w:rsidRPr="00697418">
              <w:rPr>
                <w:i/>
                <w:iCs/>
                <w:szCs w:val="22"/>
              </w:rPr>
              <w:t>Krajową Strategią Rozwoju Regionalnego 2030</w:t>
            </w:r>
            <w:r w:rsidRPr="00296D26">
              <w:rPr>
                <w:szCs w:val="22"/>
              </w:rPr>
              <w:t xml:space="preserve">” gminy wchodzące w skład </w:t>
            </w:r>
            <w:r w:rsidR="000B32C2">
              <w:rPr>
                <w:szCs w:val="22"/>
              </w:rPr>
              <w:t>obszaru objętego Porozumieniem</w:t>
            </w:r>
            <w:r w:rsidRPr="00296D26">
              <w:rPr>
                <w:szCs w:val="22"/>
              </w:rPr>
              <w:t xml:space="preserve"> zostały zaliczone do obszarów o szczególnych problemach </w:t>
            </w:r>
            <w:r w:rsidR="004062B8">
              <w:rPr>
                <w:szCs w:val="22"/>
              </w:rPr>
              <w:br/>
            </w:r>
            <w:r w:rsidRPr="00296D26">
              <w:rPr>
                <w:szCs w:val="22"/>
              </w:rPr>
              <w:t xml:space="preserve">i barierach rozwojowych. Miasto Kraśnik znalazło się na liście imiennej 139 miast średnich tracących funkcje społeczno-gospodarcze. </w:t>
            </w:r>
            <w:r w:rsidR="006E753D">
              <w:rPr>
                <w:szCs w:val="22"/>
              </w:rPr>
              <w:t>Jednostkę samorządu terytorialnego</w:t>
            </w:r>
            <w:r w:rsidR="006E753D" w:rsidRPr="00296D26">
              <w:rPr>
                <w:szCs w:val="22"/>
              </w:rPr>
              <w:t xml:space="preserve"> </w:t>
            </w:r>
            <w:r w:rsidR="000B32C2">
              <w:rPr>
                <w:szCs w:val="22"/>
              </w:rPr>
              <w:t xml:space="preserve">zaliczono </w:t>
            </w:r>
            <w:r w:rsidR="004062B8">
              <w:rPr>
                <w:szCs w:val="22"/>
              </w:rPr>
              <w:br/>
            </w:r>
            <w:r w:rsidR="000B32C2">
              <w:rPr>
                <w:szCs w:val="22"/>
              </w:rPr>
              <w:t>w poczet</w:t>
            </w:r>
            <w:r w:rsidRPr="00296D26">
              <w:rPr>
                <w:szCs w:val="22"/>
              </w:rPr>
              <w:t xml:space="preserve"> miast stagnujących (umiarkowane powiększanie niekorzystnego dystansu, zła sytuacja społeczno-gospodarcza). Pozostałe wchodzące w skład MOF jednostki, tj. </w:t>
            </w:r>
            <w:r w:rsidR="00DE1376">
              <w:rPr>
                <w:szCs w:val="22"/>
              </w:rPr>
              <w:t>g</w:t>
            </w:r>
            <w:r w:rsidR="00DE1376" w:rsidRPr="00296D26">
              <w:rPr>
                <w:szCs w:val="22"/>
              </w:rPr>
              <w:t>min</w:t>
            </w:r>
            <w:r w:rsidR="00DE1376">
              <w:rPr>
                <w:szCs w:val="22"/>
              </w:rPr>
              <w:t>ę</w:t>
            </w:r>
            <w:r w:rsidR="00DE1376" w:rsidRPr="00296D26">
              <w:rPr>
                <w:szCs w:val="22"/>
              </w:rPr>
              <w:t xml:space="preserve"> </w:t>
            </w:r>
            <w:r w:rsidRPr="00296D26">
              <w:rPr>
                <w:szCs w:val="22"/>
              </w:rPr>
              <w:t xml:space="preserve">Kraśnik, </w:t>
            </w:r>
            <w:r w:rsidR="00DE1376">
              <w:rPr>
                <w:szCs w:val="22"/>
              </w:rPr>
              <w:t>g</w:t>
            </w:r>
            <w:r w:rsidR="00DE1376" w:rsidRPr="00296D26">
              <w:rPr>
                <w:szCs w:val="22"/>
              </w:rPr>
              <w:t>min</w:t>
            </w:r>
            <w:r w:rsidR="00DE1376">
              <w:rPr>
                <w:szCs w:val="22"/>
              </w:rPr>
              <w:t>ę</w:t>
            </w:r>
            <w:r w:rsidR="00DE1376" w:rsidRPr="00296D26">
              <w:rPr>
                <w:szCs w:val="22"/>
              </w:rPr>
              <w:t xml:space="preserve"> </w:t>
            </w:r>
            <w:r w:rsidRPr="00296D26">
              <w:rPr>
                <w:szCs w:val="22"/>
              </w:rPr>
              <w:t xml:space="preserve">Dzierzkowice i </w:t>
            </w:r>
            <w:r w:rsidR="00DE1376">
              <w:rPr>
                <w:szCs w:val="22"/>
              </w:rPr>
              <w:t>g</w:t>
            </w:r>
            <w:r w:rsidR="00DE1376" w:rsidRPr="00296D26">
              <w:rPr>
                <w:szCs w:val="22"/>
              </w:rPr>
              <w:t>min</w:t>
            </w:r>
            <w:r w:rsidR="00DE1376">
              <w:rPr>
                <w:szCs w:val="22"/>
              </w:rPr>
              <w:t>ę</w:t>
            </w:r>
            <w:r w:rsidR="00DE1376" w:rsidRPr="00296D26">
              <w:rPr>
                <w:szCs w:val="22"/>
              </w:rPr>
              <w:t xml:space="preserve"> </w:t>
            </w:r>
            <w:r w:rsidRPr="00296D26">
              <w:rPr>
                <w:szCs w:val="22"/>
              </w:rPr>
              <w:t xml:space="preserve">Urzędów </w:t>
            </w:r>
            <w:r w:rsidR="000B32C2">
              <w:rPr>
                <w:szCs w:val="22"/>
              </w:rPr>
              <w:t>wskazano jako</w:t>
            </w:r>
            <w:r w:rsidRPr="00296D26">
              <w:rPr>
                <w:szCs w:val="22"/>
              </w:rPr>
              <w:t xml:space="preserve"> gmin</w:t>
            </w:r>
            <w:r w:rsidR="000B32C2">
              <w:rPr>
                <w:szCs w:val="22"/>
              </w:rPr>
              <w:t>y</w:t>
            </w:r>
            <w:r w:rsidRPr="00296D26">
              <w:rPr>
                <w:szCs w:val="22"/>
              </w:rPr>
              <w:t xml:space="preserve"> zagrożon</w:t>
            </w:r>
            <w:r w:rsidR="000B32C2">
              <w:rPr>
                <w:szCs w:val="22"/>
              </w:rPr>
              <w:t>e</w:t>
            </w:r>
            <w:r w:rsidRPr="00296D26">
              <w:rPr>
                <w:szCs w:val="22"/>
              </w:rPr>
              <w:t xml:space="preserve"> trwałą </w:t>
            </w:r>
            <w:r w:rsidRPr="00296D26">
              <w:rPr>
                <w:szCs w:val="22"/>
              </w:rPr>
              <w:lastRenderedPageBreak/>
              <w:t>marginalizacją.</w:t>
            </w:r>
          </w:p>
          <w:p w14:paraId="5C51D608" w14:textId="77777777" w:rsidR="00740946" w:rsidRPr="00296D26" w:rsidRDefault="00740946" w:rsidP="00A820ED">
            <w:pPr>
              <w:pStyle w:val="Akapitzlist"/>
              <w:numPr>
                <w:ilvl w:val="0"/>
                <w:numId w:val="11"/>
              </w:numPr>
              <w:spacing w:after="0" w:line="276" w:lineRule="auto"/>
              <w:ind w:left="321" w:hanging="321"/>
              <w:rPr>
                <w:b w:val="0"/>
                <w:bCs w:val="0"/>
                <w:szCs w:val="22"/>
              </w:rPr>
            </w:pPr>
            <w:r w:rsidRPr="00296D26">
              <w:rPr>
                <w:szCs w:val="22"/>
              </w:rPr>
              <w:t>Na terenie każdej, wchodzącej w skład MOF Kraśnika</w:t>
            </w:r>
            <w:r w:rsidR="00631593">
              <w:rPr>
                <w:szCs w:val="22"/>
              </w:rPr>
              <w:t>,</w:t>
            </w:r>
            <w:r w:rsidRPr="00296D26">
              <w:rPr>
                <w:szCs w:val="22"/>
              </w:rPr>
              <w:t xml:space="preserve"> jednostki </w:t>
            </w:r>
            <w:r w:rsidR="000B32C2">
              <w:rPr>
                <w:szCs w:val="22"/>
              </w:rPr>
              <w:t xml:space="preserve">samorządu terytorialnego </w:t>
            </w:r>
            <w:r w:rsidRPr="00296D26">
              <w:rPr>
                <w:szCs w:val="22"/>
              </w:rPr>
              <w:t>występują obszary o szczególnym natężeniu występowania negatywnych zjawisk: społecznych, gospodarczych, przestrzenno-funkcjonalnych i technicznych. Było to powodem opracowania przez poszczególne samorządy Lokalnych i Gminnych P</w:t>
            </w:r>
            <w:r w:rsidR="000B32C2">
              <w:rPr>
                <w:szCs w:val="22"/>
              </w:rPr>
              <w:t>rogramów</w:t>
            </w:r>
            <w:r w:rsidRPr="00296D26">
              <w:rPr>
                <w:szCs w:val="22"/>
              </w:rPr>
              <w:t xml:space="preserve"> Rewitalizacji. Celem zaplanowanych w dokumentach działań jest ograniczenie negatywnych zjawisk występujących na </w:t>
            </w:r>
            <w:r w:rsidR="000B32C2">
              <w:rPr>
                <w:szCs w:val="22"/>
              </w:rPr>
              <w:t>obszarze problemowym</w:t>
            </w:r>
            <w:r w:rsidRPr="00296D26">
              <w:rPr>
                <w:szCs w:val="22"/>
              </w:rPr>
              <w:t xml:space="preserve"> poprzez szerokie działania rewitalizacyjne, zakładające również włączenie społeczności lokalnej.</w:t>
            </w:r>
          </w:p>
        </w:tc>
      </w:tr>
    </w:tbl>
    <w:p w14:paraId="191F3279" w14:textId="77777777" w:rsidR="00A820ED" w:rsidRDefault="00A820ED" w:rsidP="006858E0">
      <w:bookmarkStart w:id="42" w:name="_Toc67414378"/>
      <w:bookmarkStart w:id="43" w:name="_Toc123219386"/>
      <w:bookmarkStart w:id="44" w:name="_Toc127541486"/>
    </w:p>
    <w:p w14:paraId="5CDFFC49" w14:textId="77777777" w:rsidR="00740946" w:rsidRPr="00294AF6" w:rsidRDefault="006858E0" w:rsidP="00A15E9D">
      <w:pPr>
        <w:pStyle w:val="Nagwek3"/>
        <w:numPr>
          <w:ilvl w:val="0"/>
          <w:numId w:val="0"/>
        </w:numPr>
      </w:pPr>
      <w:bookmarkStart w:id="45" w:name="_Toc194932846"/>
      <w:r w:rsidRPr="00EB0ABF">
        <w:rPr>
          <w:noProof/>
          <w:lang w:eastAsia="pl-PL"/>
        </w:rPr>
        <w:drawing>
          <wp:anchor distT="0" distB="0" distL="114300" distR="114300" simplePos="0" relativeHeight="251657216" behindDoc="0" locked="0" layoutInCell="1" allowOverlap="1" wp14:anchorId="0239FBD4" wp14:editId="057EA83F">
            <wp:simplePos x="0" y="0"/>
            <wp:positionH relativeFrom="margin">
              <wp:align>left</wp:align>
            </wp:positionH>
            <wp:positionV relativeFrom="paragraph">
              <wp:posOffset>107950</wp:posOffset>
            </wp:positionV>
            <wp:extent cx="370800" cy="370800"/>
            <wp:effectExtent l="0" t="0" r="0" b="0"/>
            <wp:wrapSquare wrapText="bothSides"/>
            <wp:docPr id="912" name="Obraz 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Obraz 912">
                      <a:extLst>
                        <a:ext uri="{C183D7F6-B498-43B3-948B-1728B52AA6E4}">
                          <adec:decorative xmlns:adec="http://schemas.microsoft.com/office/drawing/2017/decorative" val="1"/>
                        </a:ext>
                      </a:extLst>
                    </pic:cNvPr>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0800" cy="370800"/>
                    </a:xfrm>
                    <a:prstGeom prst="rect">
                      <a:avLst/>
                    </a:prstGeom>
                  </pic:spPr>
                </pic:pic>
              </a:graphicData>
            </a:graphic>
          </wp:anchor>
        </w:drawing>
      </w:r>
      <w:r w:rsidR="00A15E9D">
        <w:t xml:space="preserve">1.3.8 </w:t>
      </w:r>
      <w:r w:rsidR="00740946">
        <w:t>Bezpieczeństwo publiczne</w:t>
      </w:r>
      <w:bookmarkEnd w:id="42"/>
      <w:bookmarkEnd w:id="43"/>
      <w:bookmarkEnd w:id="44"/>
      <w:bookmarkEnd w:id="45"/>
    </w:p>
    <w:tbl>
      <w:tblPr>
        <w:tblStyle w:val="Tabelasiatki1jasnaakcent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30632" w:rsidRPr="007E5C13" w14:paraId="5813C840" w14:textId="77777777" w:rsidTr="00685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7DE5C6E" w14:textId="77777777" w:rsidR="00740946" w:rsidRPr="007E5C13" w:rsidRDefault="00740946" w:rsidP="00A820ED">
            <w:pPr>
              <w:numPr>
                <w:ilvl w:val="0"/>
                <w:numId w:val="6"/>
              </w:numPr>
              <w:spacing w:before="120" w:after="0"/>
              <w:rPr>
                <w:rFonts w:eastAsia="Times New Roman" w:cs="Times New Roman"/>
                <w:b w:val="0"/>
                <w:bCs w:val="0"/>
              </w:rPr>
            </w:pPr>
            <w:r w:rsidRPr="007E5C13">
              <w:rPr>
                <w:rFonts w:eastAsia="Times New Roman" w:cs="Times New Roman"/>
              </w:rPr>
              <w:t xml:space="preserve">Jednostkami odpowiedzialnymi za utrzymanie bezpieczeństwa w obszarze </w:t>
            </w:r>
            <w:r w:rsidR="00DE1376">
              <w:rPr>
                <w:rFonts w:eastAsia="Times New Roman" w:cs="Times New Roman"/>
              </w:rPr>
              <w:t>p</w:t>
            </w:r>
            <w:r w:rsidR="00DE1376" w:rsidRPr="007E5C13">
              <w:rPr>
                <w:rFonts w:eastAsia="Times New Roman" w:cs="Times New Roman"/>
              </w:rPr>
              <w:t xml:space="preserve">owiatu </w:t>
            </w:r>
            <w:r w:rsidR="00DE1376">
              <w:rPr>
                <w:rFonts w:eastAsia="Times New Roman" w:cs="Times New Roman"/>
              </w:rPr>
              <w:t>k</w:t>
            </w:r>
            <w:r w:rsidR="00DE1376" w:rsidRPr="007E5C13">
              <w:rPr>
                <w:rFonts w:eastAsia="Times New Roman" w:cs="Times New Roman"/>
              </w:rPr>
              <w:t xml:space="preserve">raśnickiego </w:t>
            </w:r>
            <w:r w:rsidRPr="007E5C13">
              <w:rPr>
                <w:rFonts w:eastAsia="Times New Roman" w:cs="Times New Roman"/>
              </w:rPr>
              <w:t>są Komenda Powiatowa Policji w Kraśniku i Komisariat Policji w Kraśniku.</w:t>
            </w:r>
          </w:p>
          <w:p w14:paraId="488CAE9E" w14:textId="77777777" w:rsidR="00740946" w:rsidRPr="007E5C13" w:rsidRDefault="00740946" w:rsidP="00A820ED">
            <w:pPr>
              <w:numPr>
                <w:ilvl w:val="0"/>
                <w:numId w:val="6"/>
              </w:numPr>
              <w:spacing w:before="120" w:after="0"/>
              <w:rPr>
                <w:rFonts w:eastAsia="Times New Roman" w:cs="Times New Roman"/>
                <w:b w:val="0"/>
                <w:bCs w:val="0"/>
              </w:rPr>
            </w:pPr>
            <w:r w:rsidRPr="007E5C13">
              <w:rPr>
                <w:rFonts w:eastAsia="Times New Roman" w:cs="Times New Roman"/>
              </w:rPr>
              <w:t xml:space="preserve">Za bezpieczeństwo pożarowe na terenie </w:t>
            </w:r>
            <w:r w:rsidR="00DE1376">
              <w:rPr>
                <w:rFonts w:eastAsia="Times New Roman" w:cs="Times New Roman"/>
              </w:rPr>
              <w:t>p</w:t>
            </w:r>
            <w:r w:rsidR="00DE1376" w:rsidRPr="007E5C13">
              <w:rPr>
                <w:rFonts w:eastAsia="Times New Roman" w:cs="Times New Roman"/>
              </w:rPr>
              <w:t xml:space="preserve">owiatu </w:t>
            </w:r>
            <w:r w:rsidR="00DE1376">
              <w:rPr>
                <w:rFonts w:eastAsia="Times New Roman" w:cs="Times New Roman"/>
              </w:rPr>
              <w:t>k</w:t>
            </w:r>
            <w:r w:rsidR="00DE1376" w:rsidRPr="007E5C13">
              <w:rPr>
                <w:rFonts w:eastAsia="Times New Roman" w:cs="Times New Roman"/>
              </w:rPr>
              <w:t xml:space="preserve">raśnickiego </w:t>
            </w:r>
            <w:r w:rsidRPr="007E5C13">
              <w:rPr>
                <w:rFonts w:eastAsia="Times New Roman" w:cs="Times New Roman"/>
              </w:rPr>
              <w:t>odpowiada Komenda Powiatowa Straży Pożarnej w Kraśniku.</w:t>
            </w:r>
          </w:p>
        </w:tc>
      </w:tr>
      <w:tr w:rsidR="00500058" w:rsidRPr="007E5C13" w14:paraId="15C95DBA" w14:textId="77777777" w:rsidTr="00991A10">
        <w:tc>
          <w:tcPr>
            <w:cnfStyle w:val="001000000000" w:firstRow="0" w:lastRow="0" w:firstColumn="1" w:lastColumn="0" w:oddVBand="0" w:evenVBand="0" w:oddHBand="0" w:evenHBand="0" w:firstRowFirstColumn="0" w:firstRowLastColumn="0" w:lastRowFirstColumn="0" w:lastRowLastColumn="0"/>
            <w:tcW w:w="9072" w:type="dxa"/>
            <w:tcBorders>
              <w:bottom w:val="single" w:sz="12" w:space="0" w:color="8EAADB" w:themeColor="accent1" w:themeTint="99"/>
            </w:tcBorders>
          </w:tcPr>
          <w:p w14:paraId="09F62BD3" w14:textId="77777777" w:rsidR="00740946" w:rsidRPr="007E5C13" w:rsidRDefault="00740946" w:rsidP="00A820ED">
            <w:pPr>
              <w:pStyle w:val="Akapitzlist"/>
              <w:numPr>
                <w:ilvl w:val="0"/>
                <w:numId w:val="10"/>
              </w:numPr>
              <w:spacing w:line="276" w:lineRule="auto"/>
              <w:rPr>
                <w:b w:val="0"/>
                <w:bCs w:val="0"/>
                <w:szCs w:val="22"/>
              </w:rPr>
            </w:pPr>
            <w:r w:rsidRPr="007E5C13">
              <w:rPr>
                <w:szCs w:val="22"/>
              </w:rPr>
              <w:t>W MOF następuje systematyczna poprawa poziomu bezpieczeństwa. Spada liczba popełnianych przestępstw i przestępstw kryminalnych.</w:t>
            </w:r>
          </w:p>
          <w:p w14:paraId="43FBF8B2" w14:textId="77777777" w:rsidR="00740946" w:rsidRPr="007E5C13" w:rsidRDefault="00740946" w:rsidP="00A820ED">
            <w:pPr>
              <w:numPr>
                <w:ilvl w:val="0"/>
                <w:numId w:val="10"/>
              </w:numPr>
              <w:spacing w:before="120" w:after="0"/>
              <w:rPr>
                <w:rFonts w:eastAsia="Times New Roman" w:cs="Times New Roman"/>
                <w:b w:val="0"/>
                <w:bCs w:val="0"/>
              </w:rPr>
            </w:pPr>
            <w:r w:rsidRPr="007E5C13">
              <w:rPr>
                <w:rFonts w:eastAsia="Times New Roman" w:cs="Times New Roman"/>
              </w:rPr>
              <w:t xml:space="preserve">W MOF Kraśnika </w:t>
            </w:r>
            <w:r w:rsidR="000B32C2">
              <w:rPr>
                <w:rFonts w:eastAsia="Times New Roman" w:cs="Times New Roman"/>
              </w:rPr>
              <w:t>odnotowuje się polepszenie</w:t>
            </w:r>
            <w:r w:rsidRPr="007E5C13">
              <w:rPr>
                <w:rFonts w:eastAsia="Times New Roman" w:cs="Times New Roman"/>
              </w:rPr>
              <w:t xml:space="preserve"> ogólnego poziomu bezpieczeństwa pożarowego.</w:t>
            </w:r>
          </w:p>
          <w:p w14:paraId="3480A399" w14:textId="77777777" w:rsidR="00740946" w:rsidRPr="007E5C13" w:rsidRDefault="00740946" w:rsidP="00A820ED">
            <w:pPr>
              <w:numPr>
                <w:ilvl w:val="0"/>
                <w:numId w:val="10"/>
              </w:numPr>
              <w:spacing w:before="120" w:after="0"/>
              <w:rPr>
                <w:rFonts w:eastAsia="Times New Roman" w:cs="Times New Roman"/>
                <w:b w:val="0"/>
                <w:bCs w:val="0"/>
              </w:rPr>
            </w:pPr>
            <w:r w:rsidRPr="007E5C13">
              <w:rPr>
                <w:rFonts w:eastAsia="Times New Roman" w:cs="Times New Roman"/>
              </w:rPr>
              <w:t xml:space="preserve">Jednostki OSP odgrywają bardzo ważną rolę w funkcjonowaniu ochrony </w:t>
            </w:r>
            <w:proofErr w:type="spellStart"/>
            <w:r w:rsidRPr="007E5C13">
              <w:rPr>
                <w:rFonts w:eastAsia="Times New Roman" w:cs="Times New Roman"/>
              </w:rPr>
              <w:t>przeciwpo</w:t>
            </w:r>
            <w:proofErr w:type="spellEnd"/>
            <w:r w:rsidR="00DF400B">
              <w:rPr>
                <w:rFonts w:eastAsia="Times New Roman" w:cs="Times New Roman"/>
              </w:rPr>
              <w:t>-</w:t>
            </w:r>
            <w:r w:rsidRPr="007E5C13">
              <w:rPr>
                <w:rFonts w:eastAsia="Times New Roman" w:cs="Times New Roman"/>
              </w:rPr>
              <w:t>żarowej. Często wspomagają Jednostkę Ratowniczo – Gaśniczą w Kraśniku przy różnego rodzaju działaniach oraz są siłami tzw. „</w:t>
            </w:r>
            <w:r w:rsidRPr="000B32C2">
              <w:rPr>
                <w:rFonts w:eastAsia="Times New Roman" w:cs="Times New Roman"/>
                <w:i/>
                <w:iCs/>
              </w:rPr>
              <w:t>pierwszego rzutu</w:t>
            </w:r>
            <w:r w:rsidRPr="007E5C13">
              <w:rPr>
                <w:rFonts w:eastAsia="Times New Roman" w:cs="Times New Roman"/>
              </w:rPr>
              <w:t>”, na odległych od Kraśnika terenach powiatu, dzięki czemu działania ratowniczo – gaśnicze mogą zostać podjęte zanim do miejsca zdarzenia dojedzie jednostka zawodowa.</w:t>
            </w:r>
          </w:p>
          <w:p w14:paraId="461103BE" w14:textId="77777777" w:rsidR="00740946" w:rsidRPr="007E5C13" w:rsidRDefault="00740946" w:rsidP="00A820ED">
            <w:pPr>
              <w:pStyle w:val="Akapitzlist"/>
              <w:numPr>
                <w:ilvl w:val="0"/>
                <w:numId w:val="10"/>
              </w:numPr>
              <w:spacing w:after="0" w:line="276" w:lineRule="auto"/>
              <w:rPr>
                <w:b w:val="0"/>
                <w:bCs w:val="0"/>
                <w:szCs w:val="22"/>
              </w:rPr>
            </w:pPr>
            <w:r w:rsidRPr="007E5C13">
              <w:rPr>
                <w:szCs w:val="22"/>
              </w:rPr>
              <w:t>Duża liczba jednostek OSP należących do Krajowego Systemu Ratowniczo – Gaśniczego (KSRG).</w:t>
            </w:r>
          </w:p>
        </w:tc>
      </w:tr>
      <w:tr w:rsidR="00500058" w:rsidRPr="007E5C13" w14:paraId="3310EBC3" w14:textId="77777777" w:rsidTr="00991A10">
        <w:tc>
          <w:tcPr>
            <w:cnfStyle w:val="001000000000" w:firstRow="0" w:lastRow="0" w:firstColumn="1" w:lastColumn="0" w:oddVBand="0" w:evenVBand="0" w:oddHBand="0" w:evenHBand="0" w:firstRowFirstColumn="0" w:firstRowLastColumn="0" w:lastRowFirstColumn="0" w:lastRowLastColumn="0"/>
            <w:tcW w:w="9072" w:type="dxa"/>
            <w:tcBorders>
              <w:top w:val="single" w:sz="12" w:space="0" w:color="8EAADB" w:themeColor="accent1" w:themeTint="99"/>
            </w:tcBorders>
          </w:tcPr>
          <w:p w14:paraId="691D69E8" w14:textId="77777777" w:rsidR="00740946" w:rsidRPr="000516D4" w:rsidRDefault="00740946" w:rsidP="00A820ED">
            <w:pPr>
              <w:pStyle w:val="Akapitzlist"/>
              <w:numPr>
                <w:ilvl w:val="0"/>
                <w:numId w:val="8"/>
              </w:numPr>
              <w:spacing w:line="276" w:lineRule="auto"/>
              <w:rPr>
                <w:b w:val="0"/>
                <w:bCs w:val="0"/>
                <w:szCs w:val="22"/>
              </w:rPr>
            </w:pPr>
            <w:r w:rsidRPr="000516D4">
              <w:rPr>
                <w:szCs w:val="22"/>
              </w:rPr>
              <w:t>Ro</w:t>
            </w:r>
            <w:r w:rsidR="00552468">
              <w:rPr>
                <w:szCs w:val="22"/>
              </w:rPr>
              <w:t>snąca</w:t>
            </w:r>
            <w:r w:rsidRPr="000516D4">
              <w:rPr>
                <w:szCs w:val="22"/>
              </w:rPr>
              <w:t xml:space="preserve"> liczba wykroczeń na terenach gmin wiejskich i miejsko-</w:t>
            </w:r>
            <w:r w:rsidR="00DE1376" w:rsidRPr="000516D4">
              <w:rPr>
                <w:szCs w:val="22"/>
              </w:rPr>
              <w:t>wiejski</w:t>
            </w:r>
            <w:r w:rsidR="00DE1376">
              <w:rPr>
                <w:szCs w:val="22"/>
              </w:rPr>
              <w:t>ej</w:t>
            </w:r>
            <w:r w:rsidR="00DE1376" w:rsidRPr="000516D4">
              <w:rPr>
                <w:szCs w:val="22"/>
              </w:rPr>
              <w:t xml:space="preserve"> </w:t>
            </w:r>
            <w:r w:rsidRPr="000516D4">
              <w:rPr>
                <w:szCs w:val="22"/>
              </w:rPr>
              <w:t xml:space="preserve">wchodzących </w:t>
            </w:r>
            <w:r w:rsidR="00AF2040">
              <w:rPr>
                <w:szCs w:val="22"/>
              </w:rPr>
              <w:br/>
            </w:r>
            <w:r w:rsidRPr="000516D4">
              <w:rPr>
                <w:szCs w:val="22"/>
              </w:rPr>
              <w:t>w skład MOF.</w:t>
            </w:r>
          </w:p>
          <w:p w14:paraId="2874D21C" w14:textId="77777777" w:rsidR="00740946" w:rsidRPr="000516D4" w:rsidRDefault="00740946" w:rsidP="00A820ED">
            <w:pPr>
              <w:pStyle w:val="Akapitzlist"/>
              <w:numPr>
                <w:ilvl w:val="0"/>
                <w:numId w:val="8"/>
              </w:numPr>
              <w:spacing w:line="276" w:lineRule="auto"/>
              <w:rPr>
                <w:b w:val="0"/>
                <w:bCs w:val="0"/>
                <w:szCs w:val="22"/>
              </w:rPr>
            </w:pPr>
            <w:r w:rsidRPr="000516D4">
              <w:rPr>
                <w:szCs w:val="22"/>
              </w:rPr>
              <w:t>Notowany jest systematyczny wzrost liczby interwencji policyjnych w jednostkach wchodzących w skład MOF.</w:t>
            </w:r>
          </w:p>
          <w:p w14:paraId="24AD3412" w14:textId="77777777" w:rsidR="00740946" w:rsidRPr="007E5C13" w:rsidRDefault="00740946" w:rsidP="00A820ED">
            <w:pPr>
              <w:pStyle w:val="Akapitzlist"/>
              <w:numPr>
                <w:ilvl w:val="0"/>
                <w:numId w:val="8"/>
              </w:numPr>
              <w:spacing w:line="276" w:lineRule="auto"/>
              <w:rPr>
                <w:b w:val="0"/>
                <w:bCs w:val="0"/>
                <w:szCs w:val="22"/>
              </w:rPr>
            </w:pPr>
            <w:r w:rsidRPr="007E5C13">
              <w:rPr>
                <w:szCs w:val="22"/>
              </w:rPr>
              <w:t xml:space="preserve">W MOF spada wykrywalność przestępstw, co wskazuje na </w:t>
            </w:r>
            <w:r w:rsidR="00552468">
              <w:rPr>
                <w:szCs w:val="22"/>
              </w:rPr>
              <w:t>zmniejszenie się</w:t>
            </w:r>
            <w:r w:rsidRPr="007E5C13">
              <w:rPr>
                <w:szCs w:val="22"/>
              </w:rPr>
              <w:t xml:space="preserve"> wydolności służb odpowiedzialnych za bezpieczeństwo. Jest to wynikiem braków kadrowych </w:t>
            </w:r>
            <w:r w:rsidR="00DF400B">
              <w:rPr>
                <w:szCs w:val="22"/>
              </w:rPr>
              <w:br/>
            </w:r>
            <w:r w:rsidRPr="007E5C13">
              <w:rPr>
                <w:szCs w:val="22"/>
              </w:rPr>
              <w:t>i sprzętowych w</w:t>
            </w:r>
            <w:r>
              <w:rPr>
                <w:szCs w:val="22"/>
              </w:rPr>
              <w:t> </w:t>
            </w:r>
            <w:r w:rsidR="00DF400B">
              <w:rPr>
                <w:szCs w:val="22"/>
              </w:rPr>
              <w:t>KPP</w:t>
            </w:r>
            <w:r w:rsidRPr="007E5C13">
              <w:rPr>
                <w:szCs w:val="22"/>
              </w:rPr>
              <w:t xml:space="preserve"> w Kraśniku i w Komisariacie w Kraśniku.</w:t>
            </w:r>
          </w:p>
          <w:p w14:paraId="23B35D59" w14:textId="77777777" w:rsidR="00740946" w:rsidRPr="007E5C13" w:rsidRDefault="00740946" w:rsidP="00A820ED">
            <w:pPr>
              <w:pStyle w:val="Akapitzlist"/>
              <w:numPr>
                <w:ilvl w:val="0"/>
                <w:numId w:val="8"/>
              </w:numPr>
              <w:spacing w:line="276" w:lineRule="auto"/>
              <w:rPr>
                <w:b w:val="0"/>
                <w:bCs w:val="0"/>
                <w:szCs w:val="22"/>
              </w:rPr>
            </w:pPr>
            <w:r w:rsidRPr="007E5C13">
              <w:rPr>
                <w:szCs w:val="22"/>
              </w:rPr>
              <w:t>Wzrost liczb</w:t>
            </w:r>
            <w:r w:rsidR="00697418">
              <w:rPr>
                <w:szCs w:val="22"/>
              </w:rPr>
              <w:t>y</w:t>
            </w:r>
            <w:r w:rsidRPr="007E5C13">
              <w:rPr>
                <w:szCs w:val="22"/>
              </w:rPr>
              <w:t xml:space="preserve"> interwencji jednostek PSP w gminach Urzędów i Dzierzkowice.</w:t>
            </w:r>
          </w:p>
        </w:tc>
      </w:tr>
    </w:tbl>
    <w:p w14:paraId="2B3155CF" w14:textId="77777777" w:rsidR="00740946" w:rsidRDefault="00740946" w:rsidP="003C30D2"/>
    <w:p w14:paraId="1EB5A1FF" w14:textId="77777777" w:rsidR="00DF400B" w:rsidRDefault="00DF400B" w:rsidP="003C30D2"/>
    <w:p w14:paraId="3914652A" w14:textId="77777777" w:rsidR="00DF400B" w:rsidRDefault="00DF400B" w:rsidP="003C30D2"/>
    <w:p w14:paraId="5E79D891" w14:textId="77777777" w:rsidR="00DF400B" w:rsidRPr="009478B7" w:rsidRDefault="009478B7" w:rsidP="003C30D2">
      <w:pPr>
        <w:rPr>
          <w:sz w:val="4"/>
        </w:rPr>
      </w:pPr>
      <w:r>
        <w:rPr>
          <w:noProof/>
          <w:lang w:eastAsia="pl-PL"/>
        </w:rPr>
        <w:lastRenderedPageBreak/>
        <w:drawing>
          <wp:anchor distT="0" distB="0" distL="114300" distR="114300" simplePos="0" relativeHeight="251659264" behindDoc="0" locked="0" layoutInCell="1" allowOverlap="1" wp14:anchorId="67091D27" wp14:editId="63B04EB4">
            <wp:simplePos x="0" y="0"/>
            <wp:positionH relativeFrom="margin">
              <wp:align>left</wp:align>
            </wp:positionH>
            <wp:positionV relativeFrom="paragraph">
              <wp:posOffset>107315</wp:posOffset>
            </wp:positionV>
            <wp:extent cx="359410" cy="359410"/>
            <wp:effectExtent l="0" t="0" r="2540" b="2540"/>
            <wp:wrapSquare wrapText="bothSides"/>
            <wp:docPr id="65" name="Obraz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a:extLst>
                        <a:ext uri="{C183D7F6-B498-43B3-948B-1728B52AA6E4}">
                          <adec:decorative xmlns:adec="http://schemas.microsoft.com/office/drawing/2017/decorative" val="1"/>
                        </a:ext>
                      </a:extLst>
                    </pic:cNvPr>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p w14:paraId="03762A7D" w14:textId="77777777" w:rsidR="00740946" w:rsidRPr="00294AF6" w:rsidRDefault="00A15E9D" w:rsidP="00A15E9D">
      <w:pPr>
        <w:pStyle w:val="Nagwek3"/>
        <w:numPr>
          <w:ilvl w:val="0"/>
          <w:numId w:val="0"/>
        </w:numPr>
      </w:pPr>
      <w:bookmarkStart w:id="46" w:name="_Toc123219391"/>
      <w:bookmarkStart w:id="47" w:name="_Toc127541491"/>
      <w:bookmarkStart w:id="48" w:name="_Toc194932847"/>
      <w:r>
        <w:t xml:space="preserve">1.3.9 </w:t>
      </w:r>
      <w:r w:rsidR="00740946">
        <w:t>Polityka społeczna</w:t>
      </w:r>
      <w:bookmarkEnd w:id="46"/>
      <w:bookmarkEnd w:id="47"/>
      <w:bookmarkEnd w:id="48"/>
    </w:p>
    <w:tbl>
      <w:tblPr>
        <w:tblStyle w:val="Tabelasiatki1jasnaakcent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00058" w:rsidRPr="00C379C5" w14:paraId="6D4348C7" w14:textId="77777777" w:rsidTr="00685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748C1E4" w14:textId="77777777" w:rsidR="00740946" w:rsidRPr="00C379C5" w:rsidRDefault="00740946" w:rsidP="00DF400B">
            <w:pPr>
              <w:pStyle w:val="Akapitzlist"/>
              <w:numPr>
                <w:ilvl w:val="0"/>
                <w:numId w:val="6"/>
              </w:numPr>
              <w:spacing w:after="0" w:line="276" w:lineRule="auto"/>
              <w:rPr>
                <w:b w:val="0"/>
                <w:bCs w:val="0"/>
                <w:szCs w:val="22"/>
              </w:rPr>
            </w:pPr>
            <w:r w:rsidRPr="00C379C5">
              <w:rPr>
                <w:szCs w:val="22"/>
              </w:rPr>
              <w:t>Zadania pomocy społecznej wynikające z programów rządowych, mających na celu ochronę poziomu życia osób, rodzin i grup społecznych oraz rozwój specjalistycznego wsparcia realizują: Miejski Ośrodek Pomocy Społecznej w Kraśniku, Ośrodek Pomocy Społecznej w</w:t>
            </w:r>
            <w:r w:rsidR="00552468">
              <w:rPr>
                <w:szCs w:val="22"/>
              </w:rPr>
              <w:t> </w:t>
            </w:r>
            <w:r w:rsidRPr="00C379C5">
              <w:rPr>
                <w:szCs w:val="22"/>
              </w:rPr>
              <w:t>Dzierzkowicach, Gminny Ośrodek Pomocy Społecznej w Kraśniku, Ośrodek Pomocy Społecznej w Urzędowie.</w:t>
            </w:r>
          </w:p>
        </w:tc>
      </w:tr>
      <w:tr w:rsidR="00500058" w:rsidRPr="00C379C5" w14:paraId="3EFA2CF1" w14:textId="77777777" w:rsidTr="00991A10">
        <w:tc>
          <w:tcPr>
            <w:cnfStyle w:val="001000000000" w:firstRow="0" w:lastRow="0" w:firstColumn="1" w:lastColumn="0" w:oddVBand="0" w:evenVBand="0" w:oddHBand="0" w:evenHBand="0" w:firstRowFirstColumn="0" w:firstRowLastColumn="0" w:lastRowFirstColumn="0" w:lastRowLastColumn="0"/>
            <w:tcW w:w="9072" w:type="dxa"/>
            <w:tcBorders>
              <w:bottom w:val="single" w:sz="12" w:space="0" w:color="8EAADB" w:themeColor="accent1" w:themeTint="99"/>
            </w:tcBorders>
          </w:tcPr>
          <w:p w14:paraId="494BEB49" w14:textId="77777777" w:rsidR="00740946" w:rsidRPr="000516D4" w:rsidRDefault="00740946" w:rsidP="00DF400B">
            <w:pPr>
              <w:pStyle w:val="Akapitzlist"/>
              <w:numPr>
                <w:ilvl w:val="0"/>
                <w:numId w:val="7"/>
              </w:numPr>
              <w:spacing w:line="276" w:lineRule="auto"/>
              <w:rPr>
                <w:b w:val="0"/>
                <w:bCs w:val="0"/>
                <w:szCs w:val="22"/>
              </w:rPr>
            </w:pPr>
            <w:r w:rsidRPr="000516D4">
              <w:rPr>
                <w:szCs w:val="22"/>
              </w:rPr>
              <w:t>Liczba osób korzystających z pomocy społecznej w MOF Kraśnika systematycznie spada. Jest to trend charakterystyczny nie tylko dla powiatu kraśnickiego, ale występujący również w skali województwa i kraju. Wśród przyczyn spadku liczby beneficjentów pomocy wskazuje się: spadek bezrobocia</w:t>
            </w:r>
            <w:r w:rsidR="00DB40A6">
              <w:rPr>
                <w:szCs w:val="22"/>
              </w:rPr>
              <w:t xml:space="preserve"> i</w:t>
            </w:r>
            <w:r w:rsidR="00DB40A6" w:rsidRPr="000516D4">
              <w:rPr>
                <w:szCs w:val="22"/>
              </w:rPr>
              <w:t xml:space="preserve"> </w:t>
            </w:r>
            <w:r w:rsidRPr="000516D4">
              <w:rPr>
                <w:szCs w:val="22"/>
              </w:rPr>
              <w:t>wzrost płac</w:t>
            </w:r>
            <w:r w:rsidR="00DB40A6">
              <w:rPr>
                <w:szCs w:val="22"/>
              </w:rPr>
              <w:t>.</w:t>
            </w:r>
            <w:r w:rsidRPr="000516D4">
              <w:rPr>
                <w:szCs w:val="22"/>
              </w:rPr>
              <w:t xml:space="preserve"> </w:t>
            </w:r>
          </w:p>
          <w:p w14:paraId="008E2611" w14:textId="77777777" w:rsidR="00740946" w:rsidRPr="000516D4" w:rsidRDefault="00740946" w:rsidP="00DF400B">
            <w:pPr>
              <w:pStyle w:val="Akapitzlist"/>
              <w:numPr>
                <w:ilvl w:val="0"/>
                <w:numId w:val="7"/>
              </w:numPr>
              <w:spacing w:after="0" w:line="276" w:lineRule="auto"/>
              <w:rPr>
                <w:b w:val="0"/>
                <w:bCs w:val="0"/>
                <w:szCs w:val="22"/>
              </w:rPr>
            </w:pPr>
            <w:r w:rsidRPr="000516D4">
              <w:rPr>
                <w:szCs w:val="22"/>
              </w:rPr>
              <w:t xml:space="preserve">Obszar MOF cechuje dobry dostęp do usług podstawowej opieki zdrowotnej. Najważniejszą jednostką odpowiedzialną za ochronę zdrowia w </w:t>
            </w:r>
            <w:r w:rsidR="00552468">
              <w:rPr>
                <w:szCs w:val="22"/>
              </w:rPr>
              <w:t>obszarze objętym Porozumieniem</w:t>
            </w:r>
            <w:r w:rsidRPr="000516D4">
              <w:rPr>
                <w:szCs w:val="22"/>
              </w:rPr>
              <w:t xml:space="preserve"> jest szpital</w:t>
            </w:r>
            <w:r w:rsidR="001919F6">
              <w:rPr>
                <w:szCs w:val="22"/>
              </w:rPr>
              <w:t xml:space="preserve"> </w:t>
            </w:r>
            <w:r w:rsidR="00DF400B">
              <w:t>–</w:t>
            </w:r>
            <w:r w:rsidRPr="000516D4">
              <w:rPr>
                <w:szCs w:val="22"/>
              </w:rPr>
              <w:t xml:space="preserve"> Samodzielny Publiczny Zakład Opieki Zdrowotnej </w:t>
            </w:r>
            <w:r w:rsidR="00DF400B">
              <w:rPr>
                <w:szCs w:val="22"/>
              </w:rPr>
              <w:br/>
            </w:r>
            <w:r w:rsidRPr="000516D4">
              <w:rPr>
                <w:szCs w:val="22"/>
              </w:rPr>
              <w:t>w Kraśniku (SPOZ w Kraśniku). Ponadto na terenie każdej z</w:t>
            </w:r>
            <w:r>
              <w:rPr>
                <w:szCs w:val="22"/>
              </w:rPr>
              <w:t> </w:t>
            </w:r>
            <w:r w:rsidR="00945B14">
              <w:rPr>
                <w:szCs w:val="22"/>
              </w:rPr>
              <w:t>g</w:t>
            </w:r>
            <w:r w:rsidR="00945B14" w:rsidRPr="000516D4">
              <w:rPr>
                <w:szCs w:val="22"/>
              </w:rPr>
              <w:t xml:space="preserve">min </w:t>
            </w:r>
            <w:r w:rsidRPr="000516D4">
              <w:rPr>
                <w:szCs w:val="22"/>
              </w:rPr>
              <w:t xml:space="preserve">MOF znajduje się przynajmniej jeden ośrodek zdrowia lub niepubliczny zakład opieki zdrowotnej. </w:t>
            </w:r>
          </w:p>
          <w:p w14:paraId="685705C8" w14:textId="77777777" w:rsidR="00740946" w:rsidRPr="000516D4" w:rsidRDefault="00740946" w:rsidP="00DF400B">
            <w:pPr>
              <w:pStyle w:val="Akapitzlist"/>
              <w:numPr>
                <w:ilvl w:val="0"/>
                <w:numId w:val="7"/>
              </w:numPr>
              <w:spacing w:after="0" w:line="276" w:lineRule="auto"/>
              <w:rPr>
                <w:b w:val="0"/>
                <w:bCs w:val="0"/>
                <w:szCs w:val="22"/>
              </w:rPr>
            </w:pPr>
            <w:r w:rsidRPr="000516D4">
              <w:rPr>
                <w:szCs w:val="22"/>
              </w:rPr>
              <w:t xml:space="preserve">Wzrastająca liczba udzielonych porad podstawowej opieki zdrowotnej. </w:t>
            </w:r>
          </w:p>
          <w:p w14:paraId="6D85BEEB" w14:textId="77777777" w:rsidR="00740946" w:rsidRPr="000516D4" w:rsidRDefault="00740946" w:rsidP="00DF400B">
            <w:pPr>
              <w:pStyle w:val="Akapitzlist"/>
              <w:numPr>
                <w:ilvl w:val="0"/>
                <w:numId w:val="7"/>
              </w:numPr>
              <w:spacing w:after="0" w:line="276" w:lineRule="auto"/>
              <w:rPr>
                <w:b w:val="0"/>
                <w:bCs w:val="0"/>
                <w:szCs w:val="22"/>
              </w:rPr>
            </w:pPr>
            <w:r w:rsidRPr="000516D4">
              <w:rPr>
                <w:szCs w:val="22"/>
              </w:rPr>
              <w:t xml:space="preserve">Rozwój mieszkalnictwa w obszarze MOF warunkowany przez wzrost liczby budynków mieszkalnych, liczby mieszkań, ich przeciętnej powierzchni użytkowej oraz postępu </w:t>
            </w:r>
            <w:r w:rsidR="00AF2040">
              <w:rPr>
                <w:szCs w:val="22"/>
              </w:rPr>
              <w:br/>
            </w:r>
            <w:r w:rsidRPr="000516D4">
              <w:rPr>
                <w:szCs w:val="22"/>
              </w:rPr>
              <w:t xml:space="preserve">w zakresie dostępu do urządzeń sieciowych. </w:t>
            </w:r>
          </w:p>
        </w:tc>
      </w:tr>
      <w:tr w:rsidR="00500058" w:rsidRPr="00C379C5" w14:paraId="476D2459" w14:textId="77777777" w:rsidTr="00991A10">
        <w:tc>
          <w:tcPr>
            <w:cnfStyle w:val="001000000000" w:firstRow="0" w:lastRow="0" w:firstColumn="1" w:lastColumn="0" w:oddVBand="0" w:evenVBand="0" w:oddHBand="0" w:evenHBand="0" w:firstRowFirstColumn="0" w:firstRowLastColumn="0" w:lastRowFirstColumn="0" w:lastRowLastColumn="0"/>
            <w:tcW w:w="9072" w:type="dxa"/>
            <w:tcBorders>
              <w:top w:val="single" w:sz="12" w:space="0" w:color="8EAADB" w:themeColor="accent1" w:themeTint="99"/>
            </w:tcBorders>
          </w:tcPr>
          <w:p w14:paraId="1E9ADEDD" w14:textId="77777777" w:rsidR="00740946" w:rsidRPr="000516D4" w:rsidRDefault="00740946" w:rsidP="00DF400B">
            <w:pPr>
              <w:pStyle w:val="Akapitzlist"/>
              <w:numPr>
                <w:ilvl w:val="0"/>
                <w:numId w:val="8"/>
              </w:numPr>
              <w:spacing w:line="276" w:lineRule="auto"/>
              <w:rPr>
                <w:b w:val="0"/>
                <w:bCs w:val="0"/>
                <w:szCs w:val="22"/>
              </w:rPr>
            </w:pPr>
            <w:r w:rsidRPr="000516D4">
              <w:rPr>
                <w:szCs w:val="22"/>
              </w:rPr>
              <w:t xml:space="preserve">Wśród najczęstszych przyczyn korzystania z pomocy w samorządach wchodzących w skład MOF należy wymienić: bezrobocie, ubóstwo, długotrwałą lub ciężką chorobę oraz niepełnosprawność. </w:t>
            </w:r>
          </w:p>
          <w:p w14:paraId="36647870" w14:textId="77777777" w:rsidR="00740946" w:rsidRPr="000516D4" w:rsidRDefault="00740946" w:rsidP="00DF400B">
            <w:pPr>
              <w:pStyle w:val="Akapitzlist"/>
              <w:numPr>
                <w:ilvl w:val="0"/>
                <w:numId w:val="8"/>
              </w:numPr>
              <w:spacing w:after="0" w:line="276" w:lineRule="auto"/>
              <w:rPr>
                <w:b w:val="0"/>
                <w:bCs w:val="0"/>
                <w:szCs w:val="22"/>
              </w:rPr>
            </w:pPr>
            <w:r w:rsidRPr="000516D4">
              <w:rPr>
                <w:szCs w:val="22"/>
              </w:rPr>
              <w:t>Braki w dostępie do urządzeń sieciowych w mieszkaniach zlokalizowanych na terenie gmin wchodzących w skład MOF Kraśnika.</w:t>
            </w:r>
          </w:p>
        </w:tc>
      </w:tr>
    </w:tbl>
    <w:p w14:paraId="411844FF" w14:textId="77777777" w:rsidR="006858E0" w:rsidRDefault="006858E0" w:rsidP="003C30D2"/>
    <w:p w14:paraId="5B1BBC3B" w14:textId="77777777" w:rsidR="00740946" w:rsidRDefault="006858E0" w:rsidP="00A15E9D">
      <w:pPr>
        <w:pStyle w:val="Nagwek3"/>
        <w:numPr>
          <w:ilvl w:val="0"/>
          <w:numId w:val="0"/>
        </w:numPr>
      </w:pPr>
      <w:bookmarkStart w:id="49" w:name="_Toc67414388"/>
      <w:bookmarkStart w:id="50" w:name="_Toc123219396"/>
      <w:bookmarkStart w:id="51" w:name="_Toc127541496"/>
      <w:bookmarkStart w:id="52" w:name="_Toc194932848"/>
      <w:r>
        <w:rPr>
          <w:noProof/>
          <w:lang w:eastAsia="pl-PL"/>
        </w:rPr>
        <w:drawing>
          <wp:anchor distT="0" distB="0" distL="114300" distR="114300" simplePos="0" relativeHeight="251661312" behindDoc="0" locked="0" layoutInCell="1" allowOverlap="1" wp14:anchorId="7DC82F5F" wp14:editId="03CE4381">
            <wp:simplePos x="0" y="0"/>
            <wp:positionH relativeFrom="margin">
              <wp:align>left</wp:align>
            </wp:positionH>
            <wp:positionV relativeFrom="paragraph">
              <wp:posOffset>113665</wp:posOffset>
            </wp:positionV>
            <wp:extent cx="360000" cy="360000"/>
            <wp:effectExtent l="0" t="0" r="2540" b="2540"/>
            <wp:wrapSquare wrapText="bothSides"/>
            <wp:docPr id="295" name="Obraz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Obraz 295">
                      <a:extLst>
                        <a:ext uri="{C183D7F6-B498-43B3-948B-1728B52AA6E4}">
                          <adec:decorative xmlns:adec="http://schemas.microsoft.com/office/drawing/2017/decorative" val="1"/>
                        </a:ext>
                      </a:extLst>
                    </pic:cNvPr>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00A15E9D">
        <w:t xml:space="preserve">1.3.10 </w:t>
      </w:r>
      <w:r w:rsidR="00740946">
        <w:t>Edukacja i wychowanie</w:t>
      </w:r>
      <w:bookmarkEnd w:id="49"/>
      <w:bookmarkEnd w:id="50"/>
      <w:bookmarkEnd w:id="51"/>
      <w:bookmarkEnd w:id="52"/>
    </w:p>
    <w:tbl>
      <w:tblPr>
        <w:tblStyle w:val="Tabelasiatki1jasnaakcent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40946" w:rsidRPr="00BA6DB9" w14:paraId="0CFAEBAF" w14:textId="77777777" w:rsidTr="00685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2111C38" w14:textId="77777777" w:rsidR="00740946" w:rsidRPr="0020511D" w:rsidRDefault="00740946" w:rsidP="00DF400B">
            <w:pPr>
              <w:pStyle w:val="Akapitzlist"/>
              <w:numPr>
                <w:ilvl w:val="0"/>
                <w:numId w:val="10"/>
              </w:numPr>
              <w:spacing w:after="0" w:line="276" w:lineRule="auto"/>
              <w:rPr>
                <w:b w:val="0"/>
                <w:bCs w:val="0"/>
                <w:szCs w:val="22"/>
              </w:rPr>
            </w:pPr>
            <w:r w:rsidRPr="0020511D">
              <w:rPr>
                <w:szCs w:val="22"/>
              </w:rPr>
              <w:t xml:space="preserve">Rozwinięta </w:t>
            </w:r>
            <w:r>
              <w:rPr>
                <w:szCs w:val="22"/>
              </w:rPr>
              <w:t>infrastruktura oświatowa w obszarze funkcjonalnym.</w:t>
            </w:r>
          </w:p>
          <w:p w14:paraId="757462B0" w14:textId="77777777" w:rsidR="00740946" w:rsidRPr="0020511D" w:rsidRDefault="00740946" w:rsidP="00DF400B">
            <w:pPr>
              <w:pStyle w:val="Akapitzlist"/>
              <w:numPr>
                <w:ilvl w:val="0"/>
                <w:numId w:val="10"/>
              </w:numPr>
              <w:spacing w:after="0" w:line="276" w:lineRule="auto"/>
              <w:rPr>
                <w:b w:val="0"/>
                <w:bCs w:val="0"/>
                <w:szCs w:val="22"/>
              </w:rPr>
            </w:pPr>
            <w:r w:rsidRPr="0020511D">
              <w:rPr>
                <w:szCs w:val="22"/>
              </w:rPr>
              <w:t>Wysoki odsetek dzieci objętych wychowaniem przedszkolnym.</w:t>
            </w:r>
          </w:p>
        </w:tc>
      </w:tr>
      <w:tr w:rsidR="00740946" w:rsidRPr="00BA6DB9" w14:paraId="52093620" w14:textId="77777777" w:rsidTr="00F56D27">
        <w:tc>
          <w:tcPr>
            <w:cnfStyle w:val="001000000000" w:firstRow="0" w:lastRow="0" w:firstColumn="1" w:lastColumn="0" w:oddVBand="0" w:evenVBand="0" w:oddHBand="0" w:evenHBand="0" w:firstRowFirstColumn="0" w:firstRowLastColumn="0" w:lastRowFirstColumn="0" w:lastRowLastColumn="0"/>
            <w:tcW w:w="9072" w:type="dxa"/>
          </w:tcPr>
          <w:p w14:paraId="113041DD" w14:textId="77777777" w:rsidR="00740946" w:rsidRPr="0020511D" w:rsidRDefault="00740946" w:rsidP="00DF400B">
            <w:pPr>
              <w:pStyle w:val="Akapitzlist"/>
              <w:numPr>
                <w:ilvl w:val="0"/>
                <w:numId w:val="8"/>
              </w:numPr>
              <w:spacing w:after="0" w:line="276" w:lineRule="auto"/>
              <w:rPr>
                <w:szCs w:val="22"/>
              </w:rPr>
            </w:pPr>
            <w:r w:rsidRPr="0020511D">
              <w:rPr>
                <w:szCs w:val="22"/>
              </w:rPr>
              <w:t>Wydatki na oświatę znacznie przekraczają kwotę otrzymanych subwencji.</w:t>
            </w:r>
          </w:p>
          <w:p w14:paraId="035B71FD" w14:textId="77777777" w:rsidR="00740946" w:rsidRPr="0020511D" w:rsidRDefault="00740946" w:rsidP="00DF400B">
            <w:pPr>
              <w:pStyle w:val="Akapitzlist"/>
              <w:numPr>
                <w:ilvl w:val="0"/>
                <w:numId w:val="8"/>
              </w:numPr>
              <w:spacing w:after="0" w:line="276" w:lineRule="auto"/>
              <w:rPr>
                <w:b w:val="0"/>
                <w:bCs w:val="0"/>
                <w:szCs w:val="22"/>
              </w:rPr>
            </w:pPr>
            <w:r w:rsidRPr="0020511D">
              <w:rPr>
                <w:szCs w:val="22"/>
              </w:rPr>
              <w:t>Niewystarczająca do potrzeb liczba miejsc wychowania przedszkolnego</w:t>
            </w:r>
            <w:r w:rsidR="007E169F">
              <w:rPr>
                <w:szCs w:val="22"/>
              </w:rPr>
              <w:t xml:space="preserve"> </w:t>
            </w:r>
            <w:r w:rsidR="00903CC8" w:rsidRPr="00903CC8">
              <w:rPr>
                <w:szCs w:val="22"/>
              </w:rPr>
              <w:t>w jednostkach samorządu terytorialnego sąsiadujących z miastem Kraśnik</w:t>
            </w:r>
            <w:r w:rsidRPr="0020511D">
              <w:rPr>
                <w:szCs w:val="22"/>
              </w:rPr>
              <w:t>.</w:t>
            </w:r>
          </w:p>
          <w:p w14:paraId="66309AF3" w14:textId="77777777" w:rsidR="00740946" w:rsidRPr="00932127" w:rsidRDefault="00740946" w:rsidP="00DF400B">
            <w:pPr>
              <w:pStyle w:val="Akapitzlist"/>
              <w:numPr>
                <w:ilvl w:val="0"/>
                <w:numId w:val="8"/>
              </w:numPr>
              <w:spacing w:after="0" w:line="276" w:lineRule="auto"/>
              <w:rPr>
                <w:b w:val="0"/>
                <w:bCs w:val="0"/>
                <w:szCs w:val="22"/>
              </w:rPr>
            </w:pPr>
            <w:r w:rsidRPr="0020511D">
              <w:rPr>
                <w:szCs w:val="22"/>
              </w:rPr>
              <w:t xml:space="preserve">Zmniejszający się wskaźnik </w:t>
            </w:r>
            <w:proofErr w:type="spellStart"/>
            <w:r w:rsidRPr="0020511D">
              <w:rPr>
                <w:szCs w:val="22"/>
              </w:rPr>
              <w:t>skolaryzacji</w:t>
            </w:r>
            <w:proofErr w:type="spellEnd"/>
            <w:r w:rsidRPr="0020511D">
              <w:rPr>
                <w:szCs w:val="22"/>
              </w:rPr>
              <w:t xml:space="preserve"> brutto </w:t>
            </w:r>
            <w:r>
              <w:rPr>
                <w:szCs w:val="22"/>
              </w:rPr>
              <w:t xml:space="preserve">w </w:t>
            </w:r>
            <w:r w:rsidR="00057950">
              <w:rPr>
                <w:szCs w:val="22"/>
              </w:rPr>
              <w:t xml:space="preserve">gminie </w:t>
            </w:r>
            <w:r>
              <w:rPr>
                <w:szCs w:val="22"/>
              </w:rPr>
              <w:t xml:space="preserve">Kraśnik, Dzierzkowice i Urzędów </w:t>
            </w:r>
            <w:r w:rsidRPr="0020511D">
              <w:rPr>
                <w:szCs w:val="22"/>
              </w:rPr>
              <w:t>(zmniejszająca się liczba uczniów uczących się na terenie gmin</w:t>
            </w:r>
            <w:r w:rsidR="00552468">
              <w:rPr>
                <w:szCs w:val="22"/>
              </w:rPr>
              <w:t xml:space="preserve">, w </w:t>
            </w:r>
            <w:r w:rsidRPr="0020511D">
              <w:rPr>
                <w:szCs w:val="22"/>
              </w:rPr>
              <w:t xml:space="preserve">których </w:t>
            </w:r>
            <w:r w:rsidR="00552468">
              <w:rPr>
                <w:szCs w:val="22"/>
              </w:rPr>
              <w:t>są zameldowani)</w:t>
            </w:r>
            <w:r w:rsidRPr="0020511D">
              <w:rPr>
                <w:szCs w:val="22"/>
              </w:rPr>
              <w:t>.</w:t>
            </w:r>
          </w:p>
          <w:p w14:paraId="71B54446" w14:textId="77777777" w:rsidR="00740946" w:rsidRPr="0020511D" w:rsidRDefault="00740946" w:rsidP="00DF400B">
            <w:pPr>
              <w:pStyle w:val="Akapitzlist"/>
              <w:numPr>
                <w:ilvl w:val="0"/>
                <w:numId w:val="8"/>
              </w:numPr>
              <w:spacing w:after="0" w:line="276" w:lineRule="auto"/>
              <w:rPr>
                <w:b w:val="0"/>
                <w:bCs w:val="0"/>
                <w:szCs w:val="22"/>
              </w:rPr>
            </w:pPr>
            <w:r>
              <w:rPr>
                <w:szCs w:val="22"/>
              </w:rPr>
              <w:t xml:space="preserve">Dysproporcje w poziomie edukacji pomiędzy obszarami miejskimi i wiejskimi. </w:t>
            </w:r>
            <w:r w:rsidRPr="0020511D">
              <w:rPr>
                <w:szCs w:val="22"/>
              </w:rPr>
              <w:t xml:space="preserve"> </w:t>
            </w:r>
          </w:p>
        </w:tc>
      </w:tr>
    </w:tbl>
    <w:p w14:paraId="466E5DD7" w14:textId="77777777" w:rsidR="00740946" w:rsidRDefault="00740946" w:rsidP="003C30D2"/>
    <w:p w14:paraId="1312D062" w14:textId="77777777" w:rsidR="00740946" w:rsidRDefault="00754B6B" w:rsidP="00A15E9D">
      <w:pPr>
        <w:pStyle w:val="Nagwek3"/>
        <w:numPr>
          <w:ilvl w:val="0"/>
          <w:numId w:val="0"/>
        </w:numPr>
      </w:pPr>
      <w:bookmarkStart w:id="53" w:name="_Toc67414392"/>
      <w:bookmarkStart w:id="54" w:name="_Toc123219400"/>
      <w:bookmarkStart w:id="55" w:name="_Toc127541500"/>
      <w:bookmarkStart w:id="56" w:name="_Toc194932849"/>
      <w:r>
        <w:rPr>
          <w:noProof/>
          <w:lang w:eastAsia="pl-PL"/>
        </w:rPr>
        <w:lastRenderedPageBreak/>
        <w:drawing>
          <wp:anchor distT="0" distB="0" distL="114300" distR="114300" simplePos="0" relativeHeight="251663360" behindDoc="0" locked="0" layoutInCell="1" allowOverlap="1" wp14:anchorId="1B00663C" wp14:editId="795ED260">
            <wp:simplePos x="0" y="0"/>
            <wp:positionH relativeFrom="margin">
              <wp:align>left</wp:align>
            </wp:positionH>
            <wp:positionV relativeFrom="paragraph">
              <wp:posOffset>107315</wp:posOffset>
            </wp:positionV>
            <wp:extent cx="359410" cy="359410"/>
            <wp:effectExtent l="0" t="0" r="2540" b="2540"/>
            <wp:wrapSquare wrapText="bothSides"/>
            <wp:docPr id="69" name="Obraz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 69">
                      <a:extLst>
                        <a:ext uri="{C183D7F6-B498-43B3-948B-1728B52AA6E4}">
                          <adec:decorative xmlns:adec="http://schemas.microsoft.com/office/drawing/2017/decorative" val="1"/>
                        </a:ext>
                      </a:extLst>
                    </pic:cNvPr>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A15E9D">
        <w:t xml:space="preserve">1.3.11 </w:t>
      </w:r>
      <w:r w:rsidR="00740946">
        <w:t>Kapitał społeczny</w:t>
      </w:r>
      <w:bookmarkEnd w:id="53"/>
      <w:bookmarkEnd w:id="54"/>
      <w:bookmarkEnd w:id="55"/>
      <w:bookmarkEnd w:id="56"/>
    </w:p>
    <w:tbl>
      <w:tblPr>
        <w:tblStyle w:val="Tabelasiatki1jasnaakcent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00058" w:rsidRPr="00EB18A2" w14:paraId="6D0665BC" w14:textId="77777777" w:rsidTr="00991A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3D0F9D2" w14:textId="77777777" w:rsidR="00740946" w:rsidRPr="0038146B" w:rsidRDefault="00740946" w:rsidP="00DF400B">
            <w:pPr>
              <w:pStyle w:val="Akapitzlist"/>
              <w:numPr>
                <w:ilvl w:val="0"/>
                <w:numId w:val="7"/>
              </w:numPr>
              <w:spacing w:after="0" w:line="276" w:lineRule="auto"/>
              <w:rPr>
                <w:b w:val="0"/>
                <w:bCs w:val="0"/>
              </w:rPr>
            </w:pPr>
            <w:r w:rsidRPr="0020511D">
              <w:t>Duża liczba i prężna działalność organizacji pozarządowych</w:t>
            </w:r>
            <w:r>
              <w:t xml:space="preserve"> w obszarze MOF Kraśnika.</w:t>
            </w:r>
          </w:p>
          <w:p w14:paraId="130CCC4D" w14:textId="77777777" w:rsidR="00740946" w:rsidRPr="0020511D" w:rsidRDefault="00740946" w:rsidP="00DF400B">
            <w:pPr>
              <w:pStyle w:val="Akapitzlist"/>
              <w:numPr>
                <w:ilvl w:val="0"/>
                <w:numId w:val="7"/>
              </w:numPr>
              <w:spacing w:after="0" w:line="276" w:lineRule="auto"/>
              <w:rPr>
                <w:b w:val="0"/>
                <w:bCs w:val="0"/>
              </w:rPr>
            </w:pPr>
            <w:r>
              <w:t xml:space="preserve">Nieznacznie wyższa od średniej dla powiatu kraśnickiego frekwencja wyborcza </w:t>
            </w:r>
            <w:r w:rsidR="00DF400B">
              <w:br/>
            </w:r>
            <w:r>
              <w:t xml:space="preserve">w gminach wchodzących w skład </w:t>
            </w:r>
            <w:r w:rsidR="00CD2796">
              <w:t>Porozumien</w:t>
            </w:r>
            <w:r w:rsidR="00F0342F">
              <w:t>ia</w:t>
            </w:r>
            <w:r>
              <w:t xml:space="preserve">. </w:t>
            </w:r>
          </w:p>
        </w:tc>
      </w:tr>
    </w:tbl>
    <w:p w14:paraId="2979CD3E" w14:textId="77777777" w:rsidR="00740946" w:rsidRDefault="00740946" w:rsidP="003C30D2"/>
    <w:p w14:paraId="40C38563" w14:textId="77777777" w:rsidR="00740946" w:rsidRPr="00294AF6" w:rsidRDefault="00754B6B" w:rsidP="00A15E9D">
      <w:pPr>
        <w:pStyle w:val="Nagwek3"/>
        <w:numPr>
          <w:ilvl w:val="0"/>
          <w:numId w:val="0"/>
        </w:numPr>
      </w:pPr>
      <w:bookmarkStart w:id="57" w:name="_Toc67414396"/>
      <w:bookmarkStart w:id="58" w:name="_Toc123219404"/>
      <w:bookmarkStart w:id="59" w:name="_Toc127541504"/>
      <w:bookmarkStart w:id="60" w:name="_Toc194932850"/>
      <w:r>
        <w:rPr>
          <w:noProof/>
          <w:lang w:eastAsia="pl-PL"/>
        </w:rPr>
        <w:drawing>
          <wp:anchor distT="0" distB="0" distL="114300" distR="114300" simplePos="0" relativeHeight="251665408" behindDoc="0" locked="0" layoutInCell="1" allowOverlap="1" wp14:anchorId="45B9B120" wp14:editId="7FCCE306">
            <wp:simplePos x="0" y="0"/>
            <wp:positionH relativeFrom="margin">
              <wp:align>left</wp:align>
            </wp:positionH>
            <wp:positionV relativeFrom="paragraph">
              <wp:posOffset>107315</wp:posOffset>
            </wp:positionV>
            <wp:extent cx="359410" cy="359410"/>
            <wp:effectExtent l="0" t="0" r="2540" b="2540"/>
            <wp:wrapSquare wrapText="bothSides"/>
            <wp:docPr id="67" name="Obraz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a:extLst>
                        <a:ext uri="{C183D7F6-B498-43B3-948B-1728B52AA6E4}">
                          <adec:decorative xmlns:adec="http://schemas.microsoft.com/office/drawing/2017/decorative" val="1"/>
                        </a:ext>
                      </a:extLst>
                    </pic:cNvPr>
                    <pic:cNvPicPr/>
                  </pic:nvPicPr>
                  <pic:blipFill>
                    <a:blip r:embed="rId2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A15E9D">
        <w:t xml:space="preserve">1.3.12 </w:t>
      </w:r>
      <w:r w:rsidR="00740946">
        <w:t>Finanse samorządowe</w:t>
      </w:r>
      <w:bookmarkEnd w:id="57"/>
      <w:bookmarkEnd w:id="58"/>
      <w:bookmarkEnd w:id="59"/>
      <w:bookmarkEnd w:id="60"/>
    </w:p>
    <w:tbl>
      <w:tblPr>
        <w:tblStyle w:val="Tabelasiatki1jasnaakcent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40946" w:rsidRPr="00EB18A2" w14:paraId="5D32B588" w14:textId="77777777" w:rsidTr="00754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7E0F3D8" w14:textId="77777777" w:rsidR="00740946" w:rsidRPr="006F2111" w:rsidRDefault="00740946" w:rsidP="00DF400B">
            <w:pPr>
              <w:pStyle w:val="Akapitzlist"/>
              <w:numPr>
                <w:ilvl w:val="0"/>
                <w:numId w:val="15"/>
              </w:numPr>
              <w:spacing w:after="0" w:line="276" w:lineRule="auto"/>
              <w:rPr>
                <w:b w:val="0"/>
                <w:bCs w:val="0"/>
                <w:szCs w:val="20"/>
              </w:rPr>
            </w:pPr>
            <w:r w:rsidRPr="006F2111">
              <w:rPr>
                <w:szCs w:val="20"/>
              </w:rPr>
              <w:t xml:space="preserve">Wartości wskaźników dochodów i wydatków w przeliczeniu na 1 mieszkańca są </w:t>
            </w:r>
            <w:proofErr w:type="spellStart"/>
            <w:r w:rsidRPr="006F2111">
              <w:rPr>
                <w:szCs w:val="20"/>
              </w:rPr>
              <w:t>porówny</w:t>
            </w:r>
            <w:r w:rsidR="00DF400B">
              <w:rPr>
                <w:szCs w:val="20"/>
              </w:rPr>
              <w:t>-</w:t>
            </w:r>
            <w:r w:rsidRPr="006F2111">
              <w:rPr>
                <w:szCs w:val="20"/>
              </w:rPr>
              <w:t>walne</w:t>
            </w:r>
            <w:proofErr w:type="spellEnd"/>
            <w:r w:rsidRPr="006F2111">
              <w:rPr>
                <w:szCs w:val="20"/>
              </w:rPr>
              <w:t xml:space="preserve"> we wszystkich </w:t>
            </w:r>
            <w:r w:rsidR="00552468">
              <w:rPr>
                <w:szCs w:val="20"/>
              </w:rPr>
              <w:t>samorządach</w:t>
            </w:r>
            <w:r w:rsidRPr="006F2111">
              <w:rPr>
                <w:szCs w:val="20"/>
              </w:rPr>
              <w:t xml:space="preserve"> wchodzących w skład MOF Kraśnika. </w:t>
            </w:r>
          </w:p>
          <w:p w14:paraId="7BF766E1" w14:textId="77777777" w:rsidR="00740946" w:rsidRPr="006F2111" w:rsidRDefault="00740946" w:rsidP="00DF400B">
            <w:pPr>
              <w:pStyle w:val="Akapitzlist"/>
              <w:numPr>
                <w:ilvl w:val="0"/>
                <w:numId w:val="15"/>
              </w:numPr>
              <w:spacing w:after="0" w:line="276" w:lineRule="auto"/>
              <w:rPr>
                <w:sz w:val="20"/>
                <w:szCs w:val="20"/>
              </w:rPr>
            </w:pPr>
            <w:r w:rsidRPr="006F2111">
              <w:rPr>
                <w:szCs w:val="20"/>
              </w:rPr>
              <w:t>Poziom wydatków inwestycyjnych wahał się w okresie odniesienia w analizowanych jednostkach samorządu terytorialnego.</w:t>
            </w:r>
            <w:r>
              <w:rPr>
                <w:szCs w:val="20"/>
              </w:rPr>
              <w:t xml:space="preserve"> </w:t>
            </w:r>
          </w:p>
        </w:tc>
      </w:tr>
      <w:tr w:rsidR="00740946" w:rsidRPr="00EB18A2" w14:paraId="47796162" w14:textId="77777777" w:rsidTr="00991A10">
        <w:tc>
          <w:tcPr>
            <w:cnfStyle w:val="001000000000" w:firstRow="0" w:lastRow="0" w:firstColumn="1" w:lastColumn="0" w:oddVBand="0" w:evenVBand="0" w:oddHBand="0" w:evenHBand="0" w:firstRowFirstColumn="0" w:firstRowLastColumn="0" w:lastRowFirstColumn="0" w:lastRowLastColumn="0"/>
            <w:tcW w:w="9072" w:type="dxa"/>
            <w:tcBorders>
              <w:bottom w:val="single" w:sz="12" w:space="0" w:color="8EAADB" w:themeColor="accent1" w:themeTint="99"/>
            </w:tcBorders>
          </w:tcPr>
          <w:p w14:paraId="7D6AFC8B" w14:textId="77777777" w:rsidR="00740946" w:rsidRPr="006F2111" w:rsidRDefault="00740946">
            <w:pPr>
              <w:pStyle w:val="Akapitzlist"/>
              <w:numPr>
                <w:ilvl w:val="0"/>
                <w:numId w:val="10"/>
              </w:numPr>
              <w:spacing w:after="0" w:line="100" w:lineRule="atLeast"/>
              <w:rPr>
                <w:b w:val="0"/>
                <w:bCs w:val="0"/>
              </w:rPr>
            </w:pPr>
            <w:r>
              <w:t xml:space="preserve">Dochody do budżetów gmin wchodzących w skład MOF Kraśnika rosną nieznacznie szybciej niż wydatki. </w:t>
            </w:r>
          </w:p>
          <w:p w14:paraId="0C674E0B" w14:textId="77777777" w:rsidR="00740946" w:rsidRPr="0020511D" w:rsidRDefault="00740946">
            <w:pPr>
              <w:pStyle w:val="Akapitzlist"/>
              <w:numPr>
                <w:ilvl w:val="0"/>
                <w:numId w:val="10"/>
              </w:numPr>
              <w:spacing w:after="0" w:line="100" w:lineRule="atLeast"/>
              <w:rPr>
                <w:b w:val="0"/>
                <w:bCs w:val="0"/>
              </w:rPr>
            </w:pPr>
            <w:r>
              <w:t>Dodatni</w:t>
            </w:r>
            <w:r w:rsidRPr="0020511D">
              <w:t xml:space="preserve"> wynik finansowy </w:t>
            </w:r>
            <w:r>
              <w:t>samorządów MOF</w:t>
            </w:r>
            <w:r w:rsidRPr="0020511D">
              <w:t xml:space="preserve"> w 2021 roku.</w:t>
            </w:r>
          </w:p>
          <w:p w14:paraId="7229C50C" w14:textId="77777777" w:rsidR="00740946" w:rsidRPr="0020511D" w:rsidRDefault="00740946">
            <w:pPr>
              <w:pStyle w:val="Akapitzlist"/>
              <w:numPr>
                <w:ilvl w:val="0"/>
                <w:numId w:val="10"/>
              </w:numPr>
              <w:spacing w:after="0" w:line="100" w:lineRule="atLeast"/>
              <w:rPr>
                <w:b w:val="0"/>
                <w:bCs w:val="0"/>
              </w:rPr>
            </w:pPr>
            <w:r w:rsidRPr="0020511D">
              <w:t xml:space="preserve">Wysoka </w:t>
            </w:r>
            <w:r>
              <w:t xml:space="preserve">i rosnąca </w:t>
            </w:r>
            <w:r w:rsidRPr="0020511D">
              <w:t xml:space="preserve">skuteczność gmin w pozyskiwaniu środków </w:t>
            </w:r>
            <w:r>
              <w:t>z funduszy europejskich</w:t>
            </w:r>
            <w:r w:rsidRPr="0020511D">
              <w:t>.</w:t>
            </w:r>
          </w:p>
        </w:tc>
      </w:tr>
      <w:tr w:rsidR="00740946" w:rsidRPr="00EB18A2" w14:paraId="6F155D88" w14:textId="77777777" w:rsidTr="00991A10">
        <w:trPr>
          <w:trHeight w:val="206"/>
        </w:trPr>
        <w:tc>
          <w:tcPr>
            <w:cnfStyle w:val="001000000000" w:firstRow="0" w:lastRow="0" w:firstColumn="1" w:lastColumn="0" w:oddVBand="0" w:evenVBand="0" w:oddHBand="0" w:evenHBand="0" w:firstRowFirstColumn="0" w:firstRowLastColumn="0" w:lastRowFirstColumn="0" w:lastRowLastColumn="0"/>
            <w:tcW w:w="9072" w:type="dxa"/>
            <w:tcBorders>
              <w:top w:val="single" w:sz="12" w:space="0" w:color="8EAADB" w:themeColor="accent1" w:themeTint="99"/>
            </w:tcBorders>
          </w:tcPr>
          <w:p w14:paraId="1699C88B" w14:textId="77777777" w:rsidR="00697418" w:rsidRPr="00697418" w:rsidRDefault="00740946">
            <w:pPr>
              <w:pStyle w:val="Akapitzlist"/>
              <w:numPr>
                <w:ilvl w:val="0"/>
                <w:numId w:val="8"/>
              </w:numPr>
              <w:spacing w:after="0" w:line="100" w:lineRule="atLeast"/>
              <w:rPr>
                <w:b w:val="0"/>
                <w:bCs w:val="0"/>
              </w:rPr>
            </w:pPr>
            <w:r>
              <w:t>Wynik finansowy gmin zależny od poziomu wydatków inwestycyjnych.</w:t>
            </w:r>
          </w:p>
          <w:p w14:paraId="24AF2B1A" w14:textId="77777777" w:rsidR="00740946" w:rsidRPr="0020511D" w:rsidRDefault="00697418">
            <w:pPr>
              <w:pStyle w:val="Akapitzlist"/>
              <w:numPr>
                <w:ilvl w:val="0"/>
                <w:numId w:val="8"/>
              </w:numPr>
              <w:spacing w:after="0" w:line="100" w:lineRule="atLeast"/>
              <w:rPr>
                <w:b w:val="0"/>
                <w:bCs w:val="0"/>
              </w:rPr>
            </w:pPr>
            <w:r>
              <w:t xml:space="preserve">Wyniki przeprowadzonej na potrzeby diagnozy ankiety oraz rozmowy z pracownikami samorządów wchodzących w skład MOF wskazują na pogorszenie się sytuacji samorządów </w:t>
            </w:r>
            <w:r w:rsidR="00057950">
              <w:br/>
            </w:r>
            <w:r>
              <w:t>w roku 2022.</w:t>
            </w:r>
            <w:r w:rsidR="00740946">
              <w:t xml:space="preserve"> </w:t>
            </w:r>
          </w:p>
        </w:tc>
      </w:tr>
    </w:tbl>
    <w:p w14:paraId="21B2297D" w14:textId="77777777" w:rsidR="00754B6B" w:rsidRDefault="00754B6B" w:rsidP="00754B6B"/>
    <w:p w14:paraId="4AEE5649" w14:textId="77777777" w:rsidR="00754B6B" w:rsidRDefault="00754B6B" w:rsidP="00754B6B"/>
    <w:p w14:paraId="3470F900" w14:textId="77777777" w:rsidR="00DF400B" w:rsidRDefault="00DF400B" w:rsidP="00754B6B"/>
    <w:p w14:paraId="6D0D3D9A" w14:textId="77777777" w:rsidR="00DF400B" w:rsidRDefault="00DF400B" w:rsidP="00754B6B"/>
    <w:p w14:paraId="30013D86" w14:textId="77777777" w:rsidR="00DF400B" w:rsidRDefault="00DF400B" w:rsidP="00754B6B"/>
    <w:p w14:paraId="3AA20BD5" w14:textId="77777777" w:rsidR="00DF400B" w:rsidRDefault="00DF400B" w:rsidP="00754B6B"/>
    <w:p w14:paraId="75ACAF29" w14:textId="77777777" w:rsidR="00DF400B" w:rsidRDefault="00DF400B" w:rsidP="00754B6B"/>
    <w:p w14:paraId="7CC8AE5A" w14:textId="77777777" w:rsidR="00DF400B" w:rsidRDefault="00DF400B" w:rsidP="00754B6B"/>
    <w:p w14:paraId="39D5B9A4" w14:textId="77777777" w:rsidR="00DF400B" w:rsidRDefault="00DF400B" w:rsidP="00754B6B"/>
    <w:p w14:paraId="573FA7A9" w14:textId="77777777" w:rsidR="00DF400B" w:rsidRDefault="00DF400B" w:rsidP="00754B6B"/>
    <w:p w14:paraId="400FEB7E" w14:textId="77777777" w:rsidR="00DF400B" w:rsidRDefault="00DF400B" w:rsidP="00754B6B"/>
    <w:p w14:paraId="3DCA063C" w14:textId="77777777" w:rsidR="00754B6B" w:rsidRDefault="00754B6B" w:rsidP="00A15E9D">
      <w:pPr>
        <w:pStyle w:val="Nagwek3"/>
        <w:numPr>
          <w:ilvl w:val="0"/>
          <w:numId w:val="0"/>
        </w:numPr>
      </w:pPr>
      <w:bookmarkStart w:id="61" w:name="_Toc194932851"/>
      <w:r>
        <w:rPr>
          <w:noProof/>
          <w:lang w:eastAsia="pl-PL"/>
        </w:rPr>
        <w:lastRenderedPageBreak/>
        <w:drawing>
          <wp:anchor distT="0" distB="0" distL="114300" distR="114300" simplePos="0" relativeHeight="251667456" behindDoc="0" locked="0" layoutInCell="1" allowOverlap="1" wp14:anchorId="722E6B8A" wp14:editId="79E091D4">
            <wp:simplePos x="0" y="0"/>
            <wp:positionH relativeFrom="margin">
              <wp:align>left</wp:align>
            </wp:positionH>
            <wp:positionV relativeFrom="paragraph">
              <wp:posOffset>107315</wp:posOffset>
            </wp:positionV>
            <wp:extent cx="359410" cy="359410"/>
            <wp:effectExtent l="0" t="0" r="2540" b="2540"/>
            <wp:wrapSquare wrapText="bothSides"/>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a:extLst>
                        <a:ext uri="{C183D7F6-B498-43B3-948B-1728B52AA6E4}">
                          <adec:decorative xmlns:adec="http://schemas.microsoft.com/office/drawing/2017/decorative" val="1"/>
                        </a:ext>
                      </a:extLst>
                    </pic:cNvPr>
                    <pic:cNvPicPr/>
                  </pic:nvPicPr>
                  <pic:blipFill>
                    <a:blip r:embed="rId2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A15E9D">
        <w:t xml:space="preserve">1.3.13 </w:t>
      </w:r>
      <w:r>
        <w:t>Analiza SWOT</w:t>
      </w:r>
      <w:bookmarkEnd w:id="61"/>
    </w:p>
    <w:p w14:paraId="0A5DEDE3" w14:textId="77777777" w:rsidR="00DF400B" w:rsidRDefault="00DF400B" w:rsidP="004E26CF">
      <w:pPr>
        <w:rPr>
          <w:b/>
          <w:bCs/>
        </w:rPr>
      </w:pPr>
    </w:p>
    <w:p w14:paraId="507BD8E2" w14:textId="77777777" w:rsidR="004E26CF" w:rsidRPr="004E26CF" w:rsidRDefault="004E26CF" w:rsidP="004E26CF">
      <w:r w:rsidRPr="00552468">
        <w:rPr>
          <w:b/>
          <w:bCs/>
        </w:rPr>
        <w:t>Metoda SWOT</w:t>
      </w:r>
      <w:r>
        <w:t xml:space="preserve"> jest narzędziem stosowanym w celu syntezy diagnozy wewnętrznych i zewnętrznych uwarunkowań mających wpływ na rozwój </w:t>
      </w:r>
      <w:r w:rsidR="00DB40A6">
        <w:t>M</w:t>
      </w:r>
      <w:r>
        <w:t>OF. Celem tej metody jest rozróżnienie mocnych stron od szans oraz słabych stron od zagrożeń na podstawie ich lokalizacji. Mocne i słabe strony to pozytywne i</w:t>
      </w:r>
      <w:r w:rsidR="00697418">
        <w:t> </w:t>
      </w:r>
      <w:r>
        <w:t xml:space="preserve">negatywne cechy danej organizacji terytorialnej (opracowane w oparciu o wyniki diagnozy porównawczej i pogłębionej). Z kolei szanse i zagrożenia opisują czynniki zewnętrzne </w:t>
      </w:r>
      <w:r w:rsidR="00AF2040">
        <w:br/>
      </w:r>
      <w:r>
        <w:t xml:space="preserve">w stosunku do </w:t>
      </w:r>
      <w:r w:rsidR="00552468">
        <w:t>M</w:t>
      </w:r>
      <w:r>
        <w:t>OF (opracowane w oparciu o wyniki diagnozy otoczenia strategicznego).</w:t>
      </w:r>
    </w:p>
    <w:p w14:paraId="3A3C3184" w14:textId="77777777" w:rsidR="00754B6B" w:rsidRPr="006E14C4" w:rsidRDefault="00754B6B" w:rsidP="00064D04">
      <w:pPr>
        <w:pStyle w:val="Legenda"/>
      </w:pPr>
      <w:bookmarkStart w:id="62" w:name="_Toc436219514"/>
      <w:bookmarkStart w:id="63" w:name="_Toc442081342"/>
      <w:bookmarkStart w:id="64" w:name="_Toc449338634"/>
      <w:r w:rsidRPr="006E14C4">
        <w:t xml:space="preserve">Rysunek </w:t>
      </w:r>
      <w:fldSimple w:instr=" SEQ Rysunek \* ARABIC ">
        <w:r w:rsidR="004B7354">
          <w:rPr>
            <w:noProof/>
          </w:rPr>
          <w:t>1</w:t>
        </w:r>
      </w:fldSimple>
      <w:r w:rsidRPr="006E14C4">
        <w:t>. Klasyfikacja czynników wpływających na pozycję strategiczną gminy w metodzie SWOT.</w:t>
      </w:r>
      <w:bookmarkEnd w:id="62"/>
      <w:bookmarkEnd w:id="63"/>
      <w:bookmarkEnd w:id="64"/>
    </w:p>
    <w:p w14:paraId="32445F82" w14:textId="77777777" w:rsidR="00754B6B" w:rsidRPr="006E14C4" w:rsidRDefault="00754B6B" w:rsidP="00754B6B">
      <w:pPr>
        <w:pStyle w:val="Default"/>
        <w:spacing w:before="120" w:after="120"/>
        <w:jc w:val="center"/>
        <w:rPr>
          <w:i/>
        </w:rPr>
      </w:pPr>
      <w:r>
        <w:rPr>
          <w:i/>
          <w:noProof/>
          <w:lang w:eastAsia="pl-PL"/>
        </w:rPr>
        <w:drawing>
          <wp:inline distT="0" distB="0" distL="0" distR="0" wp14:anchorId="3747663B" wp14:editId="2EA7FF28">
            <wp:extent cx="5760000" cy="2413098"/>
            <wp:effectExtent l="0" t="0" r="0" b="0"/>
            <wp:docPr id="898" name="Obraz 898" descr="Klasyfikacja czynników wpływających na pozycję strategiczną gminy w metodzie SWOT przedstawiona w sposób graficzny. Opis powyżej rys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Obraz 898" descr="Klasyfikacja czynników wpływających na pozycję strategiczną gminy w metodzie SWOT przedstawiona w sposób graficzny. Opis powyżej rysunk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2413098"/>
                    </a:xfrm>
                    <a:prstGeom prst="rect">
                      <a:avLst/>
                    </a:prstGeom>
                    <a:noFill/>
                    <a:ln>
                      <a:noFill/>
                    </a:ln>
                  </pic:spPr>
                </pic:pic>
              </a:graphicData>
            </a:graphic>
          </wp:inline>
        </w:drawing>
      </w:r>
    </w:p>
    <w:p w14:paraId="0410CDCE" w14:textId="77777777" w:rsidR="00754B6B" w:rsidRDefault="00754B6B" w:rsidP="00754B6B">
      <w:pPr>
        <w:pStyle w:val="rdo"/>
      </w:pPr>
      <w:r w:rsidRPr="006E14C4">
        <w:t xml:space="preserve">Źródło: </w:t>
      </w:r>
      <w:r w:rsidR="007D4B0E">
        <w:t>Strategia</w:t>
      </w:r>
      <w:r>
        <w:t xml:space="preserve"> rozwoju Gminy. Poradnik praktyczny</w:t>
      </w:r>
      <w:r w:rsidR="004E26CF">
        <w:t>.</w:t>
      </w:r>
    </w:p>
    <w:p w14:paraId="13B40791" w14:textId="77777777" w:rsidR="00DF400B" w:rsidRPr="00DF400B" w:rsidRDefault="00DF400B" w:rsidP="004E26CF">
      <w:pPr>
        <w:rPr>
          <w:sz w:val="8"/>
          <w:szCs w:val="8"/>
        </w:rPr>
      </w:pPr>
    </w:p>
    <w:p w14:paraId="7C931432" w14:textId="77777777" w:rsidR="004E26CF" w:rsidRDefault="004E26CF" w:rsidP="004E26CF">
      <w:r>
        <w:t>Pierwszy etap stosowania metody SWOT polega na identyfikacji mocnych i słabych stron oraz szans i</w:t>
      </w:r>
      <w:r w:rsidR="00552468">
        <w:t> </w:t>
      </w:r>
      <w:r>
        <w:t>zagrożeń. Poradnik praktyczny „</w:t>
      </w:r>
      <w:r w:rsidR="007D4B0E" w:rsidRPr="00552468">
        <w:rPr>
          <w:i/>
          <w:iCs/>
        </w:rPr>
        <w:t>Strategia</w:t>
      </w:r>
      <w:r w:rsidRPr="00552468">
        <w:rPr>
          <w:i/>
          <w:iCs/>
        </w:rPr>
        <w:t xml:space="preserve"> Rozwoju Ponadlokalnego</w:t>
      </w:r>
      <w:r>
        <w:t>” wskazuje na kilka zasad, o</w:t>
      </w:r>
      <w:r w:rsidR="00D71715">
        <w:t> </w:t>
      </w:r>
      <w:r>
        <w:t xml:space="preserve">których należy pamiętać przy </w:t>
      </w:r>
      <w:r w:rsidR="00552468">
        <w:t>stosowaniu opisywanej metody</w:t>
      </w:r>
      <w:r>
        <w:t xml:space="preserve">: </w:t>
      </w:r>
    </w:p>
    <w:p w14:paraId="317AD028" w14:textId="77777777" w:rsidR="00926BBE" w:rsidRDefault="007D4B0E" w:rsidP="00842D99">
      <w:pPr>
        <w:pStyle w:val="Akapitzlist"/>
        <w:numPr>
          <w:ilvl w:val="0"/>
          <w:numId w:val="33"/>
        </w:numPr>
        <w:spacing w:line="276" w:lineRule="auto"/>
      </w:pPr>
      <w:r>
        <w:t>Strategia</w:t>
      </w:r>
      <w:r w:rsidR="004E26CF">
        <w:t xml:space="preserve"> powinna zawierać jedną macierz SWOT. Wykonywanie macierzy branżowych lub dziedzinowych (np. osobno dla sytuacji społecznej, gospodarczej i przestrzennej) jest niewłaściwe.</w:t>
      </w:r>
    </w:p>
    <w:p w14:paraId="4F904A19" w14:textId="77777777" w:rsidR="00926BBE" w:rsidRDefault="00926BBE" w:rsidP="00842D99">
      <w:pPr>
        <w:pStyle w:val="Akapitzlist"/>
        <w:numPr>
          <w:ilvl w:val="0"/>
          <w:numId w:val="33"/>
        </w:numPr>
        <w:spacing w:line="276" w:lineRule="auto"/>
      </w:pPr>
      <w:r>
        <w:t>SWOT jest metodą syntezy ustaleń diagnostycznych i nie może być zbyt mocno rozbudowana – maksymalnie kilk</w:t>
      </w:r>
      <w:r w:rsidR="00D274A7">
        <w:t>a</w:t>
      </w:r>
      <w:r>
        <w:t xml:space="preserve"> czynników w każdej z ćwiartek macierzy SWOT. </w:t>
      </w:r>
    </w:p>
    <w:p w14:paraId="6D778A6E" w14:textId="77777777" w:rsidR="004E26CF" w:rsidRDefault="00926BBE" w:rsidP="00842D99">
      <w:pPr>
        <w:pStyle w:val="Akapitzlist"/>
        <w:numPr>
          <w:ilvl w:val="0"/>
          <w:numId w:val="33"/>
        </w:numPr>
        <w:spacing w:line="276" w:lineRule="auto"/>
      </w:pPr>
      <w:r>
        <w:t xml:space="preserve">Zidentyfikowane mocne i słabe strony oraz szanse i zagrożenia powinny opierać się na materiale empirycznym, który dowiedzie, że dany czynnik jest rzeczywiście mocną stroną </w:t>
      </w:r>
      <w:r w:rsidR="00697418">
        <w:t>M</w:t>
      </w:r>
      <w:r>
        <w:t>OF, a inny z kolei – jego słabą stroną.</w:t>
      </w:r>
    </w:p>
    <w:p w14:paraId="1E0686A3" w14:textId="77777777" w:rsidR="00E20324" w:rsidRDefault="00E20324" w:rsidP="00E20324"/>
    <w:p w14:paraId="7B67EB9C" w14:textId="77777777" w:rsidR="00E20324" w:rsidRDefault="00E20324" w:rsidP="00E20324"/>
    <w:p w14:paraId="5CC6BC0D" w14:textId="77777777" w:rsidR="00E20324" w:rsidRDefault="00E20324" w:rsidP="00E20324"/>
    <w:p w14:paraId="4F292CA4" w14:textId="77777777" w:rsidR="00E20324" w:rsidRDefault="00E20324" w:rsidP="00E20324"/>
    <w:p w14:paraId="79A27B52" w14:textId="77777777" w:rsidR="00754B6B" w:rsidRDefault="00754B6B" w:rsidP="00064D04">
      <w:pPr>
        <w:pStyle w:val="Legenda"/>
        <w:rPr>
          <w:color w:val="000000"/>
          <w:szCs w:val="24"/>
        </w:rPr>
      </w:pPr>
      <w:bookmarkStart w:id="65" w:name="_Toc68869087"/>
      <w:bookmarkStart w:id="66" w:name="_Toc123219525"/>
      <w:r>
        <w:lastRenderedPageBreak/>
        <w:t xml:space="preserve">Tabela </w:t>
      </w:r>
      <w:fldSimple w:instr=" SEQ Tabela \* ARABIC ">
        <w:r w:rsidR="004B7354">
          <w:rPr>
            <w:noProof/>
          </w:rPr>
          <w:t>4</w:t>
        </w:r>
      </w:fldSimple>
      <w:r>
        <w:t>. Analiza SWOT.</w:t>
      </w:r>
      <w:bookmarkEnd w:id="65"/>
      <w:bookmarkEnd w:id="66"/>
    </w:p>
    <w:tbl>
      <w:tblPr>
        <w:tblStyle w:val="Tabelasiatki2akcent12"/>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281"/>
        <w:gridCol w:w="3655"/>
        <w:gridCol w:w="4352"/>
      </w:tblGrid>
      <w:tr w:rsidR="00693390" w:rsidRPr="002F21CA" w14:paraId="4FA5E722" w14:textId="77777777" w:rsidTr="00354B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9" w:type="pct"/>
            <w:shd w:val="clear" w:color="auto" w:fill="auto"/>
          </w:tcPr>
          <w:p w14:paraId="696200A2" w14:textId="77777777" w:rsidR="00693390" w:rsidRPr="002F21CA" w:rsidRDefault="00693390" w:rsidP="00F56D27">
            <w:pPr>
              <w:spacing w:after="0"/>
              <w:contextualSpacing/>
              <w:jc w:val="center"/>
              <w:rPr>
                <w:rFonts w:asciiTheme="minorHAnsi" w:hAnsiTheme="minorHAnsi" w:cstheme="minorHAnsi"/>
                <w:sz w:val="20"/>
                <w:szCs w:val="20"/>
              </w:rPr>
            </w:pPr>
          </w:p>
        </w:tc>
        <w:tc>
          <w:tcPr>
            <w:tcW w:w="1967" w:type="pct"/>
            <w:shd w:val="clear" w:color="auto" w:fill="auto"/>
          </w:tcPr>
          <w:p w14:paraId="6FBF2CD4" w14:textId="77777777" w:rsidR="00693390" w:rsidRPr="002F21CA" w:rsidRDefault="00693390" w:rsidP="00F56D27">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21CA">
              <w:rPr>
                <w:rFonts w:asciiTheme="minorHAnsi" w:hAnsiTheme="minorHAnsi" w:cstheme="minorHAnsi"/>
                <w:sz w:val="20"/>
                <w:szCs w:val="20"/>
              </w:rPr>
              <w:t>Pozytywne</w:t>
            </w:r>
          </w:p>
        </w:tc>
        <w:tc>
          <w:tcPr>
            <w:tcW w:w="2343" w:type="pct"/>
            <w:shd w:val="clear" w:color="auto" w:fill="auto"/>
          </w:tcPr>
          <w:p w14:paraId="1427A306" w14:textId="77777777" w:rsidR="00693390" w:rsidRPr="002F21CA" w:rsidRDefault="00693390" w:rsidP="00F56D27">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21CA">
              <w:rPr>
                <w:rFonts w:asciiTheme="minorHAnsi" w:hAnsiTheme="minorHAnsi" w:cstheme="minorHAnsi"/>
                <w:sz w:val="20"/>
                <w:szCs w:val="20"/>
              </w:rPr>
              <w:t>Negatywne</w:t>
            </w:r>
          </w:p>
        </w:tc>
      </w:tr>
      <w:tr w:rsidR="00693390" w:rsidRPr="002F21CA" w14:paraId="4B23A28D" w14:textId="77777777" w:rsidTr="0035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shd w:val="clear" w:color="auto" w:fill="auto"/>
          </w:tcPr>
          <w:p w14:paraId="2AA0E7E8" w14:textId="77777777" w:rsidR="00693390" w:rsidRPr="002F21CA" w:rsidRDefault="00693390" w:rsidP="00F56D27">
            <w:pPr>
              <w:spacing w:after="0"/>
              <w:contextualSpacing/>
              <w:jc w:val="center"/>
              <w:rPr>
                <w:rFonts w:asciiTheme="minorHAnsi" w:hAnsiTheme="minorHAnsi" w:cstheme="minorHAnsi"/>
                <w:sz w:val="20"/>
                <w:szCs w:val="20"/>
              </w:rPr>
            </w:pPr>
          </w:p>
        </w:tc>
        <w:tc>
          <w:tcPr>
            <w:tcW w:w="1967" w:type="pct"/>
            <w:shd w:val="clear" w:color="auto" w:fill="auto"/>
          </w:tcPr>
          <w:p w14:paraId="79ED7FFA" w14:textId="77777777" w:rsidR="00693390" w:rsidRPr="002F21CA" w:rsidRDefault="00693390" w:rsidP="00F56D27">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F21CA">
              <w:rPr>
                <w:rFonts w:asciiTheme="minorHAnsi" w:hAnsiTheme="minorHAnsi" w:cstheme="minorHAnsi"/>
                <w:b/>
                <w:bCs/>
                <w:sz w:val="20"/>
                <w:szCs w:val="20"/>
              </w:rPr>
              <w:t>Mocne strony</w:t>
            </w:r>
          </w:p>
        </w:tc>
        <w:tc>
          <w:tcPr>
            <w:tcW w:w="2343" w:type="pct"/>
            <w:shd w:val="clear" w:color="auto" w:fill="auto"/>
          </w:tcPr>
          <w:p w14:paraId="27538BB7" w14:textId="77777777" w:rsidR="00693390" w:rsidRPr="002F21CA" w:rsidRDefault="00693390" w:rsidP="00F56D27">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F21CA">
              <w:rPr>
                <w:rFonts w:asciiTheme="minorHAnsi" w:hAnsiTheme="minorHAnsi" w:cstheme="minorHAnsi"/>
                <w:b/>
                <w:bCs/>
                <w:sz w:val="20"/>
                <w:szCs w:val="20"/>
              </w:rPr>
              <w:t>Słabe strony</w:t>
            </w:r>
          </w:p>
        </w:tc>
      </w:tr>
      <w:tr w:rsidR="00693390" w:rsidRPr="00CA31F6" w14:paraId="5DE1D0B0" w14:textId="77777777" w:rsidTr="00354B6F">
        <w:trPr>
          <w:trHeight w:val="80"/>
        </w:trPr>
        <w:tc>
          <w:tcPr>
            <w:cnfStyle w:val="001000000000" w:firstRow="0" w:lastRow="0" w:firstColumn="1" w:lastColumn="0" w:oddVBand="0" w:evenVBand="0" w:oddHBand="0" w:evenHBand="0" w:firstRowFirstColumn="0" w:firstRowLastColumn="0" w:lastRowFirstColumn="0" w:lastRowLastColumn="0"/>
            <w:tcW w:w="689" w:type="pct"/>
            <w:shd w:val="clear" w:color="auto" w:fill="auto"/>
          </w:tcPr>
          <w:p w14:paraId="311FE878" w14:textId="77777777" w:rsidR="00693390" w:rsidRPr="002F21CA" w:rsidRDefault="00693390" w:rsidP="00F56D27">
            <w:pPr>
              <w:spacing w:after="0"/>
              <w:contextualSpacing/>
              <w:rPr>
                <w:rFonts w:asciiTheme="minorHAnsi" w:hAnsiTheme="minorHAnsi" w:cstheme="minorHAnsi"/>
                <w:sz w:val="20"/>
                <w:szCs w:val="20"/>
              </w:rPr>
            </w:pPr>
            <w:r w:rsidRPr="002F21CA">
              <w:rPr>
                <w:rFonts w:asciiTheme="minorHAnsi" w:hAnsiTheme="minorHAnsi" w:cstheme="minorHAnsi"/>
                <w:sz w:val="20"/>
                <w:szCs w:val="20"/>
              </w:rPr>
              <w:t>Czynniki wewnętrzne</w:t>
            </w:r>
          </w:p>
        </w:tc>
        <w:tc>
          <w:tcPr>
            <w:tcW w:w="1967" w:type="pct"/>
            <w:shd w:val="clear" w:color="auto" w:fill="auto"/>
          </w:tcPr>
          <w:p w14:paraId="302616FD" w14:textId="77777777" w:rsidR="00693390" w:rsidRPr="00CA31F6" w:rsidRDefault="00693390" w:rsidP="00842D99">
            <w:pPr>
              <w:pStyle w:val="Akapitzlist"/>
              <w:numPr>
                <w:ilvl w:val="0"/>
                <w:numId w:val="17"/>
              </w:numPr>
              <w:spacing w:after="0"/>
              <w:ind w:left="357"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Rozwijający się rynek pracy. Rozwinięty sektor rolniczy i duży potencjał w zakresie</w:t>
            </w:r>
            <w:r w:rsidR="006C0F0E">
              <w:rPr>
                <w:rFonts w:asciiTheme="minorHAnsi" w:hAnsiTheme="minorHAnsi" w:cstheme="minorHAnsi"/>
                <w:sz w:val="20"/>
                <w:szCs w:val="20"/>
              </w:rPr>
              <w:t xml:space="preserve"> jego rozwoju</w:t>
            </w:r>
            <w:r w:rsidRPr="00CA31F6">
              <w:rPr>
                <w:rFonts w:asciiTheme="minorHAnsi" w:hAnsiTheme="minorHAnsi" w:cstheme="minorHAnsi"/>
                <w:sz w:val="20"/>
                <w:szCs w:val="20"/>
              </w:rPr>
              <w:t xml:space="preserve">, wzrastająca liczba MŚP, spadające bezrobocie oraz spadająca liczba osób korzystających z pomocy społecznej.  </w:t>
            </w:r>
          </w:p>
          <w:p w14:paraId="404CC81E" w14:textId="77777777" w:rsidR="00693390" w:rsidRDefault="00693390" w:rsidP="00842D99">
            <w:pPr>
              <w:pStyle w:val="Akapitzlist"/>
              <w:numPr>
                <w:ilvl w:val="0"/>
                <w:numId w:val="17"/>
              </w:numPr>
              <w:spacing w:after="0"/>
              <w:ind w:left="357"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 xml:space="preserve">Warunki geograficzne i krajobrazowe sprzyjające wykorzystywaniu </w:t>
            </w:r>
            <w:proofErr w:type="spellStart"/>
            <w:r w:rsidRPr="00CA31F6">
              <w:rPr>
                <w:rFonts w:asciiTheme="minorHAnsi" w:hAnsiTheme="minorHAnsi" w:cstheme="minorHAnsi"/>
                <w:sz w:val="20"/>
                <w:szCs w:val="20"/>
              </w:rPr>
              <w:t>Odna</w:t>
            </w:r>
            <w:r w:rsidR="00E36070">
              <w:rPr>
                <w:rFonts w:asciiTheme="minorHAnsi" w:hAnsiTheme="minorHAnsi" w:cstheme="minorHAnsi"/>
                <w:sz w:val="20"/>
                <w:szCs w:val="20"/>
              </w:rPr>
              <w:t>-</w:t>
            </w:r>
            <w:r w:rsidRPr="00CA31F6">
              <w:rPr>
                <w:rFonts w:asciiTheme="minorHAnsi" w:hAnsiTheme="minorHAnsi" w:cstheme="minorHAnsi"/>
                <w:sz w:val="20"/>
                <w:szCs w:val="20"/>
              </w:rPr>
              <w:t>wialnych</w:t>
            </w:r>
            <w:proofErr w:type="spellEnd"/>
            <w:r w:rsidRPr="00CA31F6">
              <w:rPr>
                <w:rFonts w:asciiTheme="minorHAnsi" w:hAnsiTheme="minorHAnsi" w:cstheme="minorHAnsi"/>
                <w:sz w:val="20"/>
                <w:szCs w:val="20"/>
              </w:rPr>
              <w:t xml:space="preserve"> Źródeł Energii oraz zapewniające ich wysoką efektywność. </w:t>
            </w:r>
          </w:p>
          <w:p w14:paraId="5CA6096D" w14:textId="77777777" w:rsidR="00E36070" w:rsidRDefault="00E36070" w:rsidP="00842D99">
            <w:pPr>
              <w:pStyle w:val="Akapitzlist"/>
              <w:numPr>
                <w:ilvl w:val="0"/>
                <w:numId w:val="17"/>
              </w:numPr>
              <w:spacing w:after="0"/>
              <w:ind w:left="357"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Wspólna komunikacja publiczna</w:t>
            </w:r>
            <w:r>
              <w:rPr>
                <w:rFonts w:asciiTheme="minorHAnsi" w:hAnsiTheme="minorHAnsi" w:cstheme="minorHAnsi"/>
                <w:sz w:val="20"/>
                <w:szCs w:val="20"/>
              </w:rPr>
              <w:t xml:space="preserve"> </w:t>
            </w:r>
            <w:r w:rsidRPr="00CA31F6">
              <w:rPr>
                <w:rFonts w:asciiTheme="minorHAnsi" w:hAnsiTheme="minorHAnsi" w:cstheme="minorHAnsi"/>
                <w:sz w:val="20"/>
                <w:szCs w:val="20"/>
              </w:rPr>
              <w:t>- działalność Powiatowo-Gminnego Związku Komunikacyjnego Ziemi Kraśnickiej.</w:t>
            </w:r>
          </w:p>
          <w:p w14:paraId="68C49554" w14:textId="77777777" w:rsidR="00E63F7C" w:rsidRDefault="00DB40A6" w:rsidP="00842D99">
            <w:pPr>
              <w:pStyle w:val="Akapitzlist"/>
              <w:numPr>
                <w:ilvl w:val="0"/>
                <w:numId w:val="17"/>
              </w:numPr>
              <w:spacing w:after="0"/>
              <w:ind w:left="357"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Powołanie Kraśnickiego Klastra Energii</w:t>
            </w:r>
            <w:r w:rsidR="00DF400B">
              <w:rPr>
                <w:rFonts w:asciiTheme="minorHAnsi" w:hAnsiTheme="minorHAnsi" w:cstheme="minorHAnsi"/>
                <w:sz w:val="20"/>
                <w:szCs w:val="20"/>
              </w:rPr>
              <w:t>.</w:t>
            </w:r>
          </w:p>
          <w:p w14:paraId="58A1A596" w14:textId="77777777" w:rsidR="00693390" w:rsidRPr="00CA31F6" w:rsidRDefault="00693390" w:rsidP="00842D99">
            <w:pPr>
              <w:pStyle w:val="Akapitzlist"/>
              <w:numPr>
                <w:ilvl w:val="0"/>
                <w:numId w:val="17"/>
              </w:numPr>
              <w:spacing w:after="0"/>
              <w:ind w:left="357"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 xml:space="preserve">Dobrze rozwinięta sieć </w:t>
            </w:r>
            <w:proofErr w:type="spellStart"/>
            <w:r w:rsidRPr="00CA31F6">
              <w:rPr>
                <w:rFonts w:asciiTheme="minorHAnsi" w:hAnsiTheme="minorHAnsi" w:cstheme="minorHAnsi"/>
                <w:sz w:val="20"/>
                <w:szCs w:val="20"/>
              </w:rPr>
              <w:t>teleinfor</w:t>
            </w:r>
            <w:r w:rsidR="00E36070">
              <w:rPr>
                <w:rFonts w:asciiTheme="minorHAnsi" w:hAnsiTheme="minorHAnsi" w:cstheme="minorHAnsi"/>
                <w:sz w:val="20"/>
                <w:szCs w:val="20"/>
              </w:rPr>
              <w:t>-</w:t>
            </w:r>
            <w:r w:rsidRPr="00CA31F6">
              <w:rPr>
                <w:rFonts w:asciiTheme="minorHAnsi" w:hAnsiTheme="minorHAnsi" w:cstheme="minorHAnsi"/>
                <w:sz w:val="20"/>
                <w:szCs w:val="20"/>
              </w:rPr>
              <w:t>matyczna</w:t>
            </w:r>
            <w:proofErr w:type="spellEnd"/>
            <w:r w:rsidRPr="00CA31F6">
              <w:rPr>
                <w:rFonts w:asciiTheme="minorHAnsi" w:hAnsiTheme="minorHAnsi" w:cstheme="minorHAnsi"/>
                <w:sz w:val="20"/>
                <w:szCs w:val="20"/>
              </w:rPr>
              <w:t>.</w:t>
            </w:r>
          </w:p>
          <w:p w14:paraId="4C5A3ED0" w14:textId="77777777" w:rsidR="00693390" w:rsidRPr="00CA31F6" w:rsidRDefault="00693390" w:rsidP="00842D99">
            <w:pPr>
              <w:pStyle w:val="Akapitzlist"/>
              <w:numPr>
                <w:ilvl w:val="0"/>
                <w:numId w:val="17"/>
              </w:numPr>
              <w:spacing w:after="0"/>
              <w:ind w:left="357"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Wysoka atrakcyjność obszaru: zarówno inwestycyjna, krajobrazowa,</w:t>
            </w:r>
            <w:r w:rsidR="006C0F0E">
              <w:rPr>
                <w:rFonts w:asciiTheme="minorHAnsi" w:hAnsiTheme="minorHAnsi" w:cstheme="minorHAnsi"/>
                <w:sz w:val="20"/>
                <w:szCs w:val="20"/>
              </w:rPr>
              <w:t xml:space="preserve"> jak i </w:t>
            </w:r>
            <w:r w:rsidRPr="00CA31F6">
              <w:rPr>
                <w:rFonts w:asciiTheme="minorHAnsi" w:hAnsiTheme="minorHAnsi" w:cstheme="minorHAnsi"/>
                <w:sz w:val="20"/>
                <w:szCs w:val="20"/>
              </w:rPr>
              <w:t>turystyczna.</w:t>
            </w:r>
          </w:p>
          <w:p w14:paraId="3D288ACD" w14:textId="77777777" w:rsidR="00693390" w:rsidRPr="00CA31F6" w:rsidRDefault="00693390" w:rsidP="00842D99">
            <w:pPr>
              <w:pStyle w:val="Akapitzlist"/>
              <w:numPr>
                <w:ilvl w:val="0"/>
                <w:numId w:val="17"/>
              </w:numPr>
              <w:spacing w:after="0"/>
              <w:ind w:left="357"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Dobry dostęp do infrastruktury spędzania czasu wolnego (duża liczba instytucji kultury i obiektów sportowych</w:t>
            </w:r>
            <w:r w:rsidR="00F11E20">
              <w:rPr>
                <w:rFonts w:asciiTheme="minorHAnsi" w:hAnsiTheme="minorHAnsi" w:cstheme="minorHAnsi"/>
                <w:sz w:val="20"/>
                <w:szCs w:val="20"/>
              </w:rPr>
              <w:t xml:space="preserve"> </w:t>
            </w:r>
            <w:r w:rsidR="00DF400B">
              <w:t>–</w:t>
            </w:r>
            <w:r w:rsidRPr="00CA31F6">
              <w:rPr>
                <w:rFonts w:asciiTheme="minorHAnsi" w:hAnsiTheme="minorHAnsi" w:cstheme="minorHAnsi"/>
                <w:sz w:val="20"/>
                <w:szCs w:val="20"/>
              </w:rPr>
              <w:t xml:space="preserve"> w tym </w:t>
            </w:r>
            <w:proofErr w:type="spellStart"/>
            <w:r w:rsidRPr="00CA31F6">
              <w:rPr>
                <w:rFonts w:asciiTheme="minorHAnsi" w:hAnsiTheme="minorHAnsi" w:cstheme="minorHAnsi"/>
                <w:sz w:val="20"/>
                <w:szCs w:val="20"/>
              </w:rPr>
              <w:t>ogólno</w:t>
            </w:r>
            <w:proofErr w:type="spellEnd"/>
            <w:r w:rsidR="00E36070">
              <w:rPr>
                <w:rFonts w:asciiTheme="minorHAnsi" w:hAnsiTheme="minorHAnsi" w:cstheme="minorHAnsi"/>
                <w:sz w:val="20"/>
                <w:szCs w:val="20"/>
              </w:rPr>
              <w:t>-</w:t>
            </w:r>
            <w:r w:rsidRPr="00CA31F6">
              <w:rPr>
                <w:rFonts w:asciiTheme="minorHAnsi" w:hAnsiTheme="minorHAnsi" w:cstheme="minorHAnsi"/>
                <w:sz w:val="20"/>
                <w:szCs w:val="20"/>
              </w:rPr>
              <w:t xml:space="preserve">dostępnych i bezpłatnych). </w:t>
            </w:r>
          </w:p>
          <w:p w14:paraId="5761C120" w14:textId="77777777" w:rsidR="00693390" w:rsidRPr="00CA31F6" w:rsidRDefault="00693390" w:rsidP="00842D99">
            <w:pPr>
              <w:pStyle w:val="Akapitzlist"/>
              <w:numPr>
                <w:ilvl w:val="0"/>
                <w:numId w:val="17"/>
              </w:numPr>
              <w:spacing w:after="0"/>
              <w:ind w:left="357"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Ciągły rozwój mieszkalnictwa w</w:t>
            </w:r>
            <w:r w:rsidR="006C0F0E">
              <w:rPr>
                <w:rFonts w:asciiTheme="minorHAnsi" w:hAnsiTheme="minorHAnsi" w:cstheme="minorHAnsi"/>
                <w:sz w:val="20"/>
                <w:szCs w:val="20"/>
              </w:rPr>
              <w:t> </w:t>
            </w:r>
            <w:r w:rsidRPr="00CA31F6">
              <w:rPr>
                <w:rFonts w:asciiTheme="minorHAnsi" w:hAnsiTheme="minorHAnsi" w:cstheme="minorHAnsi"/>
                <w:sz w:val="20"/>
                <w:szCs w:val="20"/>
              </w:rPr>
              <w:t xml:space="preserve">obszarze MOF. </w:t>
            </w:r>
          </w:p>
          <w:p w14:paraId="5C3ABC9E" w14:textId="77777777" w:rsidR="00693390" w:rsidRPr="00CA31F6" w:rsidRDefault="00693390" w:rsidP="00842D99">
            <w:pPr>
              <w:pStyle w:val="Akapitzlist"/>
              <w:numPr>
                <w:ilvl w:val="0"/>
                <w:numId w:val="17"/>
              </w:numPr>
              <w:spacing w:after="0"/>
              <w:ind w:left="357"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Rozwinięta infrastruktura oświatowa w obszarze funkcjonalnym.</w:t>
            </w:r>
          </w:p>
        </w:tc>
        <w:tc>
          <w:tcPr>
            <w:tcW w:w="2343" w:type="pct"/>
            <w:shd w:val="clear" w:color="auto" w:fill="auto"/>
          </w:tcPr>
          <w:p w14:paraId="5462EAFD" w14:textId="77777777" w:rsidR="00693390" w:rsidRPr="00CA31F6" w:rsidRDefault="00693390" w:rsidP="00842D99">
            <w:pPr>
              <w:pStyle w:val="Akapitzlist"/>
              <w:numPr>
                <w:ilvl w:val="0"/>
                <w:numId w:val="19"/>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 xml:space="preserve">Występowanie nasilających się problemów demograficznych i procesu starzenia się społeczeństwa (ujemny przyrost naturalny, </w:t>
            </w:r>
            <w:r w:rsidR="006F474A">
              <w:rPr>
                <w:rFonts w:asciiTheme="minorHAnsi" w:hAnsiTheme="minorHAnsi" w:cstheme="minorHAnsi"/>
                <w:sz w:val="20"/>
                <w:szCs w:val="20"/>
              </w:rPr>
              <w:t xml:space="preserve">ujemne </w:t>
            </w:r>
            <w:r w:rsidRPr="00CA31F6">
              <w:rPr>
                <w:rFonts w:asciiTheme="minorHAnsi" w:hAnsiTheme="minorHAnsi" w:cstheme="minorHAnsi"/>
                <w:sz w:val="20"/>
                <w:szCs w:val="20"/>
              </w:rPr>
              <w:t>saldo migracji, niekorzystna struktura wiekowa mieszkańców, wysokie obciążenie demograficzne).</w:t>
            </w:r>
          </w:p>
          <w:p w14:paraId="71DDD3D5" w14:textId="77777777" w:rsidR="00693390" w:rsidRPr="00CA31F6" w:rsidRDefault="00693390" w:rsidP="00842D99">
            <w:pPr>
              <w:pStyle w:val="Akapitzlist"/>
              <w:numPr>
                <w:ilvl w:val="0"/>
                <w:numId w:val="19"/>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Występowanie czynników ogranicza</w:t>
            </w:r>
            <w:r w:rsidR="00E36070">
              <w:rPr>
                <w:rFonts w:asciiTheme="minorHAnsi" w:hAnsiTheme="minorHAnsi" w:cstheme="minorHAnsi"/>
                <w:sz w:val="20"/>
                <w:szCs w:val="20"/>
              </w:rPr>
              <w:t>-</w:t>
            </w:r>
            <w:proofErr w:type="spellStart"/>
            <w:r w:rsidRPr="00CA31F6">
              <w:rPr>
                <w:rFonts w:asciiTheme="minorHAnsi" w:hAnsiTheme="minorHAnsi" w:cstheme="minorHAnsi"/>
                <w:sz w:val="20"/>
                <w:szCs w:val="20"/>
              </w:rPr>
              <w:t>jących</w:t>
            </w:r>
            <w:proofErr w:type="spellEnd"/>
            <w:r w:rsidRPr="00CA31F6">
              <w:rPr>
                <w:rFonts w:asciiTheme="minorHAnsi" w:hAnsiTheme="minorHAnsi" w:cstheme="minorHAnsi"/>
                <w:sz w:val="20"/>
                <w:szCs w:val="20"/>
              </w:rPr>
              <w:t xml:space="preserve"> rozwój przedsiębiorczości (niewystarczająca liczba lub brak terenów inwestycyjnych, </w:t>
            </w:r>
            <w:r w:rsidRPr="00903CC8">
              <w:rPr>
                <w:rFonts w:asciiTheme="minorHAnsi" w:hAnsiTheme="minorHAnsi" w:cstheme="minorHAnsi"/>
                <w:sz w:val="20"/>
                <w:szCs w:val="20"/>
              </w:rPr>
              <w:t>niewystarczająca liczba żłobków i przedszkoli</w:t>
            </w:r>
            <w:r w:rsidR="00903CC8">
              <w:rPr>
                <w:rFonts w:asciiTheme="minorHAnsi" w:hAnsiTheme="minorHAnsi" w:cstheme="minorHAnsi"/>
                <w:sz w:val="20"/>
                <w:szCs w:val="20"/>
              </w:rPr>
              <w:t>, zwłaszcza</w:t>
            </w:r>
            <w:r w:rsidR="00903CC8" w:rsidRPr="00903CC8">
              <w:rPr>
                <w:rFonts w:asciiTheme="minorHAnsi" w:hAnsiTheme="minorHAnsi" w:cstheme="minorHAnsi"/>
                <w:sz w:val="20"/>
                <w:szCs w:val="20"/>
              </w:rPr>
              <w:t xml:space="preserve"> w jedno</w:t>
            </w:r>
            <w:r w:rsidR="00903CC8">
              <w:rPr>
                <w:rFonts w:asciiTheme="minorHAnsi" w:hAnsiTheme="minorHAnsi" w:cstheme="minorHAnsi"/>
                <w:sz w:val="20"/>
                <w:szCs w:val="20"/>
              </w:rPr>
              <w:t>-</w:t>
            </w:r>
            <w:proofErr w:type="spellStart"/>
            <w:r w:rsidR="00903CC8" w:rsidRPr="00903CC8">
              <w:rPr>
                <w:rFonts w:asciiTheme="minorHAnsi" w:hAnsiTheme="minorHAnsi" w:cstheme="minorHAnsi"/>
                <w:sz w:val="20"/>
                <w:szCs w:val="20"/>
              </w:rPr>
              <w:t>stkach</w:t>
            </w:r>
            <w:proofErr w:type="spellEnd"/>
            <w:r w:rsidR="00903CC8" w:rsidRPr="00903CC8">
              <w:rPr>
                <w:rFonts w:asciiTheme="minorHAnsi" w:hAnsiTheme="minorHAnsi" w:cstheme="minorHAnsi"/>
                <w:sz w:val="20"/>
                <w:szCs w:val="20"/>
              </w:rPr>
              <w:t xml:space="preserve"> samorządu terytorialnego sąsiadujących z miastem Kraśnik</w:t>
            </w:r>
            <w:r w:rsidRPr="00903CC8">
              <w:rPr>
                <w:rFonts w:asciiTheme="minorHAnsi" w:hAnsiTheme="minorHAnsi" w:cstheme="minorHAnsi"/>
                <w:sz w:val="20"/>
                <w:szCs w:val="20"/>
              </w:rPr>
              <w:t>).</w:t>
            </w:r>
          </w:p>
          <w:p w14:paraId="6614901B" w14:textId="77777777" w:rsidR="00693390" w:rsidRDefault="00693390" w:rsidP="00842D99">
            <w:pPr>
              <w:pStyle w:val="Akapitzlist"/>
              <w:numPr>
                <w:ilvl w:val="0"/>
                <w:numId w:val="19"/>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Występowanie problemów środowisko</w:t>
            </w:r>
            <w:r w:rsidR="00903CC8">
              <w:rPr>
                <w:rFonts w:asciiTheme="minorHAnsi" w:hAnsiTheme="minorHAnsi" w:cstheme="minorHAnsi"/>
                <w:sz w:val="20"/>
                <w:szCs w:val="20"/>
              </w:rPr>
              <w:t>-</w:t>
            </w:r>
            <w:proofErr w:type="spellStart"/>
            <w:r w:rsidRPr="00CA31F6">
              <w:rPr>
                <w:rFonts w:asciiTheme="minorHAnsi" w:hAnsiTheme="minorHAnsi" w:cstheme="minorHAnsi"/>
                <w:sz w:val="20"/>
                <w:szCs w:val="20"/>
              </w:rPr>
              <w:t>wych</w:t>
            </w:r>
            <w:proofErr w:type="spellEnd"/>
            <w:r w:rsidRPr="00CA31F6">
              <w:rPr>
                <w:rFonts w:asciiTheme="minorHAnsi" w:hAnsiTheme="minorHAnsi" w:cstheme="minorHAnsi"/>
                <w:sz w:val="20"/>
                <w:szCs w:val="20"/>
              </w:rPr>
              <w:t xml:space="preserve"> (czystość powietrza</w:t>
            </w:r>
            <w:r w:rsidR="00F11E20">
              <w:rPr>
                <w:rFonts w:asciiTheme="minorHAnsi" w:hAnsiTheme="minorHAnsi" w:cstheme="minorHAnsi"/>
                <w:sz w:val="20"/>
                <w:szCs w:val="20"/>
              </w:rPr>
              <w:t xml:space="preserve"> </w:t>
            </w:r>
            <w:r w:rsidR="002E7EE7">
              <w:rPr>
                <w:rFonts w:asciiTheme="minorHAnsi" w:hAnsiTheme="minorHAnsi" w:cstheme="minorHAnsi"/>
                <w:sz w:val="20"/>
                <w:szCs w:val="20"/>
              </w:rPr>
              <w:t>–</w:t>
            </w:r>
            <w:r w:rsidRPr="00CA31F6">
              <w:rPr>
                <w:rFonts w:asciiTheme="minorHAnsi" w:hAnsiTheme="minorHAnsi" w:cstheme="minorHAnsi"/>
                <w:sz w:val="20"/>
                <w:szCs w:val="20"/>
              </w:rPr>
              <w:t xml:space="preserve"> w</w:t>
            </w:r>
            <w:r w:rsidR="002E7EE7">
              <w:rPr>
                <w:rFonts w:asciiTheme="minorHAnsi" w:hAnsiTheme="minorHAnsi" w:cstheme="minorHAnsi"/>
                <w:sz w:val="20"/>
                <w:szCs w:val="20"/>
              </w:rPr>
              <w:t> </w:t>
            </w:r>
            <w:r w:rsidRPr="00CA31F6">
              <w:rPr>
                <w:rFonts w:asciiTheme="minorHAnsi" w:hAnsiTheme="minorHAnsi" w:cstheme="minorHAnsi"/>
                <w:sz w:val="20"/>
                <w:szCs w:val="20"/>
              </w:rPr>
              <w:t>tym niewystarczająca liczba stacji pomiarowych, niewystarczająca liczba Punktów Selektywnej Zbiórki Odpadów Komunalnych)</w:t>
            </w:r>
            <w:r w:rsidR="00F11E20">
              <w:rPr>
                <w:rFonts w:asciiTheme="minorHAnsi" w:hAnsiTheme="minorHAnsi" w:cstheme="minorHAnsi"/>
                <w:sz w:val="20"/>
                <w:szCs w:val="20"/>
              </w:rPr>
              <w:t>.</w:t>
            </w:r>
          </w:p>
          <w:p w14:paraId="3DE95438" w14:textId="77777777" w:rsidR="00E36070" w:rsidRPr="00CA31F6" w:rsidRDefault="00E36070" w:rsidP="00842D99">
            <w:pPr>
              <w:pStyle w:val="Akapitzlist"/>
              <w:numPr>
                <w:ilvl w:val="0"/>
                <w:numId w:val="19"/>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 xml:space="preserve">Luki i braki w infrastrukturze </w:t>
            </w:r>
            <w:proofErr w:type="spellStart"/>
            <w:r w:rsidRPr="00CA31F6">
              <w:rPr>
                <w:rFonts w:asciiTheme="minorHAnsi" w:hAnsiTheme="minorHAnsi" w:cstheme="minorHAnsi"/>
                <w:sz w:val="20"/>
                <w:szCs w:val="20"/>
              </w:rPr>
              <w:t>komuni</w:t>
            </w:r>
            <w:r w:rsidR="00903CC8">
              <w:rPr>
                <w:rFonts w:asciiTheme="minorHAnsi" w:hAnsiTheme="minorHAnsi" w:cstheme="minorHAnsi"/>
                <w:sz w:val="20"/>
                <w:szCs w:val="20"/>
              </w:rPr>
              <w:t>-</w:t>
            </w:r>
            <w:r w:rsidRPr="00CA31F6">
              <w:rPr>
                <w:rFonts w:asciiTheme="minorHAnsi" w:hAnsiTheme="minorHAnsi" w:cstheme="minorHAnsi"/>
                <w:sz w:val="20"/>
                <w:szCs w:val="20"/>
              </w:rPr>
              <w:t>kacyjnej</w:t>
            </w:r>
            <w:proofErr w:type="spellEnd"/>
            <w:r w:rsidRPr="00CA31F6">
              <w:rPr>
                <w:rFonts w:asciiTheme="minorHAnsi" w:hAnsiTheme="minorHAnsi" w:cstheme="minorHAnsi"/>
                <w:sz w:val="20"/>
                <w:szCs w:val="20"/>
              </w:rPr>
              <w:t xml:space="preserve"> i transportowej (parametry techniczne i użytkowe części dróg</w:t>
            </w:r>
            <w:r>
              <w:rPr>
                <w:rFonts w:asciiTheme="minorHAnsi" w:hAnsiTheme="minorHAnsi" w:cstheme="minorHAnsi"/>
                <w:sz w:val="20"/>
                <w:szCs w:val="20"/>
              </w:rPr>
              <w:t xml:space="preserve"> niespełniające wymagań</w:t>
            </w:r>
            <w:r w:rsidRPr="00CA31F6">
              <w:rPr>
                <w:rFonts w:asciiTheme="minorHAnsi" w:hAnsiTheme="minorHAnsi" w:cstheme="minorHAnsi"/>
                <w:sz w:val="20"/>
                <w:szCs w:val="20"/>
              </w:rPr>
              <w:t>, brak centrum przesiadkowego).</w:t>
            </w:r>
          </w:p>
          <w:p w14:paraId="3B50BE36" w14:textId="77777777" w:rsidR="00693390" w:rsidRPr="00CA31F6" w:rsidRDefault="00693390" w:rsidP="00842D99">
            <w:pPr>
              <w:pStyle w:val="Akapitzlist"/>
              <w:numPr>
                <w:ilvl w:val="0"/>
                <w:numId w:val="19"/>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Problemy w zakresie infrastruktury technicznej (nieharmonijnie rozwinięta sieć wodociągowa i kanalizacyjna)</w:t>
            </w:r>
            <w:r w:rsidR="005D4B7B">
              <w:rPr>
                <w:rFonts w:asciiTheme="minorHAnsi" w:hAnsiTheme="minorHAnsi" w:cstheme="minorHAnsi"/>
                <w:sz w:val="20"/>
                <w:szCs w:val="20"/>
              </w:rPr>
              <w:t>.</w:t>
            </w:r>
          </w:p>
          <w:p w14:paraId="239DFD9A" w14:textId="77777777" w:rsidR="00693390" w:rsidRPr="00CA31F6" w:rsidRDefault="00693390" w:rsidP="00842D99">
            <w:pPr>
              <w:pStyle w:val="Akapitzlist"/>
              <w:numPr>
                <w:ilvl w:val="0"/>
                <w:numId w:val="19"/>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Niezaspokojone potrzeby w zakresie montażu Odnawialnych Źródeł Energii.</w:t>
            </w:r>
          </w:p>
          <w:p w14:paraId="7F16CA91" w14:textId="77777777" w:rsidR="00693390" w:rsidRPr="00CA31F6" w:rsidRDefault="00693390" w:rsidP="00842D99">
            <w:pPr>
              <w:pStyle w:val="Akapitzlist"/>
              <w:numPr>
                <w:ilvl w:val="0"/>
                <w:numId w:val="19"/>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 xml:space="preserve">Brak lub niewystarczające wykorzystanie potencjału przyrodniczego i </w:t>
            </w:r>
            <w:proofErr w:type="spellStart"/>
            <w:r w:rsidRPr="00CA31F6">
              <w:rPr>
                <w:rFonts w:asciiTheme="minorHAnsi" w:hAnsiTheme="minorHAnsi" w:cstheme="minorHAnsi"/>
                <w:sz w:val="20"/>
                <w:szCs w:val="20"/>
              </w:rPr>
              <w:t>krajobra</w:t>
            </w:r>
            <w:r w:rsidR="00E36070">
              <w:rPr>
                <w:rFonts w:asciiTheme="minorHAnsi" w:hAnsiTheme="minorHAnsi" w:cstheme="minorHAnsi"/>
                <w:sz w:val="20"/>
                <w:szCs w:val="20"/>
              </w:rPr>
              <w:t>-</w:t>
            </w:r>
            <w:r w:rsidRPr="00CA31F6">
              <w:rPr>
                <w:rFonts w:asciiTheme="minorHAnsi" w:hAnsiTheme="minorHAnsi" w:cstheme="minorHAnsi"/>
                <w:sz w:val="20"/>
                <w:szCs w:val="20"/>
              </w:rPr>
              <w:t>zowego</w:t>
            </w:r>
            <w:proofErr w:type="spellEnd"/>
            <w:r w:rsidRPr="00CA31F6">
              <w:rPr>
                <w:rFonts w:asciiTheme="minorHAnsi" w:hAnsiTheme="minorHAnsi" w:cstheme="minorHAnsi"/>
                <w:sz w:val="20"/>
                <w:szCs w:val="20"/>
              </w:rPr>
              <w:t xml:space="preserve"> (brak profesjonalnej oferty turystycznej, słaby stan bazy noclegowej </w:t>
            </w:r>
            <w:r w:rsidR="00E36070">
              <w:rPr>
                <w:rFonts w:asciiTheme="minorHAnsi" w:hAnsiTheme="minorHAnsi" w:cstheme="minorHAnsi"/>
                <w:sz w:val="20"/>
                <w:szCs w:val="20"/>
              </w:rPr>
              <w:br/>
            </w:r>
            <w:r w:rsidRPr="00CA31F6">
              <w:rPr>
                <w:rFonts w:asciiTheme="minorHAnsi" w:hAnsiTheme="minorHAnsi" w:cstheme="minorHAnsi"/>
                <w:sz w:val="20"/>
                <w:szCs w:val="20"/>
              </w:rPr>
              <w:t>i gastronomicznej).</w:t>
            </w:r>
          </w:p>
          <w:p w14:paraId="286623C6" w14:textId="77777777" w:rsidR="00354B6F" w:rsidRDefault="00693390" w:rsidP="00842D99">
            <w:pPr>
              <w:pStyle w:val="Akapitzlist"/>
              <w:numPr>
                <w:ilvl w:val="0"/>
                <w:numId w:val="19"/>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A31F6">
              <w:rPr>
                <w:rFonts w:asciiTheme="minorHAnsi" w:hAnsiTheme="minorHAnsi" w:cstheme="minorHAnsi"/>
                <w:sz w:val="20"/>
                <w:szCs w:val="20"/>
              </w:rPr>
              <w:t xml:space="preserve">Niewystarczający poziom usług </w:t>
            </w:r>
            <w:proofErr w:type="spellStart"/>
            <w:r w:rsidRPr="00CA31F6">
              <w:rPr>
                <w:rFonts w:asciiTheme="minorHAnsi" w:hAnsiTheme="minorHAnsi" w:cstheme="minorHAnsi"/>
                <w:sz w:val="20"/>
                <w:szCs w:val="20"/>
              </w:rPr>
              <w:t>społe</w:t>
            </w:r>
            <w:r w:rsidR="00E36070">
              <w:rPr>
                <w:rFonts w:asciiTheme="minorHAnsi" w:hAnsiTheme="minorHAnsi" w:cstheme="minorHAnsi"/>
                <w:sz w:val="20"/>
                <w:szCs w:val="20"/>
              </w:rPr>
              <w:t>-</w:t>
            </w:r>
            <w:r w:rsidRPr="00CA31F6">
              <w:rPr>
                <w:rFonts w:asciiTheme="minorHAnsi" w:hAnsiTheme="minorHAnsi" w:cstheme="minorHAnsi"/>
                <w:sz w:val="20"/>
                <w:szCs w:val="20"/>
              </w:rPr>
              <w:t>cznych</w:t>
            </w:r>
            <w:proofErr w:type="spellEnd"/>
            <w:r w:rsidRPr="00CA31F6">
              <w:rPr>
                <w:rFonts w:asciiTheme="minorHAnsi" w:hAnsiTheme="minorHAnsi" w:cstheme="minorHAnsi"/>
                <w:sz w:val="20"/>
                <w:szCs w:val="20"/>
              </w:rPr>
              <w:t xml:space="preserve"> (niewielka liczba placówek stacjonarnej opieki społecznej).</w:t>
            </w:r>
          </w:p>
          <w:p w14:paraId="71772996" w14:textId="77777777" w:rsidR="00354B6F" w:rsidRDefault="00693390" w:rsidP="00842D99">
            <w:pPr>
              <w:pStyle w:val="Akapitzlist"/>
              <w:numPr>
                <w:ilvl w:val="0"/>
                <w:numId w:val="19"/>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4B6F">
              <w:rPr>
                <w:rFonts w:asciiTheme="minorHAnsi" w:hAnsiTheme="minorHAnsi" w:cstheme="minorHAnsi"/>
                <w:sz w:val="20"/>
                <w:szCs w:val="20"/>
              </w:rPr>
              <w:t>Rosnące wydatki na edukację i</w:t>
            </w:r>
            <w:r w:rsidR="00657E5C" w:rsidRPr="00354B6F">
              <w:rPr>
                <w:rFonts w:asciiTheme="minorHAnsi" w:hAnsiTheme="minorHAnsi" w:cstheme="minorHAnsi"/>
                <w:sz w:val="20"/>
                <w:szCs w:val="20"/>
              </w:rPr>
              <w:t> </w:t>
            </w:r>
            <w:proofErr w:type="spellStart"/>
            <w:r w:rsidRPr="00354B6F">
              <w:rPr>
                <w:rFonts w:asciiTheme="minorHAnsi" w:hAnsiTheme="minorHAnsi" w:cstheme="minorHAnsi"/>
                <w:sz w:val="20"/>
                <w:szCs w:val="20"/>
              </w:rPr>
              <w:t>niewy</w:t>
            </w:r>
            <w:proofErr w:type="spellEnd"/>
            <w:r w:rsidR="00E36070">
              <w:rPr>
                <w:rFonts w:asciiTheme="minorHAnsi" w:hAnsiTheme="minorHAnsi" w:cstheme="minorHAnsi"/>
                <w:sz w:val="20"/>
                <w:szCs w:val="20"/>
              </w:rPr>
              <w:t>-</w:t>
            </w:r>
            <w:r w:rsidRPr="00354B6F">
              <w:rPr>
                <w:rFonts w:asciiTheme="minorHAnsi" w:hAnsiTheme="minorHAnsi" w:cstheme="minorHAnsi"/>
                <w:sz w:val="20"/>
                <w:szCs w:val="20"/>
              </w:rPr>
              <w:t>starczająca kwota subwencji oświatowe</w:t>
            </w:r>
            <w:r w:rsidR="006C0F0E" w:rsidRPr="00354B6F">
              <w:rPr>
                <w:rFonts w:asciiTheme="minorHAnsi" w:hAnsiTheme="minorHAnsi" w:cstheme="minorHAnsi"/>
                <w:sz w:val="20"/>
                <w:szCs w:val="20"/>
              </w:rPr>
              <w:t>j.</w:t>
            </w:r>
          </w:p>
          <w:p w14:paraId="0383445A" w14:textId="77777777" w:rsidR="00354B6F" w:rsidRPr="00354B6F" w:rsidRDefault="00354B6F" w:rsidP="00DF400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693390" w:rsidRPr="00CA31F6" w14:paraId="28B28EAF" w14:textId="77777777" w:rsidTr="0035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shd w:val="clear" w:color="auto" w:fill="auto"/>
          </w:tcPr>
          <w:p w14:paraId="3B0FDF48" w14:textId="77777777" w:rsidR="00693390" w:rsidRPr="002F21CA" w:rsidRDefault="00693390" w:rsidP="00F56D27">
            <w:pPr>
              <w:spacing w:after="0"/>
              <w:contextualSpacing/>
              <w:jc w:val="center"/>
              <w:rPr>
                <w:rFonts w:asciiTheme="minorHAnsi" w:hAnsiTheme="minorHAnsi" w:cstheme="minorHAnsi"/>
                <w:sz w:val="20"/>
                <w:szCs w:val="20"/>
              </w:rPr>
            </w:pPr>
          </w:p>
        </w:tc>
        <w:tc>
          <w:tcPr>
            <w:tcW w:w="1967" w:type="pct"/>
            <w:shd w:val="clear" w:color="auto" w:fill="auto"/>
          </w:tcPr>
          <w:p w14:paraId="6AF5A3D9" w14:textId="77777777" w:rsidR="00693390" w:rsidRPr="00CA31F6" w:rsidRDefault="00693390" w:rsidP="002E7EE7">
            <w:pPr>
              <w:spacing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343" w:type="pct"/>
            <w:shd w:val="clear" w:color="auto" w:fill="auto"/>
          </w:tcPr>
          <w:p w14:paraId="6C9B9BBD" w14:textId="77777777" w:rsidR="00693390" w:rsidRPr="00CA31F6" w:rsidRDefault="00693390" w:rsidP="002E7EE7">
            <w:pPr>
              <w:spacing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693390" w:rsidRPr="00CA31F6" w14:paraId="7ECBB951" w14:textId="77777777" w:rsidTr="00354B6F">
        <w:trPr>
          <w:trHeight w:val="12144"/>
        </w:trPr>
        <w:tc>
          <w:tcPr>
            <w:cnfStyle w:val="001000000000" w:firstRow="0" w:lastRow="0" w:firstColumn="1" w:lastColumn="0" w:oddVBand="0" w:evenVBand="0" w:oddHBand="0" w:evenHBand="0" w:firstRowFirstColumn="0" w:firstRowLastColumn="0" w:lastRowFirstColumn="0" w:lastRowLastColumn="0"/>
            <w:tcW w:w="689" w:type="pct"/>
            <w:shd w:val="clear" w:color="auto" w:fill="auto"/>
          </w:tcPr>
          <w:p w14:paraId="65188E23" w14:textId="77777777" w:rsidR="00F26664" w:rsidRDefault="00F26664" w:rsidP="00F56D27">
            <w:pPr>
              <w:spacing w:after="0"/>
              <w:contextualSpacing/>
              <w:rPr>
                <w:rFonts w:asciiTheme="minorHAnsi" w:hAnsiTheme="minorHAnsi" w:cstheme="minorHAnsi"/>
                <w:sz w:val="20"/>
                <w:szCs w:val="20"/>
              </w:rPr>
            </w:pPr>
            <w:bookmarkStart w:id="67" w:name="_Hlk122533883"/>
          </w:p>
          <w:p w14:paraId="7A11C840" w14:textId="77777777" w:rsidR="00693390" w:rsidRPr="002F21CA" w:rsidRDefault="00693390" w:rsidP="00F56D27">
            <w:pPr>
              <w:spacing w:after="0"/>
              <w:contextualSpacing/>
              <w:rPr>
                <w:rFonts w:cstheme="minorHAnsi"/>
                <w:sz w:val="20"/>
                <w:szCs w:val="20"/>
              </w:rPr>
            </w:pPr>
            <w:r w:rsidRPr="002F21CA">
              <w:rPr>
                <w:rFonts w:asciiTheme="minorHAnsi" w:hAnsiTheme="minorHAnsi" w:cstheme="minorHAnsi"/>
                <w:sz w:val="20"/>
                <w:szCs w:val="20"/>
              </w:rPr>
              <w:t>Czynniki zewnętrzne</w:t>
            </w:r>
          </w:p>
        </w:tc>
        <w:tc>
          <w:tcPr>
            <w:tcW w:w="1967" w:type="pct"/>
            <w:shd w:val="clear" w:color="auto" w:fill="auto"/>
          </w:tcPr>
          <w:p w14:paraId="173C42E7" w14:textId="77777777" w:rsidR="00F26664" w:rsidRPr="008D37D9" w:rsidRDefault="00F26664" w:rsidP="00DF400B">
            <w:pPr>
              <w:pStyle w:val="Akapitzlist"/>
              <w:spacing w:after="0"/>
              <w:ind w:left="337"/>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D37D9">
              <w:rPr>
                <w:rFonts w:cstheme="minorHAnsi"/>
                <w:b/>
                <w:sz w:val="20"/>
                <w:szCs w:val="20"/>
              </w:rPr>
              <w:t>Szanse</w:t>
            </w:r>
          </w:p>
          <w:p w14:paraId="7DDF50EF" w14:textId="77777777" w:rsidR="00693390" w:rsidRPr="00CA31F6" w:rsidRDefault="00CA31F6" w:rsidP="00842D99">
            <w:pPr>
              <w:pStyle w:val="Akapitzlist"/>
              <w:numPr>
                <w:ilvl w:val="0"/>
                <w:numId w:val="21"/>
              </w:numPr>
              <w:spacing w:after="0"/>
              <w:ind w:left="337" w:hanging="283"/>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Możliwość pozyskania środków ze źródeł zewnętrznych, wykorzystanie</w:t>
            </w:r>
            <w:r w:rsidR="00A82454">
              <w:rPr>
                <w:rFonts w:cstheme="minorHAnsi"/>
                <w:sz w:val="20"/>
                <w:szCs w:val="20"/>
              </w:rPr>
              <w:t xml:space="preserve"> </w:t>
            </w:r>
            <w:r w:rsidRPr="00CA31F6">
              <w:rPr>
                <w:rFonts w:cstheme="minorHAnsi"/>
                <w:sz w:val="20"/>
                <w:szCs w:val="20"/>
              </w:rPr>
              <w:t>programów unijnych i krajowych</w:t>
            </w:r>
            <w:r w:rsidR="006108C2">
              <w:rPr>
                <w:rFonts w:cstheme="minorHAnsi"/>
                <w:sz w:val="20"/>
                <w:szCs w:val="20"/>
              </w:rPr>
              <w:t xml:space="preserve"> umożliwiająca realizację wielu prorozwojowych działań, zarówno w wymiarze społecznym , jak i </w:t>
            </w:r>
            <w:proofErr w:type="spellStart"/>
            <w:r w:rsidR="006108C2">
              <w:rPr>
                <w:rFonts w:cstheme="minorHAnsi"/>
                <w:sz w:val="20"/>
                <w:szCs w:val="20"/>
              </w:rPr>
              <w:t>gospo-darczym</w:t>
            </w:r>
            <w:proofErr w:type="spellEnd"/>
            <w:r w:rsidRPr="00CA31F6">
              <w:rPr>
                <w:rFonts w:cstheme="minorHAnsi"/>
                <w:sz w:val="20"/>
                <w:szCs w:val="20"/>
              </w:rPr>
              <w:t xml:space="preserve">. </w:t>
            </w:r>
          </w:p>
          <w:p w14:paraId="7B30E9CA" w14:textId="77777777" w:rsidR="00CA31F6" w:rsidRDefault="00CA31F6" w:rsidP="00842D99">
            <w:pPr>
              <w:pStyle w:val="Akapitzlist"/>
              <w:numPr>
                <w:ilvl w:val="0"/>
                <w:numId w:val="21"/>
              </w:numPr>
              <w:spacing w:after="0"/>
              <w:ind w:left="337" w:hanging="283"/>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Rozwój społeczeństwa</w:t>
            </w:r>
            <w:r w:rsidR="000E4075">
              <w:rPr>
                <w:rFonts w:cstheme="minorHAnsi"/>
                <w:sz w:val="20"/>
                <w:szCs w:val="20"/>
              </w:rPr>
              <w:t xml:space="preserve"> </w:t>
            </w:r>
            <w:proofErr w:type="spellStart"/>
            <w:r w:rsidRPr="00CA31F6">
              <w:rPr>
                <w:rFonts w:cstheme="minorHAnsi"/>
                <w:sz w:val="20"/>
                <w:szCs w:val="20"/>
              </w:rPr>
              <w:t>informacyjne</w:t>
            </w:r>
            <w:r w:rsidR="00E65F2B">
              <w:rPr>
                <w:rFonts w:cstheme="minorHAnsi"/>
                <w:sz w:val="20"/>
                <w:szCs w:val="20"/>
              </w:rPr>
              <w:t>-</w:t>
            </w:r>
            <w:r w:rsidRPr="00CA31F6">
              <w:rPr>
                <w:rFonts w:cstheme="minorHAnsi"/>
                <w:sz w:val="20"/>
                <w:szCs w:val="20"/>
              </w:rPr>
              <w:t>go</w:t>
            </w:r>
            <w:proofErr w:type="spellEnd"/>
            <w:r w:rsidRPr="00CA31F6">
              <w:rPr>
                <w:rFonts w:cstheme="minorHAnsi"/>
                <w:sz w:val="20"/>
                <w:szCs w:val="20"/>
              </w:rPr>
              <w:t>.</w:t>
            </w:r>
          </w:p>
          <w:p w14:paraId="1E85EC16" w14:textId="77777777" w:rsidR="00BF4396" w:rsidRDefault="00BF4396" w:rsidP="00842D99">
            <w:pPr>
              <w:pStyle w:val="Akapitzlist"/>
              <w:numPr>
                <w:ilvl w:val="0"/>
                <w:numId w:val="21"/>
              </w:numPr>
              <w:spacing w:after="0"/>
              <w:ind w:left="337" w:hanging="283"/>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w:t>
            </w:r>
            <w:r w:rsidRPr="00BF4396">
              <w:rPr>
                <w:rFonts w:cstheme="minorHAnsi"/>
                <w:sz w:val="20"/>
                <w:szCs w:val="20"/>
              </w:rPr>
              <w:t>daptacja do zmian klimatu, inwestycje w odnawialne źródła energii, małą retencję itd.</w:t>
            </w:r>
          </w:p>
          <w:p w14:paraId="12BECBA8" w14:textId="77777777" w:rsidR="00693390" w:rsidRDefault="00BF4396" w:rsidP="00842D99">
            <w:pPr>
              <w:pStyle w:val="Akapitzlist"/>
              <w:numPr>
                <w:ilvl w:val="0"/>
                <w:numId w:val="21"/>
              </w:numPr>
              <w:spacing w:after="0"/>
              <w:ind w:left="337" w:hanging="283"/>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w:t>
            </w:r>
            <w:r w:rsidRPr="00BF4396">
              <w:rPr>
                <w:rFonts w:cstheme="minorHAnsi"/>
                <w:sz w:val="20"/>
                <w:szCs w:val="20"/>
              </w:rPr>
              <w:t>ozwój edukacji na poziomie ponadpodstawowym dostosowanej do potrzeb lokalnych pracodawców</w:t>
            </w:r>
            <w:r>
              <w:rPr>
                <w:rFonts w:cstheme="minorHAnsi"/>
                <w:sz w:val="20"/>
                <w:szCs w:val="20"/>
              </w:rPr>
              <w:t>.</w:t>
            </w:r>
          </w:p>
          <w:p w14:paraId="3C97A055" w14:textId="77777777" w:rsidR="00693390" w:rsidRPr="00BF4396" w:rsidRDefault="00BF4396" w:rsidP="00842D99">
            <w:pPr>
              <w:pStyle w:val="Akapitzlist"/>
              <w:numPr>
                <w:ilvl w:val="0"/>
                <w:numId w:val="21"/>
              </w:numPr>
              <w:spacing w:after="0"/>
              <w:ind w:left="337" w:hanging="283"/>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F4396">
              <w:rPr>
                <w:rFonts w:cstheme="minorHAnsi"/>
                <w:sz w:val="20"/>
                <w:szCs w:val="20"/>
              </w:rPr>
              <w:t>Rozwój transportu kolejowego i</w:t>
            </w:r>
            <w:r w:rsidR="006C0F0E">
              <w:rPr>
                <w:rFonts w:cstheme="minorHAnsi"/>
                <w:sz w:val="20"/>
                <w:szCs w:val="20"/>
              </w:rPr>
              <w:t> </w:t>
            </w:r>
            <w:r w:rsidRPr="00BF4396">
              <w:rPr>
                <w:rFonts w:cstheme="minorHAnsi"/>
                <w:sz w:val="20"/>
                <w:szCs w:val="20"/>
              </w:rPr>
              <w:t>drogowego.</w:t>
            </w:r>
          </w:p>
          <w:p w14:paraId="1FEEAE7A" w14:textId="77777777" w:rsidR="00693390" w:rsidRPr="00CA31F6" w:rsidRDefault="00693390" w:rsidP="00842D99">
            <w:pPr>
              <w:pStyle w:val="Akapitzlist"/>
              <w:numPr>
                <w:ilvl w:val="0"/>
                <w:numId w:val="17"/>
              </w:numPr>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Poprawa dostępności komunikacyjnej oraz zmniejszenie problemu niskiej emisji poprzez wykorzystanie działalności Powiatowo-Gminnego Związku Komunikacyjnego Ziemi Kraśnickiej, którego celem jest wspólna organizacja publicznego transportu zbiorowego.</w:t>
            </w:r>
          </w:p>
          <w:p w14:paraId="22A850BE" w14:textId="77777777" w:rsidR="00693390" w:rsidRDefault="00693390" w:rsidP="00842D99">
            <w:pPr>
              <w:pStyle w:val="Akapitzlist"/>
              <w:numPr>
                <w:ilvl w:val="0"/>
                <w:numId w:val="17"/>
              </w:numPr>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Sieciowanie przedsiębiorstw w klastry i</w:t>
            </w:r>
            <w:r w:rsidR="007D140F">
              <w:rPr>
                <w:rFonts w:cstheme="minorHAnsi"/>
                <w:sz w:val="20"/>
                <w:szCs w:val="20"/>
              </w:rPr>
              <w:t> </w:t>
            </w:r>
            <w:r w:rsidRPr="00CA31F6">
              <w:rPr>
                <w:rFonts w:cstheme="minorHAnsi"/>
                <w:sz w:val="20"/>
                <w:szCs w:val="20"/>
              </w:rPr>
              <w:t>siatki powiązań (powiązanie dostaw</w:t>
            </w:r>
            <w:r w:rsidR="00E65F2B">
              <w:rPr>
                <w:rFonts w:cstheme="minorHAnsi"/>
                <w:sz w:val="20"/>
                <w:szCs w:val="20"/>
              </w:rPr>
              <w:t>-</w:t>
            </w:r>
            <w:proofErr w:type="spellStart"/>
            <w:r w:rsidRPr="00CA31F6">
              <w:rPr>
                <w:rFonts w:cstheme="minorHAnsi"/>
                <w:sz w:val="20"/>
                <w:szCs w:val="20"/>
              </w:rPr>
              <w:t>ców</w:t>
            </w:r>
            <w:proofErr w:type="spellEnd"/>
            <w:r w:rsidRPr="00CA31F6">
              <w:rPr>
                <w:rFonts w:cstheme="minorHAnsi"/>
                <w:sz w:val="20"/>
                <w:szCs w:val="20"/>
              </w:rPr>
              <w:t>, odbiorców, przetwórców).</w:t>
            </w:r>
          </w:p>
          <w:p w14:paraId="2E2E5B5F" w14:textId="77777777" w:rsidR="00946214" w:rsidRDefault="00946214" w:rsidP="00842D99">
            <w:pPr>
              <w:pStyle w:val="Akapitzlist"/>
              <w:numPr>
                <w:ilvl w:val="0"/>
                <w:numId w:val="17"/>
              </w:numPr>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Promocja przedsiębiorczości wśród ludzi młodych.</w:t>
            </w:r>
          </w:p>
          <w:p w14:paraId="437416E4" w14:textId="77777777" w:rsidR="00946214" w:rsidRPr="00946214" w:rsidRDefault="00946214" w:rsidP="00842D99">
            <w:pPr>
              <w:pStyle w:val="Akapitzlist"/>
              <w:numPr>
                <w:ilvl w:val="0"/>
                <w:numId w:val="17"/>
              </w:numPr>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Rozwój przetwórstwa rolnego, tworzenie grup producenckich. </w:t>
            </w:r>
          </w:p>
          <w:p w14:paraId="579EF853" w14:textId="77777777" w:rsidR="00693390" w:rsidRPr="00CA31F6" w:rsidRDefault="00693390" w:rsidP="00842D99">
            <w:pPr>
              <w:pStyle w:val="Akapitzlist"/>
              <w:numPr>
                <w:ilvl w:val="0"/>
                <w:numId w:val="17"/>
              </w:numPr>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Rozwój infrastruktury i usług edukacji przedszkolnej, pozwalającej na godzenie życia zawodowego i pry</w:t>
            </w:r>
            <w:r w:rsidR="00E65F2B">
              <w:rPr>
                <w:rFonts w:cstheme="minorHAnsi"/>
                <w:sz w:val="20"/>
                <w:szCs w:val="20"/>
              </w:rPr>
              <w:t>-</w:t>
            </w:r>
            <w:proofErr w:type="spellStart"/>
            <w:r w:rsidRPr="00CA31F6">
              <w:rPr>
                <w:rFonts w:cstheme="minorHAnsi"/>
                <w:sz w:val="20"/>
                <w:szCs w:val="20"/>
              </w:rPr>
              <w:t>watnego</w:t>
            </w:r>
            <w:proofErr w:type="spellEnd"/>
            <w:r w:rsidR="00A82454">
              <w:rPr>
                <w:rFonts w:cstheme="minorHAnsi"/>
                <w:sz w:val="20"/>
                <w:szCs w:val="20"/>
              </w:rPr>
              <w:t>,</w:t>
            </w:r>
            <w:r w:rsidRPr="00CA31F6">
              <w:rPr>
                <w:rFonts w:cstheme="minorHAnsi"/>
                <w:sz w:val="20"/>
                <w:szCs w:val="20"/>
              </w:rPr>
              <w:t xml:space="preserve"> a tym samym stymulowania przedsiębiorczości.</w:t>
            </w:r>
          </w:p>
          <w:p w14:paraId="08A97DA5" w14:textId="77777777" w:rsidR="00693390" w:rsidRPr="00BF4396" w:rsidRDefault="00BF4396" w:rsidP="00842D99">
            <w:pPr>
              <w:pStyle w:val="Akapitzlist"/>
              <w:numPr>
                <w:ilvl w:val="0"/>
                <w:numId w:val="17"/>
              </w:numPr>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w:t>
            </w:r>
            <w:r w:rsidR="00693390" w:rsidRPr="00CA31F6">
              <w:rPr>
                <w:rFonts w:cstheme="minorHAnsi"/>
                <w:sz w:val="20"/>
                <w:szCs w:val="20"/>
              </w:rPr>
              <w:t>ykorzystanie walorów przyrod</w:t>
            </w:r>
            <w:r w:rsidR="00E63F7C">
              <w:rPr>
                <w:rFonts w:cstheme="minorHAnsi"/>
                <w:sz w:val="20"/>
                <w:szCs w:val="20"/>
              </w:rPr>
              <w:t>-</w:t>
            </w:r>
            <w:proofErr w:type="spellStart"/>
            <w:r w:rsidR="00693390" w:rsidRPr="00CA31F6">
              <w:rPr>
                <w:rFonts w:cstheme="minorHAnsi"/>
                <w:sz w:val="20"/>
                <w:szCs w:val="20"/>
              </w:rPr>
              <w:t>niczo</w:t>
            </w:r>
            <w:proofErr w:type="spellEnd"/>
            <w:r w:rsidR="00693390" w:rsidRPr="00CA31F6">
              <w:rPr>
                <w:rFonts w:cstheme="minorHAnsi"/>
                <w:sz w:val="20"/>
                <w:szCs w:val="20"/>
              </w:rPr>
              <w:t xml:space="preserve">-krajoznawczych i kulturowych w oparciu o nowoczesne usługi </w:t>
            </w:r>
            <w:r w:rsidR="00E65F2B">
              <w:rPr>
                <w:rFonts w:cstheme="minorHAnsi"/>
                <w:sz w:val="20"/>
                <w:szCs w:val="20"/>
              </w:rPr>
              <w:br/>
            </w:r>
            <w:r w:rsidR="00693390" w:rsidRPr="00CA31F6">
              <w:rPr>
                <w:rFonts w:cstheme="minorHAnsi"/>
                <w:sz w:val="20"/>
                <w:szCs w:val="20"/>
              </w:rPr>
              <w:t>i infrastrukturę.</w:t>
            </w:r>
          </w:p>
        </w:tc>
        <w:tc>
          <w:tcPr>
            <w:tcW w:w="2343" w:type="pct"/>
            <w:shd w:val="clear" w:color="auto" w:fill="auto"/>
          </w:tcPr>
          <w:p w14:paraId="6945CF39" w14:textId="77777777" w:rsidR="00F26664" w:rsidRPr="008D37D9" w:rsidRDefault="00F26664" w:rsidP="00DF400B">
            <w:pPr>
              <w:pStyle w:val="Akapitzlist"/>
              <w:ind w:left="324"/>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D37D9">
              <w:rPr>
                <w:rFonts w:cstheme="minorHAnsi"/>
                <w:b/>
                <w:sz w:val="20"/>
                <w:szCs w:val="20"/>
              </w:rPr>
              <w:t>Zagrożenia</w:t>
            </w:r>
          </w:p>
          <w:p w14:paraId="362BA4F6" w14:textId="77777777" w:rsidR="00CA31F6" w:rsidRDefault="00BF4396" w:rsidP="00842D99">
            <w:pPr>
              <w:pStyle w:val="Akapitzlist"/>
              <w:numPr>
                <w:ilvl w:val="0"/>
                <w:numId w:val="22"/>
              </w:numPr>
              <w:ind w:left="324" w:hanging="324"/>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N</w:t>
            </w:r>
            <w:r w:rsidR="00CA31F6" w:rsidRPr="00CA31F6">
              <w:rPr>
                <w:rFonts w:cstheme="minorHAnsi"/>
                <w:sz w:val="20"/>
                <w:szCs w:val="20"/>
              </w:rPr>
              <w:t>asilanie</w:t>
            </w:r>
            <w:r w:rsidR="00354B6F">
              <w:rPr>
                <w:rFonts w:cstheme="minorHAnsi"/>
                <w:sz w:val="20"/>
                <w:szCs w:val="20"/>
              </w:rPr>
              <w:t xml:space="preserve"> </w:t>
            </w:r>
            <w:r w:rsidR="007D140F">
              <w:rPr>
                <w:rFonts w:cstheme="minorHAnsi"/>
                <w:sz w:val="20"/>
                <w:szCs w:val="20"/>
              </w:rPr>
              <w:t xml:space="preserve">występowania </w:t>
            </w:r>
            <w:r w:rsidR="00CA31F6" w:rsidRPr="00CA31F6">
              <w:rPr>
                <w:rFonts w:cstheme="minorHAnsi"/>
                <w:sz w:val="20"/>
                <w:szCs w:val="20"/>
              </w:rPr>
              <w:t>problemów demograficznych i</w:t>
            </w:r>
            <w:r w:rsidR="007D140F">
              <w:rPr>
                <w:rFonts w:cstheme="minorHAnsi"/>
                <w:sz w:val="20"/>
                <w:szCs w:val="20"/>
              </w:rPr>
              <w:t> </w:t>
            </w:r>
            <w:r w:rsidR="00CA31F6" w:rsidRPr="00CA31F6">
              <w:rPr>
                <w:rFonts w:cstheme="minorHAnsi"/>
                <w:sz w:val="20"/>
                <w:szCs w:val="20"/>
              </w:rPr>
              <w:t>zjawiska starzenia się społeczeństwa.</w:t>
            </w:r>
          </w:p>
          <w:p w14:paraId="43643062" w14:textId="77777777" w:rsidR="00CA31F6" w:rsidRDefault="00CA31F6" w:rsidP="00842D99">
            <w:pPr>
              <w:pStyle w:val="Akapitzlist"/>
              <w:numPr>
                <w:ilvl w:val="0"/>
                <w:numId w:val="22"/>
              </w:numPr>
              <w:ind w:left="324" w:hanging="324"/>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Trudne do przewidzenia skutki społeczne i</w:t>
            </w:r>
            <w:r w:rsidR="006C0F0E">
              <w:rPr>
                <w:rFonts w:cstheme="minorHAnsi"/>
                <w:sz w:val="20"/>
                <w:szCs w:val="20"/>
              </w:rPr>
              <w:t> </w:t>
            </w:r>
            <w:r w:rsidRPr="00CA31F6">
              <w:rPr>
                <w:rFonts w:cstheme="minorHAnsi"/>
                <w:sz w:val="20"/>
                <w:szCs w:val="20"/>
              </w:rPr>
              <w:t xml:space="preserve">ekonomiczne globalnego kryzysu gospodarczego, zmian klimatycznych oraz uwarunkowania wynikające z wojny </w:t>
            </w:r>
            <w:r w:rsidR="00E36070">
              <w:rPr>
                <w:rFonts w:cstheme="minorHAnsi"/>
                <w:sz w:val="20"/>
                <w:szCs w:val="20"/>
              </w:rPr>
              <w:br/>
            </w:r>
            <w:r w:rsidRPr="00CA31F6">
              <w:rPr>
                <w:rFonts w:cstheme="minorHAnsi"/>
                <w:sz w:val="20"/>
                <w:szCs w:val="20"/>
              </w:rPr>
              <w:t>w Ukrainie.</w:t>
            </w:r>
          </w:p>
          <w:p w14:paraId="75A0F039" w14:textId="77777777" w:rsidR="00CA31F6" w:rsidRPr="00CA31F6" w:rsidRDefault="00CA31F6" w:rsidP="00842D99">
            <w:pPr>
              <w:pStyle w:val="Akapitzlist"/>
              <w:numPr>
                <w:ilvl w:val="0"/>
                <w:numId w:val="22"/>
              </w:numPr>
              <w:ind w:left="324" w:hanging="324"/>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Inflacja i jej konsekwencje przyczyniające się do ubożenia mieszkańców, wzrostu obciążeń dla pracodawców (podwyższanie minimalnej pensji), likwidacji miejsc pracy, ograniczenia nowych inwestycji, trudności w realizacji zamierzeń inwestycyjnych w</w:t>
            </w:r>
            <w:r w:rsidR="007D140F">
              <w:rPr>
                <w:rFonts w:cstheme="minorHAnsi"/>
                <w:sz w:val="20"/>
                <w:szCs w:val="20"/>
              </w:rPr>
              <w:t> </w:t>
            </w:r>
            <w:r>
              <w:rPr>
                <w:rFonts w:cstheme="minorHAnsi"/>
                <w:sz w:val="20"/>
                <w:szCs w:val="20"/>
              </w:rPr>
              <w:t>związku z ich rosnącymi kosztami</w:t>
            </w:r>
            <w:r w:rsidR="00BF4396">
              <w:rPr>
                <w:rFonts w:cstheme="minorHAnsi"/>
                <w:sz w:val="20"/>
                <w:szCs w:val="20"/>
              </w:rPr>
              <w:t>, zamykania prowadzonych działalności i</w:t>
            </w:r>
            <w:r w:rsidR="007D140F">
              <w:rPr>
                <w:rFonts w:cstheme="minorHAnsi"/>
                <w:sz w:val="20"/>
                <w:szCs w:val="20"/>
              </w:rPr>
              <w:t> </w:t>
            </w:r>
            <w:r w:rsidR="00BF4396">
              <w:rPr>
                <w:rFonts w:cstheme="minorHAnsi"/>
                <w:sz w:val="20"/>
                <w:szCs w:val="20"/>
              </w:rPr>
              <w:t>spadku dochodów do budżetów gmin.</w:t>
            </w:r>
            <w:r>
              <w:rPr>
                <w:rFonts w:cstheme="minorHAnsi"/>
                <w:sz w:val="20"/>
                <w:szCs w:val="20"/>
              </w:rPr>
              <w:t xml:space="preserve"> </w:t>
            </w:r>
          </w:p>
          <w:p w14:paraId="3A2CA5A1" w14:textId="77777777" w:rsidR="00CA31F6" w:rsidRDefault="00CA31F6" w:rsidP="00842D99">
            <w:pPr>
              <w:pStyle w:val="Akapitzlist"/>
              <w:numPr>
                <w:ilvl w:val="0"/>
                <w:numId w:val="22"/>
              </w:numPr>
              <w:ind w:left="324" w:hanging="324"/>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Wzrost cen prądu ograniczający rentowność pojazdów elektrycznych i</w:t>
            </w:r>
            <w:r w:rsidR="007D140F">
              <w:rPr>
                <w:rFonts w:cstheme="minorHAnsi"/>
                <w:sz w:val="20"/>
                <w:szCs w:val="20"/>
              </w:rPr>
              <w:t> </w:t>
            </w:r>
            <w:r>
              <w:rPr>
                <w:rFonts w:cstheme="minorHAnsi"/>
                <w:sz w:val="20"/>
                <w:szCs w:val="20"/>
              </w:rPr>
              <w:t>zmuszając</w:t>
            </w:r>
            <w:r w:rsidR="007D140F">
              <w:rPr>
                <w:rFonts w:cstheme="minorHAnsi"/>
                <w:sz w:val="20"/>
                <w:szCs w:val="20"/>
              </w:rPr>
              <w:t>y</w:t>
            </w:r>
            <w:r>
              <w:rPr>
                <w:rFonts w:cstheme="minorHAnsi"/>
                <w:sz w:val="20"/>
                <w:szCs w:val="20"/>
              </w:rPr>
              <w:t xml:space="preserve"> do korzystania z paliw konwencjonalnych w tran</w:t>
            </w:r>
            <w:r w:rsidR="00E36070">
              <w:rPr>
                <w:rFonts w:cstheme="minorHAnsi"/>
                <w:sz w:val="20"/>
                <w:szCs w:val="20"/>
              </w:rPr>
              <w:t>-</w:t>
            </w:r>
            <w:r>
              <w:rPr>
                <w:rFonts w:cstheme="minorHAnsi"/>
                <w:sz w:val="20"/>
                <w:szCs w:val="20"/>
              </w:rPr>
              <w:t>sporcie.</w:t>
            </w:r>
          </w:p>
          <w:p w14:paraId="5DDAF31E" w14:textId="77777777" w:rsidR="00CA31F6" w:rsidRDefault="00CA31F6" w:rsidP="00842D99">
            <w:pPr>
              <w:pStyle w:val="Akapitzlist"/>
              <w:numPr>
                <w:ilvl w:val="0"/>
                <w:numId w:val="22"/>
              </w:numPr>
              <w:ind w:left="324" w:hanging="324"/>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Rosnące ceny surowców energetycznych</w:t>
            </w:r>
            <w:r w:rsidR="00BF4396">
              <w:rPr>
                <w:rFonts w:cstheme="minorHAnsi"/>
                <w:sz w:val="20"/>
                <w:szCs w:val="20"/>
              </w:rPr>
              <w:t>.</w:t>
            </w:r>
          </w:p>
          <w:p w14:paraId="33ADB9BD" w14:textId="77777777" w:rsidR="00CA31F6" w:rsidRDefault="00CA31F6" w:rsidP="00842D99">
            <w:pPr>
              <w:pStyle w:val="Akapitzlist"/>
              <w:numPr>
                <w:ilvl w:val="0"/>
                <w:numId w:val="22"/>
              </w:numPr>
              <w:ind w:left="324" w:hanging="324"/>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Spadająca dochodowość pracy w</w:t>
            </w:r>
            <w:r w:rsidR="007D140F">
              <w:rPr>
                <w:rFonts w:cstheme="minorHAnsi"/>
                <w:sz w:val="20"/>
                <w:szCs w:val="20"/>
              </w:rPr>
              <w:t> </w:t>
            </w:r>
            <w:r w:rsidRPr="00CA31F6">
              <w:rPr>
                <w:rFonts w:cstheme="minorHAnsi"/>
                <w:sz w:val="20"/>
                <w:szCs w:val="20"/>
              </w:rPr>
              <w:t>rolnictwie, połączona ze zmianami klimatycznymi, warunkującymi spadek efektywności produkcji rolnej.</w:t>
            </w:r>
          </w:p>
          <w:p w14:paraId="2ABB5A75" w14:textId="77777777" w:rsidR="00CA31F6" w:rsidRDefault="00CA31F6" w:rsidP="00842D99">
            <w:pPr>
              <w:pStyle w:val="Akapitzlist"/>
              <w:numPr>
                <w:ilvl w:val="0"/>
                <w:numId w:val="22"/>
              </w:numPr>
              <w:ind w:left="324" w:hanging="324"/>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Niestabilna polityka rolna państwa.</w:t>
            </w:r>
          </w:p>
          <w:p w14:paraId="708A0953" w14:textId="77777777" w:rsidR="00CA31F6" w:rsidRDefault="00CA31F6" w:rsidP="00842D99">
            <w:pPr>
              <w:pStyle w:val="Akapitzlist"/>
              <w:numPr>
                <w:ilvl w:val="0"/>
                <w:numId w:val="22"/>
              </w:numPr>
              <w:ind w:left="324" w:hanging="324"/>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Zmiana systemu finansowania inwestycji w</w:t>
            </w:r>
            <w:r w:rsidR="007D140F">
              <w:rPr>
                <w:rFonts w:cstheme="minorHAnsi"/>
                <w:sz w:val="20"/>
                <w:szCs w:val="20"/>
              </w:rPr>
              <w:t> </w:t>
            </w:r>
            <w:r w:rsidRPr="00CA31F6">
              <w:rPr>
                <w:rFonts w:cstheme="minorHAnsi"/>
                <w:sz w:val="20"/>
                <w:szCs w:val="20"/>
              </w:rPr>
              <w:t>ramach</w:t>
            </w:r>
            <w:r w:rsidR="006108C2">
              <w:rPr>
                <w:rFonts w:cstheme="minorHAnsi"/>
                <w:sz w:val="20"/>
                <w:szCs w:val="20"/>
              </w:rPr>
              <w:t xml:space="preserve"> polityki spójności 2021–2027, </w:t>
            </w:r>
            <w:r w:rsidR="006108C2">
              <w:rPr>
                <w:rFonts w:cstheme="minorHAnsi"/>
                <w:sz w:val="20"/>
                <w:szCs w:val="20"/>
              </w:rPr>
              <w:br/>
            </w:r>
            <w:r w:rsidRPr="00CA31F6">
              <w:rPr>
                <w:rFonts w:cstheme="minorHAnsi"/>
                <w:sz w:val="20"/>
                <w:szCs w:val="20"/>
              </w:rPr>
              <w:t xml:space="preserve">np. zwiększona rola instrumentów zwrotnych </w:t>
            </w:r>
            <w:r w:rsidR="00E36070">
              <w:rPr>
                <w:rFonts w:cstheme="minorHAnsi"/>
                <w:sz w:val="20"/>
                <w:szCs w:val="20"/>
              </w:rPr>
              <w:br/>
            </w:r>
            <w:r w:rsidRPr="00CA31F6">
              <w:rPr>
                <w:rFonts w:cstheme="minorHAnsi"/>
                <w:sz w:val="20"/>
                <w:szCs w:val="20"/>
              </w:rPr>
              <w:t>w finansowaniu inwestycji.</w:t>
            </w:r>
          </w:p>
          <w:p w14:paraId="7A94B8A6" w14:textId="77777777" w:rsidR="00CA31F6" w:rsidRDefault="00CA31F6" w:rsidP="00842D99">
            <w:pPr>
              <w:pStyle w:val="Akapitzlist"/>
              <w:numPr>
                <w:ilvl w:val="0"/>
                <w:numId w:val="22"/>
              </w:numPr>
              <w:ind w:left="324" w:hanging="324"/>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Skomplikowane procedury i wydłużające się terminy ogłaszania programów unijnych oraz rozpatrywania i oceny wniosków.</w:t>
            </w:r>
          </w:p>
          <w:p w14:paraId="367CB01E" w14:textId="77777777" w:rsidR="00693390" w:rsidRPr="00CA31F6" w:rsidRDefault="00693390" w:rsidP="00842D99">
            <w:pPr>
              <w:pStyle w:val="Akapitzlist"/>
              <w:numPr>
                <w:ilvl w:val="0"/>
                <w:numId w:val="18"/>
              </w:num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 xml:space="preserve">Brak zainteresowania mieszkańców korzystaniem z komunikacji publicznej. </w:t>
            </w:r>
          </w:p>
          <w:p w14:paraId="687D3375" w14:textId="77777777" w:rsidR="00693390" w:rsidRPr="00CA31F6" w:rsidRDefault="00693390" w:rsidP="00842D99">
            <w:pPr>
              <w:pStyle w:val="Akapitzlist"/>
              <w:numPr>
                <w:ilvl w:val="0"/>
                <w:numId w:val="18"/>
              </w:num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Zanieczyszczenie powietrza</w:t>
            </w:r>
            <w:r w:rsidR="006C0F0E">
              <w:rPr>
                <w:rFonts w:cstheme="minorHAnsi"/>
                <w:sz w:val="20"/>
                <w:szCs w:val="20"/>
              </w:rPr>
              <w:t>, które jest wynikiem</w:t>
            </w:r>
            <w:r w:rsidRPr="00CA31F6">
              <w:rPr>
                <w:rFonts w:cstheme="minorHAnsi"/>
                <w:sz w:val="20"/>
                <w:szCs w:val="20"/>
              </w:rPr>
              <w:t xml:space="preserve"> </w:t>
            </w:r>
            <w:r w:rsidR="006C0F0E">
              <w:rPr>
                <w:rFonts w:cstheme="minorHAnsi"/>
                <w:sz w:val="20"/>
                <w:szCs w:val="20"/>
              </w:rPr>
              <w:t>używania paliw konwencjonalnych (np. węgla),</w:t>
            </w:r>
            <w:r w:rsidR="00E36070">
              <w:rPr>
                <w:rFonts w:cstheme="minorHAnsi"/>
                <w:sz w:val="20"/>
                <w:szCs w:val="20"/>
              </w:rPr>
              <w:t xml:space="preserve"> </w:t>
            </w:r>
            <w:r w:rsidRPr="00CA31F6">
              <w:rPr>
                <w:rFonts w:cstheme="minorHAnsi"/>
                <w:sz w:val="20"/>
                <w:szCs w:val="20"/>
              </w:rPr>
              <w:t>wzrost</w:t>
            </w:r>
            <w:r w:rsidR="006C0F0E">
              <w:rPr>
                <w:rFonts w:cstheme="minorHAnsi"/>
                <w:sz w:val="20"/>
                <w:szCs w:val="20"/>
              </w:rPr>
              <w:t>u</w:t>
            </w:r>
            <w:r w:rsidRPr="00CA31F6">
              <w:rPr>
                <w:rFonts w:cstheme="minorHAnsi"/>
                <w:sz w:val="20"/>
                <w:szCs w:val="20"/>
              </w:rPr>
              <w:t xml:space="preserve"> cen surowców </w:t>
            </w:r>
            <w:proofErr w:type="spellStart"/>
            <w:r w:rsidRPr="00CA31F6">
              <w:rPr>
                <w:rFonts w:cstheme="minorHAnsi"/>
                <w:sz w:val="20"/>
                <w:szCs w:val="20"/>
              </w:rPr>
              <w:t>energe</w:t>
            </w:r>
            <w:proofErr w:type="spellEnd"/>
            <w:r w:rsidR="00E36070">
              <w:rPr>
                <w:rFonts w:cstheme="minorHAnsi"/>
                <w:sz w:val="20"/>
                <w:szCs w:val="20"/>
              </w:rPr>
              <w:t>-</w:t>
            </w:r>
            <w:r w:rsidRPr="00CA31F6">
              <w:rPr>
                <w:rFonts w:cstheme="minorHAnsi"/>
                <w:sz w:val="20"/>
                <w:szCs w:val="20"/>
              </w:rPr>
              <w:t>tycznych oraz niewystarczając</w:t>
            </w:r>
            <w:r w:rsidR="006C0F0E">
              <w:rPr>
                <w:rFonts w:cstheme="minorHAnsi"/>
                <w:sz w:val="20"/>
                <w:szCs w:val="20"/>
              </w:rPr>
              <w:t>ego</w:t>
            </w:r>
            <w:r w:rsidRPr="00CA31F6">
              <w:rPr>
                <w:rFonts w:cstheme="minorHAnsi"/>
                <w:sz w:val="20"/>
                <w:szCs w:val="20"/>
              </w:rPr>
              <w:t xml:space="preserve"> </w:t>
            </w:r>
            <w:proofErr w:type="spellStart"/>
            <w:r w:rsidRPr="00CA31F6">
              <w:rPr>
                <w:rFonts w:cstheme="minorHAnsi"/>
                <w:sz w:val="20"/>
                <w:szCs w:val="20"/>
              </w:rPr>
              <w:t>wykorzy</w:t>
            </w:r>
            <w:proofErr w:type="spellEnd"/>
            <w:r w:rsidR="00E36070">
              <w:rPr>
                <w:rFonts w:cstheme="minorHAnsi"/>
                <w:sz w:val="20"/>
                <w:szCs w:val="20"/>
              </w:rPr>
              <w:t>-</w:t>
            </w:r>
            <w:r w:rsidRPr="00CA31F6">
              <w:rPr>
                <w:rFonts w:cstheme="minorHAnsi"/>
                <w:sz w:val="20"/>
                <w:szCs w:val="20"/>
              </w:rPr>
              <w:t>stani</w:t>
            </w:r>
            <w:r w:rsidR="006C0F0E">
              <w:rPr>
                <w:rFonts w:cstheme="minorHAnsi"/>
                <w:sz w:val="20"/>
                <w:szCs w:val="20"/>
              </w:rPr>
              <w:t>a</w:t>
            </w:r>
            <w:r w:rsidRPr="00CA31F6">
              <w:rPr>
                <w:rFonts w:cstheme="minorHAnsi"/>
                <w:sz w:val="20"/>
                <w:szCs w:val="20"/>
              </w:rPr>
              <w:t xml:space="preserve"> OZE. </w:t>
            </w:r>
          </w:p>
          <w:p w14:paraId="262BF110" w14:textId="77777777" w:rsidR="00693390" w:rsidRPr="007D140F" w:rsidRDefault="00693390" w:rsidP="00842D99">
            <w:pPr>
              <w:pStyle w:val="Akapitzlist"/>
              <w:numPr>
                <w:ilvl w:val="0"/>
                <w:numId w:val="18"/>
              </w:numPr>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31F6">
              <w:rPr>
                <w:rFonts w:cstheme="minorHAnsi"/>
                <w:sz w:val="20"/>
                <w:szCs w:val="20"/>
              </w:rPr>
              <w:t xml:space="preserve">Zwiększające się obciążenia budżetów JST oraz wzrost nakładów na zadania własne gmin (oświata, służba zdrowia, gospodarka odpadami) przy jednoczesnych </w:t>
            </w:r>
            <w:proofErr w:type="spellStart"/>
            <w:r w:rsidRPr="00CA31F6">
              <w:rPr>
                <w:rFonts w:cstheme="minorHAnsi"/>
                <w:sz w:val="20"/>
                <w:szCs w:val="20"/>
              </w:rPr>
              <w:t>zmniej</w:t>
            </w:r>
            <w:r w:rsidR="00E36070">
              <w:rPr>
                <w:rFonts w:cstheme="minorHAnsi"/>
                <w:sz w:val="20"/>
                <w:szCs w:val="20"/>
              </w:rPr>
              <w:t>-</w:t>
            </w:r>
            <w:r w:rsidRPr="00CA31F6">
              <w:rPr>
                <w:rFonts w:cstheme="minorHAnsi"/>
                <w:sz w:val="20"/>
                <w:szCs w:val="20"/>
              </w:rPr>
              <w:t>szeniach</w:t>
            </w:r>
            <w:proofErr w:type="spellEnd"/>
            <w:r w:rsidRPr="00CA31F6">
              <w:rPr>
                <w:rFonts w:cstheme="minorHAnsi"/>
                <w:sz w:val="20"/>
                <w:szCs w:val="20"/>
              </w:rPr>
              <w:t xml:space="preserve"> dochodów.</w:t>
            </w:r>
          </w:p>
        </w:tc>
      </w:tr>
    </w:tbl>
    <w:bookmarkEnd w:id="67"/>
    <w:p w14:paraId="689155B4" w14:textId="77777777" w:rsidR="00754B6B" w:rsidRPr="003C30D2" w:rsidRDefault="00754B6B" w:rsidP="002F21CA">
      <w:pPr>
        <w:pStyle w:val="rdo"/>
      </w:pPr>
      <w:r w:rsidRPr="006E14C4">
        <w:t xml:space="preserve">Źródło: </w:t>
      </w:r>
      <w:r>
        <w:t xml:space="preserve">Opracowanie własne. </w:t>
      </w:r>
      <w:r w:rsidR="00697418">
        <w:br w:type="page"/>
      </w:r>
    </w:p>
    <w:p w14:paraId="2A91CF35" w14:textId="77777777" w:rsidR="00C94A5C" w:rsidRDefault="00A15E9D" w:rsidP="00B46015">
      <w:pPr>
        <w:pStyle w:val="Nagwek2"/>
      </w:pPr>
      <w:bookmarkStart w:id="68" w:name="_Toc194932852"/>
      <w:r>
        <w:lastRenderedPageBreak/>
        <w:t xml:space="preserve">1.4 </w:t>
      </w:r>
      <w:r w:rsidR="00C94A5C">
        <w:t>K</w:t>
      </w:r>
      <w:r w:rsidR="00C94A5C" w:rsidRPr="00C94A5C">
        <w:t>luczowe potencjały i bariery zidentyfikowane w procesie diagnostycznym</w:t>
      </w:r>
      <w:r w:rsidR="006108C2">
        <w:t>.</w:t>
      </w:r>
      <w:bookmarkEnd w:id="68"/>
    </w:p>
    <w:p w14:paraId="36C6DE8D" w14:textId="77777777" w:rsidR="00CA31F6" w:rsidRDefault="00CA31F6" w:rsidP="00CA31F6">
      <w:pPr>
        <w:rPr>
          <w:lang w:eastAsia="pl-PL"/>
        </w:rPr>
      </w:pPr>
      <w:r>
        <w:rPr>
          <w:lang w:eastAsia="pl-PL"/>
        </w:rPr>
        <w:t xml:space="preserve">W toku prac nad raportem </w:t>
      </w:r>
      <w:r w:rsidR="006A46AB">
        <w:rPr>
          <w:lang w:eastAsia="pl-PL"/>
        </w:rPr>
        <w:t xml:space="preserve">diagnostycznym </w:t>
      </w:r>
      <w:r>
        <w:rPr>
          <w:lang w:eastAsia="pl-PL"/>
        </w:rPr>
        <w:t>zdefiniowane zostały główne bariery oraz problemy i</w:t>
      </w:r>
      <w:r w:rsidR="00937CC7">
        <w:rPr>
          <w:lang w:eastAsia="pl-PL"/>
        </w:rPr>
        <w:t> </w:t>
      </w:r>
      <w:r>
        <w:rPr>
          <w:lang w:eastAsia="pl-PL"/>
        </w:rPr>
        <w:t xml:space="preserve">deficyty rozwojowe </w:t>
      </w:r>
      <w:r w:rsidR="007D140F">
        <w:rPr>
          <w:lang w:eastAsia="pl-PL"/>
        </w:rPr>
        <w:t>omawianego obszaru</w:t>
      </w:r>
      <w:r w:rsidR="006A46AB">
        <w:rPr>
          <w:lang w:eastAsia="pl-PL"/>
        </w:rPr>
        <w:t xml:space="preserve">. </w:t>
      </w:r>
    </w:p>
    <w:p w14:paraId="065486D7" w14:textId="77777777" w:rsidR="00E36070" w:rsidRDefault="00E36070" w:rsidP="00842D99">
      <w:pPr>
        <w:pStyle w:val="Akapitzlist"/>
        <w:numPr>
          <w:ilvl w:val="0"/>
          <w:numId w:val="34"/>
        </w:numPr>
        <w:spacing w:line="276" w:lineRule="auto"/>
        <w:rPr>
          <w:lang w:eastAsia="pl-PL"/>
        </w:rPr>
      </w:pPr>
      <w:bookmarkStart w:id="69" w:name="_Hlk127876519"/>
      <w:r w:rsidRPr="006A46AB">
        <w:rPr>
          <w:b/>
          <w:bCs/>
          <w:lang w:eastAsia="pl-PL"/>
        </w:rPr>
        <w:t>Demografia.</w:t>
      </w:r>
      <w:r>
        <w:rPr>
          <w:lang w:eastAsia="pl-PL"/>
        </w:rPr>
        <w:t xml:space="preserve"> Jednym z najpoważniejszych problemów MOF Kraśnika, przekładającym się na pojawianie się zjawisk kryzysowych w innych sferach, są nawarstwiające się negatywne trendy demograficzne. Przeanalizowane w ramach procesu diagnostycznego wskaźniki, takie jak: przyrost naturalny, saldo migracji, struktura wiekowa mieszkańców, przyjmują niekorzystne wartości. Utrzymywanie się obecnych trendów w tym zakresie będzie prowadziło do depopulacji jednostek samorządu terytorialnego MOF Kraśnika. Implikacjami tego stanu rzeczy będą: spadek poziomu dochodów samorządów, wzrost kosztów jednostkowych podstawowych usług publicznych powodujących pogorszenie jakości ich świadczenia, wzrost kosztów korzystania z infrastruktury technicznej, niedobór siły roboczej na rynku pracy i niewydolność systemu emerytalnego.</w:t>
      </w:r>
    </w:p>
    <w:p w14:paraId="73C5A1BF" w14:textId="77777777" w:rsidR="006A46AB" w:rsidRDefault="006A46AB" w:rsidP="00842D99">
      <w:pPr>
        <w:pStyle w:val="Akapitzlist"/>
        <w:numPr>
          <w:ilvl w:val="0"/>
          <w:numId w:val="34"/>
        </w:numPr>
        <w:spacing w:line="276" w:lineRule="auto"/>
        <w:rPr>
          <w:lang w:eastAsia="pl-PL"/>
        </w:rPr>
      </w:pPr>
      <w:r w:rsidRPr="006A46AB">
        <w:rPr>
          <w:b/>
          <w:bCs/>
          <w:lang w:eastAsia="pl-PL"/>
        </w:rPr>
        <w:t>Komunikacja i transport.</w:t>
      </w:r>
      <w:r>
        <w:rPr>
          <w:lang w:eastAsia="pl-PL"/>
        </w:rPr>
        <w:t xml:space="preserve"> </w:t>
      </w:r>
      <w:bookmarkEnd w:id="69"/>
      <w:r>
        <w:rPr>
          <w:lang w:eastAsia="pl-PL"/>
        </w:rPr>
        <w:t>Położenie</w:t>
      </w:r>
      <w:r w:rsidR="007D140F">
        <w:rPr>
          <w:lang w:eastAsia="pl-PL"/>
        </w:rPr>
        <w:t xml:space="preserve"> gmin wchodzących w skład Porozumienia </w:t>
      </w:r>
      <w:r>
        <w:rPr>
          <w:lang w:eastAsia="pl-PL"/>
        </w:rPr>
        <w:t>jest jednym z</w:t>
      </w:r>
      <w:r w:rsidR="007D140F">
        <w:rPr>
          <w:lang w:eastAsia="pl-PL"/>
        </w:rPr>
        <w:t> najistotniejszych</w:t>
      </w:r>
      <w:r>
        <w:rPr>
          <w:lang w:eastAsia="pl-PL"/>
        </w:rPr>
        <w:t xml:space="preserve"> atutów</w:t>
      </w:r>
      <w:r w:rsidR="007D140F">
        <w:rPr>
          <w:lang w:eastAsia="pl-PL"/>
        </w:rPr>
        <w:t xml:space="preserve"> MOF</w:t>
      </w:r>
      <w:r w:rsidR="00697418">
        <w:rPr>
          <w:lang w:eastAsia="pl-PL"/>
        </w:rPr>
        <w:t>.</w:t>
      </w:r>
      <w:r>
        <w:rPr>
          <w:lang w:eastAsia="pl-PL"/>
        </w:rPr>
        <w:t xml:space="preserve"> </w:t>
      </w:r>
      <w:r w:rsidR="00697418">
        <w:rPr>
          <w:lang w:eastAsia="pl-PL"/>
        </w:rPr>
        <w:t>A</w:t>
      </w:r>
      <w:r>
        <w:rPr>
          <w:lang w:eastAsia="pl-PL"/>
        </w:rPr>
        <w:t xml:space="preserve">by było możliwe jego </w:t>
      </w:r>
      <w:r w:rsidR="00697418">
        <w:rPr>
          <w:lang w:eastAsia="pl-PL"/>
        </w:rPr>
        <w:t xml:space="preserve">pełne </w:t>
      </w:r>
      <w:r>
        <w:rPr>
          <w:lang w:eastAsia="pl-PL"/>
        </w:rPr>
        <w:t>wykorzystanie niezbędne jest</w:t>
      </w:r>
      <w:r w:rsidR="00115E05">
        <w:rPr>
          <w:lang w:eastAsia="pl-PL"/>
        </w:rPr>
        <w:t>,</w:t>
      </w:r>
      <w:r>
        <w:rPr>
          <w:lang w:eastAsia="pl-PL"/>
        </w:rPr>
        <w:t xml:space="preserve"> poza modernizacją szlaków komunikacyjnych, także podniesienie jakości i dostępności transportu publicznego. W tym względzie kluczowymi problemami obszaru </w:t>
      </w:r>
      <w:r w:rsidR="00697418">
        <w:rPr>
          <w:lang w:eastAsia="pl-PL"/>
        </w:rPr>
        <w:t>jest</w:t>
      </w:r>
      <w:r>
        <w:rPr>
          <w:lang w:eastAsia="pl-PL"/>
        </w:rPr>
        <w:t xml:space="preserve"> brak </w:t>
      </w:r>
      <w:r w:rsidR="00F24562">
        <w:rPr>
          <w:lang w:eastAsia="pl-PL"/>
        </w:rPr>
        <w:t xml:space="preserve">centrum komunikacyjnego </w:t>
      </w:r>
      <w:r>
        <w:rPr>
          <w:lang w:eastAsia="pl-PL"/>
        </w:rPr>
        <w:t xml:space="preserve">Kraśnik. </w:t>
      </w:r>
      <w:r w:rsidR="00697418">
        <w:rPr>
          <w:lang w:eastAsia="pl-PL"/>
        </w:rPr>
        <w:t>Wśród wyzwań</w:t>
      </w:r>
      <w:r w:rsidR="003B0988">
        <w:rPr>
          <w:lang w:eastAsia="pl-PL"/>
        </w:rPr>
        <w:t>,</w:t>
      </w:r>
      <w:r w:rsidR="00697418">
        <w:rPr>
          <w:lang w:eastAsia="pl-PL"/>
        </w:rPr>
        <w:t xml:space="preserve"> przed którymi stoi MOF Kraśnika należy wymienić: rozwój </w:t>
      </w:r>
      <w:r>
        <w:rPr>
          <w:lang w:eastAsia="pl-PL"/>
        </w:rPr>
        <w:t>zrównoważonej mobilności miejskiej, łagodzeni</w:t>
      </w:r>
      <w:r w:rsidR="00697418">
        <w:rPr>
          <w:lang w:eastAsia="pl-PL"/>
        </w:rPr>
        <w:t>e</w:t>
      </w:r>
      <w:r>
        <w:rPr>
          <w:lang w:eastAsia="pl-PL"/>
        </w:rPr>
        <w:t xml:space="preserve"> zmian klimatu poprzez zastosowanie zielonych i niebieskich inwestycji i gospodarki o obiegu zamkniętym, wprowadzeni</w:t>
      </w:r>
      <w:r w:rsidR="00697418">
        <w:rPr>
          <w:lang w:eastAsia="pl-PL"/>
        </w:rPr>
        <w:t>e</w:t>
      </w:r>
      <w:r>
        <w:rPr>
          <w:lang w:eastAsia="pl-PL"/>
        </w:rPr>
        <w:t xml:space="preserve"> niskoemisyjnej komunikacji oraz poprawę międzygminnej komunikacji i warunków podróżowania. Pozostałymi problemami w zakresie transportu zbiorowego w obszarze objętym </w:t>
      </w:r>
      <w:r w:rsidR="00CD2796">
        <w:rPr>
          <w:lang w:eastAsia="pl-PL"/>
        </w:rPr>
        <w:t>Porozumien</w:t>
      </w:r>
      <w:r>
        <w:rPr>
          <w:lang w:eastAsia="pl-PL"/>
        </w:rPr>
        <w:t>iem są</w:t>
      </w:r>
      <w:r w:rsidR="00F914C7">
        <w:rPr>
          <w:lang w:eastAsia="pl-PL"/>
        </w:rPr>
        <w:t>:</w:t>
      </w:r>
      <w:r>
        <w:rPr>
          <w:lang w:eastAsia="pl-PL"/>
        </w:rPr>
        <w:t xml:space="preserve"> zły stan przystanków komunikacji publicznej, </w:t>
      </w:r>
      <w:r w:rsidR="00E469B7">
        <w:rPr>
          <w:lang w:eastAsia="pl-PL"/>
        </w:rPr>
        <w:t>brak</w:t>
      </w:r>
      <w:r>
        <w:rPr>
          <w:lang w:eastAsia="pl-PL"/>
        </w:rPr>
        <w:t xml:space="preserve"> autobusów elektrycznych i brak stacji ładowania pojazdów elektrycznych. Mimo znaczącego atutu jakim jest transport publiczny obsługujący wszystkie jednostki MOF i działalność „</w:t>
      </w:r>
      <w:r w:rsidRPr="00697418">
        <w:rPr>
          <w:i/>
          <w:iCs/>
          <w:lang w:eastAsia="pl-PL"/>
        </w:rPr>
        <w:t>Powiatowo-Gminnego Związku Komunikacyjnego Ziemi Kraśnickiej</w:t>
      </w:r>
      <w:r>
        <w:rPr>
          <w:lang w:eastAsia="pl-PL"/>
        </w:rPr>
        <w:t>”, wciąż występują obszary o</w:t>
      </w:r>
      <w:r w:rsidR="00115E05">
        <w:rPr>
          <w:lang w:eastAsia="pl-PL"/>
        </w:rPr>
        <w:t> </w:t>
      </w:r>
      <w:proofErr w:type="spellStart"/>
      <w:r>
        <w:rPr>
          <w:lang w:eastAsia="pl-PL"/>
        </w:rPr>
        <w:t>utru</w:t>
      </w:r>
      <w:r w:rsidR="006108C2">
        <w:rPr>
          <w:lang w:eastAsia="pl-PL"/>
        </w:rPr>
        <w:t>-</w:t>
      </w:r>
      <w:r>
        <w:rPr>
          <w:lang w:eastAsia="pl-PL"/>
        </w:rPr>
        <w:t>dnionym</w:t>
      </w:r>
      <w:proofErr w:type="spellEnd"/>
      <w:r>
        <w:rPr>
          <w:lang w:eastAsia="pl-PL"/>
        </w:rPr>
        <w:t xml:space="preserve"> dostępie do usług transportu publicznego. Zjawisko stanowi barierę zarówno dla części mieszkańców i ich aspiracji zawodowych oraz potrzeb, jak i dla osób odwiedzających MOF, które są zmuszone do korzystania z własnych środków transportu</w:t>
      </w:r>
      <w:r w:rsidR="00B4051B">
        <w:rPr>
          <w:lang w:eastAsia="pl-PL"/>
        </w:rPr>
        <w:t xml:space="preserve">. </w:t>
      </w:r>
    </w:p>
    <w:p w14:paraId="7FDB0CB3" w14:textId="77777777" w:rsidR="00B4051B" w:rsidRPr="00B4051B" w:rsidRDefault="007A39B1" w:rsidP="00051E68">
      <w:pPr>
        <w:pStyle w:val="Akapitzlist"/>
        <w:spacing w:line="276" w:lineRule="auto"/>
        <w:ind w:left="720"/>
        <w:rPr>
          <w:lang w:eastAsia="pl-PL"/>
        </w:rPr>
      </w:pPr>
      <w:r>
        <w:rPr>
          <w:lang w:eastAsia="pl-PL"/>
        </w:rPr>
        <w:t>Problematyka transportu jest przedmiotem analiz w odrębnym dokumencie strategicznym</w:t>
      </w:r>
      <w:r w:rsidR="00051E68">
        <w:rPr>
          <w:lang w:eastAsia="pl-PL"/>
        </w:rPr>
        <w:t>.</w:t>
      </w:r>
      <w:r>
        <w:rPr>
          <w:lang w:eastAsia="pl-PL"/>
        </w:rPr>
        <w:t xml:space="preserve"> </w:t>
      </w:r>
      <w:r w:rsidR="00B4051B">
        <w:rPr>
          <w:lang w:eastAsia="pl-PL"/>
        </w:rPr>
        <w:t>Planowanie mobilności przez MOF Kraśnik zostanie oparte na Planie Zrównoważonej Mobilności Miejskiej</w:t>
      </w:r>
      <w:r>
        <w:rPr>
          <w:lang w:eastAsia="pl-PL"/>
        </w:rPr>
        <w:t xml:space="preserve">. </w:t>
      </w:r>
    </w:p>
    <w:p w14:paraId="11833A06" w14:textId="77777777" w:rsidR="006A46AB" w:rsidRDefault="006A46AB" w:rsidP="00842D99">
      <w:pPr>
        <w:pStyle w:val="Akapitzlist"/>
        <w:numPr>
          <w:ilvl w:val="0"/>
          <w:numId w:val="34"/>
        </w:numPr>
        <w:spacing w:line="276" w:lineRule="auto"/>
        <w:rPr>
          <w:lang w:eastAsia="pl-PL"/>
        </w:rPr>
      </w:pPr>
      <w:bookmarkStart w:id="70" w:name="_Hlk127876528"/>
      <w:r w:rsidRPr="006A46AB">
        <w:rPr>
          <w:b/>
          <w:bCs/>
          <w:lang w:eastAsia="pl-PL"/>
        </w:rPr>
        <w:t xml:space="preserve">Rynek </w:t>
      </w:r>
      <w:r w:rsidR="00E36070">
        <w:rPr>
          <w:b/>
          <w:bCs/>
          <w:lang w:eastAsia="pl-PL"/>
        </w:rPr>
        <w:t>p</w:t>
      </w:r>
      <w:r w:rsidR="00E36070" w:rsidRPr="006A46AB">
        <w:rPr>
          <w:b/>
          <w:bCs/>
          <w:lang w:eastAsia="pl-PL"/>
        </w:rPr>
        <w:t>racy</w:t>
      </w:r>
      <w:r w:rsidRPr="006A46AB">
        <w:rPr>
          <w:b/>
          <w:bCs/>
          <w:lang w:eastAsia="pl-PL"/>
        </w:rPr>
        <w:t>.</w:t>
      </w:r>
      <w:r>
        <w:rPr>
          <w:lang w:eastAsia="pl-PL"/>
        </w:rPr>
        <w:t xml:space="preserve"> </w:t>
      </w:r>
      <w:bookmarkEnd w:id="70"/>
      <w:r>
        <w:rPr>
          <w:lang w:eastAsia="pl-PL"/>
        </w:rPr>
        <w:t>Choć wykonana w oparciu o dane BDL GUS oraz publikację „</w:t>
      </w:r>
      <w:r w:rsidRPr="006A46AB">
        <w:rPr>
          <w:i/>
          <w:iCs/>
          <w:lang w:eastAsia="pl-PL"/>
        </w:rPr>
        <w:t>Bezrobocie rejestrowane w województwie lubelskim w I półroczu 2022 r.</w:t>
      </w:r>
      <w:r>
        <w:rPr>
          <w:lang w:eastAsia="pl-PL"/>
        </w:rPr>
        <w:t xml:space="preserve">” diagnoza wskazuje na istotną poprawę </w:t>
      </w:r>
      <w:r w:rsidR="00327E1A">
        <w:rPr>
          <w:lang w:eastAsia="pl-PL"/>
        </w:rPr>
        <w:t xml:space="preserve">na </w:t>
      </w:r>
      <w:r>
        <w:rPr>
          <w:lang w:eastAsia="pl-PL"/>
        </w:rPr>
        <w:t>rynku pracy MOF Kraśnika, należy zwrócić uwagę, że odbiór społeczny tego zagadnienia jest zupełnie inny. Jak wskazują wyniki badań ankietowych</w:t>
      </w:r>
      <w:r w:rsidR="00626378">
        <w:rPr>
          <w:lang w:eastAsia="pl-PL"/>
        </w:rPr>
        <w:t xml:space="preserve"> </w:t>
      </w:r>
      <w:r w:rsidR="00327E1A">
        <w:rPr>
          <w:lang w:eastAsia="pl-PL"/>
        </w:rPr>
        <w:t xml:space="preserve">wysoki poziom bezrobocia jest uznawany </w:t>
      </w:r>
      <w:r>
        <w:rPr>
          <w:lang w:eastAsia="pl-PL"/>
        </w:rPr>
        <w:t xml:space="preserve">za słabą stronę </w:t>
      </w:r>
      <w:r w:rsidR="00327E1A">
        <w:rPr>
          <w:lang w:eastAsia="pl-PL"/>
        </w:rPr>
        <w:t xml:space="preserve">jednostek samorządu terytorialnego przez </w:t>
      </w:r>
      <w:r>
        <w:rPr>
          <w:lang w:eastAsia="pl-PL"/>
        </w:rPr>
        <w:t xml:space="preserve">46,3% </w:t>
      </w:r>
      <w:r w:rsidR="00327E1A">
        <w:rPr>
          <w:lang w:eastAsia="pl-PL"/>
        </w:rPr>
        <w:t>respondentów</w:t>
      </w:r>
      <w:r>
        <w:rPr>
          <w:lang w:eastAsia="pl-PL"/>
        </w:rPr>
        <w:t>. Bezrobocie (60,1%) oraz niekorzystne warunki na rynku pracy (51,88%) są również wymieniane przez ankietowanych jako największe zagrożenie obszaru funkcjo</w:t>
      </w:r>
      <w:r w:rsidR="006108C2">
        <w:rPr>
          <w:lang w:eastAsia="pl-PL"/>
        </w:rPr>
        <w:t>-</w:t>
      </w:r>
      <w:proofErr w:type="spellStart"/>
      <w:r>
        <w:rPr>
          <w:lang w:eastAsia="pl-PL"/>
        </w:rPr>
        <w:t>nalnego</w:t>
      </w:r>
      <w:proofErr w:type="spellEnd"/>
      <w:r>
        <w:rPr>
          <w:lang w:eastAsia="pl-PL"/>
        </w:rPr>
        <w:t xml:space="preserve">. </w:t>
      </w:r>
    </w:p>
    <w:p w14:paraId="7255A98E" w14:textId="77777777" w:rsidR="006A46AB" w:rsidRDefault="006A46AB" w:rsidP="00842D99">
      <w:pPr>
        <w:pStyle w:val="Akapitzlist"/>
        <w:numPr>
          <w:ilvl w:val="0"/>
          <w:numId w:val="34"/>
        </w:numPr>
        <w:spacing w:line="276" w:lineRule="auto"/>
        <w:rPr>
          <w:lang w:eastAsia="pl-PL"/>
        </w:rPr>
      </w:pPr>
      <w:bookmarkStart w:id="71" w:name="_Hlk127876536"/>
      <w:r w:rsidRPr="006A46AB">
        <w:rPr>
          <w:b/>
          <w:bCs/>
          <w:lang w:eastAsia="pl-PL"/>
        </w:rPr>
        <w:lastRenderedPageBreak/>
        <w:t>Inwestycje.</w:t>
      </w:r>
      <w:r>
        <w:rPr>
          <w:lang w:eastAsia="pl-PL"/>
        </w:rPr>
        <w:t xml:space="preserve"> </w:t>
      </w:r>
      <w:bookmarkEnd w:id="71"/>
      <w:r w:rsidR="00327E1A">
        <w:rPr>
          <w:lang w:eastAsia="pl-PL"/>
        </w:rPr>
        <w:t>Na obecny</w:t>
      </w:r>
      <w:r>
        <w:rPr>
          <w:lang w:eastAsia="pl-PL"/>
        </w:rPr>
        <w:t xml:space="preserve"> kształt </w:t>
      </w:r>
      <w:r w:rsidR="00327E1A">
        <w:rPr>
          <w:lang w:eastAsia="pl-PL"/>
        </w:rPr>
        <w:t xml:space="preserve">lokalnego </w:t>
      </w:r>
      <w:r>
        <w:rPr>
          <w:lang w:eastAsia="pl-PL"/>
        </w:rPr>
        <w:t xml:space="preserve">rynku pracy </w:t>
      </w:r>
      <w:r w:rsidR="00327E1A">
        <w:rPr>
          <w:lang w:eastAsia="pl-PL"/>
        </w:rPr>
        <w:t xml:space="preserve">istotny wpływ </w:t>
      </w:r>
      <w:r>
        <w:rPr>
          <w:lang w:eastAsia="pl-PL"/>
        </w:rPr>
        <w:t>ma zdiagnozowany niski poziom inwestycji i brak oferty inwestycyjnej. Czynni</w:t>
      </w:r>
      <w:r w:rsidR="00B70C8F">
        <w:rPr>
          <w:lang w:eastAsia="pl-PL"/>
        </w:rPr>
        <w:t xml:space="preserve">kiem </w:t>
      </w:r>
      <w:r>
        <w:rPr>
          <w:lang w:eastAsia="pl-PL"/>
        </w:rPr>
        <w:t xml:space="preserve">utrudniającym podejmowanie decyzji inwestycyjnych jest brak </w:t>
      </w:r>
      <w:r w:rsidR="006108C2">
        <w:rPr>
          <w:lang w:eastAsia="pl-PL"/>
        </w:rPr>
        <w:t xml:space="preserve">atrakcyjnych i dużych </w:t>
      </w:r>
      <w:r>
        <w:rPr>
          <w:lang w:eastAsia="pl-PL"/>
        </w:rPr>
        <w:t xml:space="preserve">terenów inwestycyjnych. Problem ten dotyczy </w:t>
      </w:r>
      <w:r w:rsidR="006108C2">
        <w:rPr>
          <w:lang w:eastAsia="pl-PL"/>
        </w:rPr>
        <w:t xml:space="preserve">zarówno miasta Kraśnik, jak i </w:t>
      </w:r>
      <w:r>
        <w:rPr>
          <w:lang w:eastAsia="pl-PL"/>
        </w:rPr>
        <w:t xml:space="preserve">gmin ościennych </w:t>
      </w:r>
      <w:r w:rsidR="00BE255D">
        <w:rPr>
          <w:lang w:eastAsia="pl-PL"/>
        </w:rPr>
        <w:t xml:space="preserve">miasta </w:t>
      </w:r>
      <w:r>
        <w:rPr>
          <w:lang w:eastAsia="pl-PL"/>
        </w:rPr>
        <w:t xml:space="preserve">Kraśnik.  </w:t>
      </w:r>
    </w:p>
    <w:p w14:paraId="5B56A153" w14:textId="77777777" w:rsidR="00E63F7C" w:rsidRDefault="00E63F7C" w:rsidP="00842D99">
      <w:pPr>
        <w:pStyle w:val="Akapitzlist"/>
        <w:numPr>
          <w:ilvl w:val="0"/>
          <w:numId w:val="34"/>
        </w:numPr>
        <w:spacing w:line="276" w:lineRule="auto"/>
        <w:rPr>
          <w:lang w:eastAsia="pl-PL"/>
        </w:rPr>
      </w:pPr>
      <w:r>
        <w:rPr>
          <w:b/>
          <w:bCs/>
          <w:lang w:eastAsia="pl-PL"/>
        </w:rPr>
        <w:t>Inflacja.</w:t>
      </w:r>
      <w:r>
        <w:rPr>
          <w:lang w:eastAsia="pl-PL"/>
        </w:rPr>
        <w:t xml:space="preserve"> Jest to zjawisko kryzysowe istotnie powiązane z wcześniej opisanymi problemami. Wzrost cen był najczęściej wskazywanym zagrożeniem dla MOF. Zagadnienie to jest wymieniane przez 75 % respondentów. </w:t>
      </w:r>
    </w:p>
    <w:p w14:paraId="2577C6FE" w14:textId="77777777" w:rsidR="006A46AB" w:rsidRDefault="006A46AB" w:rsidP="00842D99">
      <w:pPr>
        <w:pStyle w:val="Akapitzlist"/>
        <w:numPr>
          <w:ilvl w:val="0"/>
          <w:numId w:val="34"/>
        </w:numPr>
        <w:spacing w:line="276" w:lineRule="auto"/>
        <w:rPr>
          <w:lang w:eastAsia="pl-PL"/>
        </w:rPr>
      </w:pPr>
      <w:bookmarkStart w:id="72" w:name="_Hlk127876540"/>
      <w:r w:rsidRPr="006A46AB">
        <w:rPr>
          <w:b/>
          <w:bCs/>
          <w:lang w:eastAsia="pl-PL"/>
        </w:rPr>
        <w:t xml:space="preserve">Środowisko naturalne. </w:t>
      </w:r>
      <w:bookmarkEnd w:id="72"/>
      <w:r>
        <w:rPr>
          <w:lang w:eastAsia="pl-PL"/>
        </w:rPr>
        <w:t xml:space="preserve">Czystość środowiska naturalnego MOF jest warunkiem niezbędnym dla realizacji głównych kierunków rozwoju </w:t>
      </w:r>
      <w:r w:rsidR="00F0342F">
        <w:rPr>
          <w:lang w:eastAsia="pl-PL"/>
        </w:rPr>
        <w:t xml:space="preserve">obszaru objętego </w:t>
      </w:r>
      <w:r w:rsidR="00CD2796">
        <w:rPr>
          <w:lang w:eastAsia="pl-PL"/>
        </w:rPr>
        <w:t>Porozumien</w:t>
      </w:r>
      <w:r w:rsidR="00F0342F">
        <w:rPr>
          <w:lang w:eastAsia="pl-PL"/>
        </w:rPr>
        <w:t>iem</w:t>
      </w:r>
      <w:r>
        <w:rPr>
          <w:lang w:eastAsia="pl-PL"/>
        </w:rPr>
        <w:t xml:space="preserve"> (rolnictwo, przetwórstwo rolno-spożywcze, turystyka). Chociaż poziomy zanieczyszczenia powietrza na stacji pomiarowej w Kraśniku mieszczą się zazwyczaj w normach wynikających z przepisów prawa to pożądane jest zmniejszenie poziomu emisji pochodzącej z gospodarstw domowych oraz transportu. </w:t>
      </w:r>
      <w:r w:rsidR="00626378">
        <w:rPr>
          <w:lang w:eastAsia="pl-PL"/>
        </w:rPr>
        <w:t>Wartym podkreślenia problemem jest</w:t>
      </w:r>
      <w:r w:rsidR="00DD5634">
        <w:rPr>
          <w:lang w:eastAsia="pl-PL"/>
        </w:rPr>
        <w:t xml:space="preserve"> </w:t>
      </w:r>
      <w:r>
        <w:rPr>
          <w:lang w:eastAsia="pl-PL"/>
        </w:rPr>
        <w:t xml:space="preserve">brak </w:t>
      </w:r>
      <w:r w:rsidR="00327E1A">
        <w:rPr>
          <w:lang w:eastAsia="pl-PL"/>
        </w:rPr>
        <w:t>infrastruktury</w:t>
      </w:r>
      <w:r>
        <w:rPr>
          <w:lang w:eastAsia="pl-PL"/>
        </w:rPr>
        <w:t xml:space="preserve">, </w:t>
      </w:r>
      <w:r w:rsidR="00327E1A">
        <w:rPr>
          <w:lang w:eastAsia="pl-PL"/>
        </w:rPr>
        <w:t>badającej</w:t>
      </w:r>
      <w:r>
        <w:rPr>
          <w:lang w:eastAsia="pl-PL"/>
        </w:rPr>
        <w:t xml:space="preserve"> zanieczyszczenie powietrza </w:t>
      </w:r>
      <w:r w:rsidR="002D4BD0">
        <w:rPr>
          <w:lang w:eastAsia="pl-PL"/>
        </w:rPr>
        <w:t xml:space="preserve">na terenie pozostałych samorządów </w:t>
      </w:r>
      <w:r>
        <w:rPr>
          <w:lang w:eastAsia="pl-PL"/>
        </w:rPr>
        <w:t xml:space="preserve">oraz </w:t>
      </w:r>
      <w:r w:rsidR="002D4BD0">
        <w:rPr>
          <w:lang w:eastAsia="pl-PL"/>
        </w:rPr>
        <w:t>fakt</w:t>
      </w:r>
      <w:r w:rsidR="00327E1A">
        <w:rPr>
          <w:lang w:eastAsia="pl-PL"/>
        </w:rPr>
        <w:t xml:space="preserve">, </w:t>
      </w:r>
      <w:r>
        <w:rPr>
          <w:lang w:eastAsia="pl-PL"/>
        </w:rPr>
        <w:t xml:space="preserve">że stacja pomiarowa w Kraśniku mierzy tylko jeden ze wskaźników złego stanu jakości powietrza (PM-10). </w:t>
      </w:r>
      <w:r w:rsidR="002D4BD0">
        <w:rPr>
          <w:lang w:eastAsia="pl-PL"/>
        </w:rPr>
        <w:t>Uznaje się, że p</w:t>
      </w:r>
      <w:r>
        <w:rPr>
          <w:lang w:eastAsia="pl-PL"/>
        </w:rPr>
        <w:t>oprawa</w:t>
      </w:r>
      <w:r w:rsidR="002D4BD0">
        <w:rPr>
          <w:lang w:eastAsia="pl-PL"/>
        </w:rPr>
        <w:t xml:space="preserve"> stanu środowiska naturalnego</w:t>
      </w:r>
      <w:r>
        <w:rPr>
          <w:lang w:eastAsia="pl-PL"/>
        </w:rPr>
        <w:t xml:space="preserve"> jest niezbędna dla wykorzystania potencjału </w:t>
      </w:r>
      <w:r w:rsidR="00626378">
        <w:rPr>
          <w:lang w:eastAsia="pl-PL"/>
        </w:rPr>
        <w:t xml:space="preserve">obszaru funkcjonalnego </w:t>
      </w:r>
      <w:r>
        <w:rPr>
          <w:lang w:eastAsia="pl-PL"/>
        </w:rPr>
        <w:t>i zrealizowania planowanych kierunków rozwoju.</w:t>
      </w:r>
    </w:p>
    <w:p w14:paraId="7F19CFF1" w14:textId="77777777" w:rsidR="006A46AB" w:rsidRDefault="006A46AB" w:rsidP="00842D99">
      <w:pPr>
        <w:pStyle w:val="Akapitzlist"/>
        <w:numPr>
          <w:ilvl w:val="0"/>
          <w:numId w:val="34"/>
        </w:numPr>
        <w:spacing w:line="276" w:lineRule="auto"/>
        <w:rPr>
          <w:lang w:eastAsia="pl-PL"/>
        </w:rPr>
      </w:pPr>
      <w:bookmarkStart w:id="73" w:name="_Hlk127876546"/>
      <w:r w:rsidRPr="006A46AB">
        <w:rPr>
          <w:b/>
          <w:bCs/>
          <w:lang w:eastAsia="pl-PL"/>
        </w:rPr>
        <w:t>Infrastruktura techniczna.</w:t>
      </w:r>
      <w:r>
        <w:rPr>
          <w:lang w:eastAsia="pl-PL"/>
        </w:rPr>
        <w:t xml:space="preserve"> </w:t>
      </w:r>
      <w:bookmarkEnd w:id="73"/>
      <w:r>
        <w:rPr>
          <w:lang w:eastAsia="pl-PL"/>
        </w:rPr>
        <w:t>Problemy w zakresie infrastruktury technicznej występują w</w:t>
      </w:r>
      <w:r w:rsidR="00626378">
        <w:rPr>
          <w:lang w:eastAsia="pl-PL"/>
        </w:rPr>
        <w:t> </w:t>
      </w:r>
      <w:r>
        <w:rPr>
          <w:lang w:eastAsia="pl-PL"/>
        </w:rPr>
        <w:t xml:space="preserve">największym stopniu w gminach położonych wokół ośrodka rdzennego (tj. </w:t>
      </w:r>
      <w:r w:rsidR="006108C2">
        <w:rPr>
          <w:lang w:eastAsia="pl-PL"/>
        </w:rPr>
        <w:t xml:space="preserve">gmina Urzędów, </w:t>
      </w:r>
      <w:r w:rsidR="00BE255D">
        <w:rPr>
          <w:lang w:eastAsia="pl-PL"/>
        </w:rPr>
        <w:t xml:space="preserve">gmina </w:t>
      </w:r>
      <w:r w:rsidR="006108C2">
        <w:rPr>
          <w:lang w:eastAsia="pl-PL"/>
        </w:rPr>
        <w:t>Kraśnik i</w:t>
      </w:r>
      <w:r>
        <w:rPr>
          <w:lang w:eastAsia="pl-PL"/>
        </w:rPr>
        <w:t xml:space="preserve"> </w:t>
      </w:r>
      <w:r w:rsidR="00BE255D">
        <w:rPr>
          <w:lang w:eastAsia="pl-PL"/>
        </w:rPr>
        <w:t xml:space="preserve">gmina </w:t>
      </w:r>
      <w:r w:rsidR="006108C2">
        <w:rPr>
          <w:lang w:eastAsia="pl-PL"/>
        </w:rPr>
        <w:t>Dzierzkowice</w:t>
      </w:r>
      <w:r>
        <w:rPr>
          <w:lang w:eastAsia="pl-PL"/>
        </w:rPr>
        <w:t xml:space="preserve">). </w:t>
      </w:r>
      <w:r w:rsidR="002D4BD0">
        <w:rPr>
          <w:lang w:eastAsia="pl-PL"/>
        </w:rPr>
        <w:t>Znaczne</w:t>
      </w:r>
      <w:r>
        <w:rPr>
          <w:lang w:eastAsia="pl-PL"/>
        </w:rPr>
        <w:t xml:space="preserve"> rozproszenie zabudowy</w:t>
      </w:r>
      <w:r w:rsidR="00626378">
        <w:rPr>
          <w:lang w:eastAsia="pl-PL"/>
        </w:rPr>
        <w:t>,</w:t>
      </w:r>
      <w:r>
        <w:rPr>
          <w:lang w:eastAsia="pl-PL"/>
        </w:rPr>
        <w:t xml:space="preserve"> znacząco utrudnia rozwój infrastruktury technicznej</w:t>
      </w:r>
      <w:r w:rsidR="002D4BD0">
        <w:rPr>
          <w:lang w:eastAsia="pl-PL"/>
        </w:rPr>
        <w:t xml:space="preserve"> ze względu na</w:t>
      </w:r>
      <w:r>
        <w:rPr>
          <w:lang w:eastAsia="pl-PL"/>
        </w:rPr>
        <w:t xml:space="preserve"> </w:t>
      </w:r>
      <w:r w:rsidR="002D4BD0">
        <w:rPr>
          <w:lang w:eastAsia="pl-PL"/>
        </w:rPr>
        <w:t xml:space="preserve">wzrost </w:t>
      </w:r>
      <w:r>
        <w:rPr>
          <w:lang w:eastAsia="pl-PL"/>
        </w:rPr>
        <w:t xml:space="preserve">kosztów </w:t>
      </w:r>
      <w:r w:rsidR="002D4BD0">
        <w:rPr>
          <w:lang w:eastAsia="pl-PL"/>
        </w:rPr>
        <w:t>inwestycyjnych i</w:t>
      </w:r>
      <w:r w:rsidR="005259A9">
        <w:rPr>
          <w:lang w:eastAsia="pl-PL"/>
        </w:rPr>
        <w:t> </w:t>
      </w:r>
      <w:proofErr w:type="spellStart"/>
      <w:r>
        <w:rPr>
          <w:lang w:eastAsia="pl-PL"/>
        </w:rPr>
        <w:t>eksplo</w:t>
      </w:r>
      <w:r w:rsidR="000B438E">
        <w:rPr>
          <w:lang w:eastAsia="pl-PL"/>
        </w:rPr>
        <w:t>-</w:t>
      </w:r>
      <w:r>
        <w:rPr>
          <w:lang w:eastAsia="pl-PL"/>
        </w:rPr>
        <w:t>atac</w:t>
      </w:r>
      <w:r w:rsidR="002D4BD0">
        <w:rPr>
          <w:lang w:eastAsia="pl-PL"/>
        </w:rPr>
        <w:t>yjnych</w:t>
      </w:r>
      <w:proofErr w:type="spellEnd"/>
      <w:r w:rsidR="002D4BD0">
        <w:rPr>
          <w:lang w:eastAsia="pl-PL"/>
        </w:rPr>
        <w:t xml:space="preserve"> w porównaniu do analogicznych inwestycji prowadzonych w </w:t>
      </w:r>
      <w:r>
        <w:rPr>
          <w:lang w:eastAsia="pl-PL"/>
        </w:rPr>
        <w:t>zabudow</w:t>
      </w:r>
      <w:r w:rsidR="002D4BD0">
        <w:rPr>
          <w:lang w:eastAsia="pl-PL"/>
        </w:rPr>
        <w:t>ie</w:t>
      </w:r>
      <w:r>
        <w:rPr>
          <w:lang w:eastAsia="pl-PL"/>
        </w:rPr>
        <w:t xml:space="preserve"> zwartej. </w:t>
      </w:r>
      <w:r w:rsidR="00626378">
        <w:rPr>
          <w:lang w:eastAsia="pl-PL"/>
        </w:rPr>
        <w:t>Istniejący s</w:t>
      </w:r>
      <w:r>
        <w:rPr>
          <w:lang w:eastAsia="pl-PL"/>
        </w:rPr>
        <w:t xml:space="preserve">tan rzeczy </w:t>
      </w:r>
      <w:r w:rsidR="00626378">
        <w:rPr>
          <w:lang w:eastAsia="pl-PL"/>
        </w:rPr>
        <w:t>powoduje</w:t>
      </w:r>
      <w:r>
        <w:rPr>
          <w:lang w:eastAsia="pl-PL"/>
        </w:rPr>
        <w:t xml:space="preserve"> sytuację, w której sieć wodociągowa i</w:t>
      </w:r>
      <w:r w:rsidR="002F21CA">
        <w:rPr>
          <w:lang w:eastAsia="pl-PL"/>
        </w:rPr>
        <w:t> </w:t>
      </w:r>
      <w:r>
        <w:rPr>
          <w:lang w:eastAsia="pl-PL"/>
        </w:rPr>
        <w:t>kanalizacyjna są rozwinięte w sposób nieharmonijny. Odsetek osób korzystających z</w:t>
      </w:r>
      <w:r w:rsidR="002F21CA">
        <w:rPr>
          <w:lang w:eastAsia="pl-PL"/>
        </w:rPr>
        <w:t> </w:t>
      </w:r>
      <w:r>
        <w:rPr>
          <w:lang w:eastAsia="pl-PL"/>
        </w:rPr>
        <w:t xml:space="preserve">kanalizacji jest znacznie wyższy od odsetka osób korzystających z wodociągu. </w:t>
      </w:r>
      <w:r w:rsidR="002D4BD0">
        <w:rPr>
          <w:lang w:eastAsia="pl-PL"/>
        </w:rPr>
        <w:t>Obecny stan rzeczy</w:t>
      </w:r>
      <w:r w:rsidR="009F66C4">
        <w:rPr>
          <w:lang w:eastAsia="pl-PL"/>
        </w:rPr>
        <w:t xml:space="preserve"> stanowi</w:t>
      </w:r>
      <w:r w:rsidR="002D4BD0">
        <w:rPr>
          <w:lang w:eastAsia="pl-PL"/>
        </w:rPr>
        <w:t xml:space="preserve"> </w:t>
      </w:r>
      <w:r>
        <w:rPr>
          <w:lang w:eastAsia="pl-PL"/>
        </w:rPr>
        <w:t>wyzwanie w zakresie przechodzenia MOF w kierunku gospodarki o obiegu zamkniętym. Jednym z</w:t>
      </w:r>
      <w:r w:rsidR="00B70C8F">
        <w:rPr>
          <w:lang w:eastAsia="pl-PL"/>
        </w:rPr>
        <w:t> </w:t>
      </w:r>
      <w:r>
        <w:rPr>
          <w:lang w:eastAsia="pl-PL"/>
        </w:rPr>
        <w:t>problemów jest również niewystarczające zaspokojenie potrzeb w</w:t>
      </w:r>
      <w:r w:rsidR="002F21CA">
        <w:rPr>
          <w:lang w:eastAsia="pl-PL"/>
        </w:rPr>
        <w:t> </w:t>
      </w:r>
      <w:r>
        <w:rPr>
          <w:lang w:eastAsia="pl-PL"/>
        </w:rPr>
        <w:t xml:space="preserve">zakresie stacji uzdatniania wody, przepustowości oczyszczalni ścieków lub ich zupełnego braku oraz niewystarczająca liczba Punktów Selektywnej Zbiórki Odpadów Komunalnych. </w:t>
      </w:r>
    </w:p>
    <w:p w14:paraId="1C4B504E" w14:textId="77777777" w:rsidR="006A46AB" w:rsidRDefault="006A46AB" w:rsidP="00842D99">
      <w:pPr>
        <w:pStyle w:val="Akapitzlist"/>
        <w:numPr>
          <w:ilvl w:val="0"/>
          <w:numId w:val="34"/>
        </w:numPr>
        <w:spacing w:line="276" w:lineRule="auto"/>
        <w:rPr>
          <w:lang w:eastAsia="pl-PL"/>
        </w:rPr>
      </w:pPr>
      <w:bookmarkStart w:id="74" w:name="_Hlk127876551"/>
      <w:r w:rsidRPr="006A46AB">
        <w:rPr>
          <w:b/>
          <w:bCs/>
          <w:lang w:eastAsia="pl-PL"/>
        </w:rPr>
        <w:t>Odnawialne Źródła Energii.</w:t>
      </w:r>
      <w:r>
        <w:rPr>
          <w:lang w:eastAsia="pl-PL"/>
        </w:rPr>
        <w:t xml:space="preserve"> </w:t>
      </w:r>
      <w:bookmarkEnd w:id="74"/>
      <w:r>
        <w:rPr>
          <w:lang w:eastAsia="pl-PL"/>
        </w:rPr>
        <w:t xml:space="preserve">Mimo realizacji wielu projektów parasolowych przez wchodzące w skład MOF samorządy problemem jest wciąż niewykorzystany potencjał </w:t>
      </w:r>
      <w:r w:rsidR="00626378">
        <w:rPr>
          <w:lang w:eastAsia="pl-PL"/>
        </w:rPr>
        <w:t>w </w:t>
      </w:r>
      <w:r>
        <w:rPr>
          <w:lang w:eastAsia="pl-PL"/>
        </w:rPr>
        <w:t>zakresie OZE. Obszar funkcjonalny</w:t>
      </w:r>
      <w:r w:rsidR="00B70C8F">
        <w:rPr>
          <w:lang w:eastAsia="pl-PL"/>
        </w:rPr>
        <w:t>,</w:t>
      </w:r>
      <w:r>
        <w:rPr>
          <w:lang w:eastAsia="pl-PL"/>
        </w:rPr>
        <w:t xml:space="preserve"> podobnie jak cała wyżyna lubelska</w:t>
      </w:r>
      <w:r w:rsidR="00626378">
        <w:rPr>
          <w:lang w:eastAsia="pl-PL"/>
        </w:rPr>
        <w:t>,</w:t>
      </w:r>
      <w:r>
        <w:rPr>
          <w:lang w:eastAsia="pl-PL"/>
        </w:rPr>
        <w:t xml:space="preserve"> z racji nasłonecznienia</w:t>
      </w:r>
      <w:r w:rsidR="00626378">
        <w:rPr>
          <w:lang w:eastAsia="pl-PL"/>
        </w:rPr>
        <w:t>,</w:t>
      </w:r>
      <w:r>
        <w:rPr>
          <w:lang w:eastAsia="pl-PL"/>
        </w:rPr>
        <w:t xml:space="preserve"> jest jednym z</w:t>
      </w:r>
      <w:r w:rsidR="005259A9">
        <w:rPr>
          <w:lang w:eastAsia="pl-PL"/>
        </w:rPr>
        <w:t> </w:t>
      </w:r>
      <w:r w:rsidR="00B70C8F">
        <w:rPr>
          <w:lang w:eastAsia="pl-PL"/>
        </w:rPr>
        <w:t>posiadających najlepsze warunki</w:t>
      </w:r>
      <w:r>
        <w:rPr>
          <w:lang w:eastAsia="pl-PL"/>
        </w:rPr>
        <w:t xml:space="preserve"> do rozwoju OZE</w:t>
      </w:r>
      <w:r w:rsidR="0042370F">
        <w:rPr>
          <w:lang w:eastAsia="pl-PL"/>
        </w:rPr>
        <w:t xml:space="preserve"> z</w:t>
      </w:r>
      <w:r>
        <w:rPr>
          <w:lang w:eastAsia="pl-PL"/>
        </w:rPr>
        <w:t xml:space="preserve"> regionów w</w:t>
      </w:r>
      <w:r w:rsidR="00626378">
        <w:rPr>
          <w:lang w:eastAsia="pl-PL"/>
        </w:rPr>
        <w:t> </w:t>
      </w:r>
      <w:r>
        <w:rPr>
          <w:lang w:eastAsia="pl-PL"/>
        </w:rPr>
        <w:t>kraju. Niewykorzystany potencjał</w:t>
      </w:r>
      <w:r w:rsidR="00B70C8F">
        <w:rPr>
          <w:lang w:eastAsia="pl-PL"/>
        </w:rPr>
        <w:t xml:space="preserve"> obszaru funkcjonalnego</w:t>
      </w:r>
      <w:r>
        <w:rPr>
          <w:lang w:eastAsia="pl-PL"/>
        </w:rPr>
        <w:t xml:space="preserve"> jest związany również z brakiem lub niewystarczającą liczbą farm fotowoltaicznych</w:t>
      </w:r>
      <w:r w:rsidR="00626378">
        <w:rPr>
          <w:lang w:eastAsia="pl-PL"/>
        </w:rPr>
        <w:t xml:space="preserve">. Budowa </w:t>
      </w:r>
      <w:r w:rsidR="00B70C8F">
        <w:rPr>
          <w:lang w:eastAsia="pl-PL"/>
        </w:rPr>
        <w:t>infrastruktury do produkcji czystej energii</w:t>
      </w:r>
      <w:r w:rsidR="00626378">
        <w:rPr>
          <w:lang w:eastAsia="pl-PL"/>
        </w:rPr>
        <w:t xml:space="preserve"> jest istotnym czynnikiem nie tylko</w:t>
      </w:r>
      <w:r>
        <w:rPr>
          <w:lang w:eastAsia="pl-PL"/>
        </w:rPr>
        <w:t xml:space="preserve"> istotnej poprawy jakości powietrza, </w:t>
      </w:r>
      <w:r w:rsidR="00626378">
        <w:rPr>
          <w:lang w:eastAsia="pl-PL"/>
        </w:rPr>
        <w:t>ale również warunkujący</w:t>
      </w:r>
      <w:r w:rsidR="00B70C8F">
        <w:rPr>
          <w:lang w:eastAsia="pl-PL"/>
        </w:rPr>
        <w:t>m</w:t>
      </w:r>
      <w:r w:rsidR="00626378">
        <w:rPr>
          <w:lang w:eastAsia="pl-PL"/>
        </w:rPr>
        <w:t xml:space="preserve"> </w:t>
      </w:r>
      <w:r>
        <w:rPr>
          <w:lang w:eastAsia="pl-PL"/>
        </w:rPr>
        <w:t xml:space="preserve">bezpieczeństwo energetyczne terenów. </w:t>
      </w:r>
    </w:p>
    <w:p w14:paraId="10548EA4" w14:textId="77777777" w:rsidR="0096392D" w:rsidRDefault="006A46AB" w:rsidP="0096392D">
      <w:pPr>
        <w:pStyle w:val="Akapitzlist"/>
        <w:numPr>
          <w:ilvl w:val="0"/>
          <w:numId w:val="34"/>
        </w:numPr>
        <w:spacing w:line="276" w:lineRule="auto"/>
        <w:rPr>
          <w:lang w:eastAsia="pl-PL"/>
        </w:rPr>
      </w:pPr>
      <w:r w:rsidRPr="006A46AB">
        <w:rPr>
          <w:b/>
          <w:bCs/>
          <w:lang w:eastAsia="pl-PL"/>
        </w:rPr>
        <w:t xml:space="preserve">Dziedzictwo kulturowe i turystyka. </w:t>
      </w:r>
      <w:r>
        <w:rPr>
          <w:lang w:eastAsia="pl-PL"/>
        </w:rPr>
        <w:t xml:space="preserve">Bogaty zasób dziedzictwa kulturowego </w:t>
      </w:r>
      <w:r w:rsidR="00F0342F">
        <w:rPr>
          <w:lang w:eastAsia="pl-PL"/>
        </w:rPr>
        <w:t>obszaru funkcjonalnego</w:t>
      </w:r>
      <w:r>
        <w:rPr>
          <w:lang w:eastAsia="pl-PL"/>
        </w:rPr>
        <w:t xml:space="preserve"> oraz wysokie walory przyrodnicze </w:t>
      </w:r>
      <w:r w:rsidR="00B70C8F">
        <w:rPr>
          <w:lang w:eastAsia="pl-PL"/>
        </w:rPr>
        <w:t>warunkują</w:t>
      </w:r>
      <w:r>
        <w:rPr>
          <w:lang w:eastAsia="pl-PL"/>
        </w:rPr>
        <w:t xml:space="preserve"> duży potencjał rozwoju branży turystycznej. W obszarze MOF nie występuje profesjonalna oferta turystyczna. Dodatkowym problemem uniemożliwiającym właściwe wykorzystanie potencjału dziedzictwa kulturowego jest słaby stan bazy noclegowej i gastronomicznej. Potwierdzeniem tego stanu rzeczy są wyniki badań ankietowych. Rozwiązanie przedmiotowych problemów pozwoliłoby na </w:t>
      </w:r>
      <w:r>
        <w:rPr>
          <w:lang w:eastAsia="pl-PL"/>
        </w:rPr>
        <w:lastRenderedPageBreak/>
        <w:t>powstanie atrakcyjnych miejsc pracy</w:t>
      </w:r>
      <w:r w:rsidR="00B70C8F">
        <w:rPr>
          <w:lang w:eastAsia="pl-PL"/>
        </w:rPr>
        <w:t xml:space="preserve"> w sektorze turystycznym</w:t>
      </w:r>
      <w:r>
        <w:rPr>
          <w:lang w:eastAsia="pl-PL"/>
        </w:rPr>
        <w:t>.</w:t>
      </w:r>
      <w:r w:rsidR="0096392D">
        <w:rPr>
          <w:lang w:eastAsia="pl-PL"/>
        </w:rPr>
        <w:t xml:space="preserve"> Istotną barierę w rozwoju turystyki na terenie MOF stanowi niewykorzystany obecnie potencjał terenu kempingu oraz Zalewu Kraśnickiego. </w:t>
      </w:r>
    </w:p>
    <w:p w14:paraId="16F0D5F0" w14:textId="77777777" w:rsidR="0096392D" w:rsidRDefault="0096392D" w:rsidP="0096392D">
      <w:pPr>
        <w:pStyle w:val="Akapitzlist"/>
        <w:spacing w:line="276" w:lineRule="auto"/>
        <w:ind w:left="720"/>
        <w:rPr>
          <w:lang w:eastAsia="pl-PL"/>
        </w:rPr>
      </w:pPr>
      <w:r>
        <w:rPr>
          <w:lang w:eastAsia="pl-PL"/>
        </w:rPr>
        <w:t>Zalew Kraśnicki jest położony pomiędzy dwiema dzielnicami miasta, jest odsunięty od miejskiego zgiełku. Powstał on w 2006 roku na rzece Wyżnica, będącej prawym dopływem Wisły. Obszar ten ma duże walory przyrodnicze, krajobrazowe i kulturowe, które predysponują do rozwoju funkcji turystycznych. Do walorów krajobrazowych zasługujących na podkreślenie należy malownicze położenie doliny rzecznej, zwłaszcza w okolicach stawów.</w:t>
      </w:r>
    </w:p>
    <w:p w14:paraId="304C200C" w14:textId="77777777" w:rsidR="0096392D" w:rsidRDefault="0096392D" w:rsidP="0096392D">
      <w:pPr>
        <w:pStyle w:val="Akapitzlist"/>
        <w:spacing w:line="276" w:lineRule="auto"/>
        <w:ind w:left="720"/>
        <w:rPr>
          <w:lang w:eastAsia="pl-PL"/>
        </w:rPr>
      </w:pPr>
      <w:r>
        <w:rPr>
          <w:lang w:eastAsia="pl-PL"/>
        </w:rPr>
        <w:t>Z zalewu korzystają mieszkańcy Kraśnika</w:t>
      </w:r>
      <w:r w:rsidR="00B30632">
        <w:rPr>
          <w:lang w:eastAsia="pl-PL"/>
        </w:rPr>
        <w:t>. Brak jest</w:t>
      </w:r>
      <w:r>
        <w:rPr>
          <w:lang w:eastAsia="pl-PL"/>
        </w:rPr>
        <w:t xml:space="preserve"> </w:t>
      </w:r>
      <w:r w:rsidR="00B30632">
        <w:rPr>
          <w:lang w:eastAsia="pl-PL"/>
        </w:rPr>
        <w:t xml:space="preserve">jednak </w:t>
      </w:r>
      <w:r>
        <w:rPr>
          <w:lang w:eastAsia="pl-PL"/>
        </w:rPr>
        <w:t xml:space="preserve">atrakcji przyciągających turystów, </w:t>
      </w:r>
      <w:r w:rsidR="00B46015">
        <w:rPr>
          <w:lang w:eastAsia="pl-PL"/>
        </w:rPr>
        <w:br/>
      </w:r>
      <w:r>
        <w:rPr>
          <w:lang w:eastAsia="pl-PL"/>
        </w:rPr>
        <w:t>a cisza i niewątpliwe walory krajobrazowe są niewystarczającym argumentem</w:t>
      </w:r>
      <w:r w:rsidR="004B4E69">
        <w:rPr>
          <w:lang w:eastAsia="pl-PL"/>
        </w:rPr>
        <w:t>,</w:t>
      </w:r>
      <w:r>
        <w:rPr>
          <w:lang w:eastAsia="pl-PL"/>
        </w:rPr>
        <w:t xml:space="preserve"> aby przyciągnąć gości spoza miasta.</w:t>
      </w:r>
    </w:p>
    <w:p w14:paraId="73762740" w14:textId="77777777" w:rsidR="0096392D" w:rsidRDefault="0096392D" w:rsidP="0096392D">
      <w:pPr>
        <w:pStyle w:val="Akapitzlist"/>
        <w:spacing w:line="276" w:lineRule="auto"/>
        <w:ind w:left="720"/>
        <w:rPr>
          <w:lang w:eastAsia="pl-PL"/>
        </w:rPr>
      </w:pPr>
      <w:r>
        <w:rPr>
          <w:lang w:eastAsia="pl-PL"/>
        </w:rPr>
        <w:t xml:space="preserve">Na zalewie prowadzona jest </w:t>
      </w:r>
      <w:r w:rsidR="00051E68">
        <w:rPr>
          <w:lang w:eastAsia="pl-PL"/>
        </w:rPr>
        <w:t xml:space="preserve">również </w:t>
      </w:r>
      <w:r>
        <w:rPr>
          <w:lang w:eastAsia="pl-PL"/>
        </w:rPr>
        <w:t>gospodarka rybacko-wędkarska. Ma on charakter stawu typu karpiowego.</w:t>
      </w:r>
    </w:p>
    <w:p w14:paraId="16CCB99D" w14:textId="77777777" w:rsidR="0096392D" w:rsidRDefault="0096392D" w:rsidP="0096392D">
      <w:pPr>
        <w:pStyle w:val="Akapitzlist"/>
        <w:spacing w:line="276" w:lineRule="auto"/>
        <w:ind w:left="720"/>
        <w:rPr>
          <w:lang w:eastAsia="pl-PL"/>
        </w:rPr>
      </w:pPr>
      <w:r>
        <w:rPr>
          <w:lang w:eastAsia="pl-PL"/>
        </w:rPr>
        <w:t>W 2021 r. został zrealizowany projekt, w ramach którego wykonana została ekspozycja zabytkowego pieca do wypalania cegły, tzw. „palcówki”. Jest to jedyny taki obiekt w</w:t>
      </w:r>
      <w:r w:rsidR="00B30632">
        <w:rPr>
          <w:lang w:eastAsia="pl-PL"/>
        </w:rPr>
        <w:t> </w:t>
      </w:r>
      <w:r>
        <w:rPr>
          <w:lang w:eastAsia="pl-PL"/>
        </w:rPr>
        <w:t>województwie lubelskim.</w:t>
      </w:r>
    </w:p>
    <w:p w14:paraId="46F97D26" w14:textId="77777777" w:rsidR="0096392D" w:rsidRDefault="0096392D" w:rsidP="00051E68">
      <w:pPr>
        <w:pStyle w:val="Akapitzlist"/>
        <w:spacing w:line="276" w:lineRule="auto"/>
        <w:ind w:left="720"/>
        <w:rPr>
          <w:lang w:eastAsia="pl-PL"/>
        </w:rPr>
      </w:pPr>
      <w:r>
        <w:rPr>
          <w:lang w:eastAsia="pl-PL"/>
        </w:rPr>
        <w:t>Mimo dużego potencjału dla rozwoju turystyki tereny zalewu nie są wykorzystywane w</w:t>
      </w:r>
      <w:r w:rsidR="00B30632">
        <w:rPr>
          <w:lang w:eastAsia="pl-PL"/>
        </w:rPr>
        <w:t> </w:t>
      </w:r>
      <w:r>
        <w:rPr>
          <w:lang w:eastAsia="pl-PL"/>
        </w:rPr>
        <w:t>odpowiednim stopniu. Wynika to w dużej mierze z braków infrastrukturalnych, takich jak: niska jakość miejsc noclegowych na terenie zalewu, braki w zakresie małej architektury, brak monitoringu, niezmodernizowane sanitariaty, brak placu zabaw dla dzieci, mol</w:t>
      </w:r>
      <w:r w:rsidR="004B4E69">
        <w:rPr>
          <w:lang w:eastAsia="pl-PL"/>
        </w:rPr>
        <w:t xml:space="preserve">o i pomosty w niezadowalającym stanie technicznym, </w:t>
      </w:r>
      <w:r>
        <w:rPr>
          <w:lang w:eastAsia="pl-PL"/>
        </w:rPr>
        <w:t>niska dostępność dla osób z niepełnosprawnościami ruchowymi.</w:t>
      </w:r>
    </w:p>
    <w:p w14:paraId="6C42EEB9" w14:textId="77777777" w:rsidR="006A46AB" w:rsidRDefault="006A46AB" w:rsidP="00842D99">
      <w:pPr>
        <w:pStyle w:val="Akapitzlist"/>
        <w:numPr>
          <w:ilvl w:val="0"/>
          <w:numId w:val="34"/>
        </w:numPr>
        <w:spacing w:line="276" w:lineRule="auto"/>
        <w:rPr>
          <w:lang w:eastAsia="pl-PL"/>
        </w:rPr>
      </w:pPr>
      <w:bookmarkStart w:id="75" w:name="_Hlk127876556"/>
      <w:r w:rsidRPr="006A46AB">
        <w:rPr>
          <w:b/>
          <w:bCs/>
          <w:lang w:eastAsia="pl-PL"/>
        </w:rPr>
        <w:t>Bezpieczeństwo publiczne.</w:t>
      </w:r>
      <w:r>
        <w:rPr>
          <w:lang w:eastAsia="pl-PL"/>
        </w:rPr>
        <w:t xml:space="preserve"> </w:t>
      </w:r>
      <w:bookmarkEnd w:id="75"/>
      <w:r>
        <w:rPr>
          <w:lang w:eastAsia="pl-PL"/>
        </w:rPr>
        <w:t xml:space="preserve">Choć w </w:t>
      </w:r>
      <w:r w:rsidR="00B70C8F">
        <w:rPr>
          <w:lang w:eastAsia="pl-PL"/>
        </w:rPr>
        <w:t>objętym Porozumieniem obszarze</w:t>
      </w:r>
      <w:r>
        <w:rPr>
          <w:lang w:eastAsia="pl-PL"/>
        </w:rPr>
        <w:t xml:space="preserve"> zauważalny jest spadek liczby przestępstw oraz przestępstw kryminalnych</w:t>
      </w:r>
      <w:r w:rsidR="00204A01">
        <w:rPr>
          <w:lang w:eastAsia="pl-PL"/>
        </w:rPr>
        <w:t>,</w:t>
      </w:r>
      <w:r>
        <w:rPr>
          <w:lang w:eastAsia="pl-PL"/>
        </w:rPr>
        <w:t xml:space="preserve"> istotny problem stanowi ich spadająca wykrywalność. </w:t>
      </w:r>
      <w:r w:rsidR="00626378">
        <w:rPr>
          <w:lang w:eastAsia="pl-PL"/>
        </w:rPr>
        <w:t>Zagrożeniem jest również</w:t>
      </w:r>
      <w:r>
        <w:rPr>
          <w:lang w:eastAsia="pl-PL"/>
        </w:rPr>
        <w:t xml:space="preserve"> rosnąca liczba wykroczeń i interwencji policyjnych. </w:t>
      </w:r>
      <w:r w:rsidR="00B70C8F">
        <w:rPr>
          <w:lang w:eastAsia="pl-PL"/>
        </w:rPr>
        <w:t>S</w:t>
      </w:r>
      <w:r>
        <w:rPr>
          <w:lang w:eastAsia="pl-PL"/>
        </w:rPr>
        <w:t>tawia</w:t>
      </w:r>
      <w:r w:rsidR="00B70C8F">
        <w:rPr>
          <w:lang w:eastAsia="pl-PL"/>
        </w:rPr>
        <w:t xml:space="preserve"> to</w:t>
      </w:r>
      <w:r>
        <w:rPr>
          <w:lang w:eastAsia="pl-PL"/>
        </w:rPr>
        <w:t xml:space="preserve"> pod znakiem zapytania wydolność jednostek odpowiedzialnych </w:t>
      </w:r>
      <w:r w:rsidR="000B438E">
        <w:rPr>
          <w:lang w:eastAsia="pl-PL"/>
        </w:rPr>
        <w:br/>
      </w:r>
      <w:r>
        <w:rPr>
          <w:lang w:eastAsia="pl-PL"/>
        </w:rPr>
        <w:t>za ochronę bezpieczeństwa mieszkańców MOF</w:t>
      </w:r>
      <w:r w:rsidR="00B70C8F">
        <w:rPr>
          <w:lang w:eastAsia="pl-PL"/>
        </w:rPr>
        <w:t>.</w:t>
      </w:r>
      <w:r>
        <w:rPr>
          <w:lang w:eastAsia="pl-PL"/>
        </w:rPr>
        <w:t xml:space="preserve"> </w:t>
      </w:r>
    </w:p>
    <w:p w14:paraId="5ECD19D4" w14:textId="77777777" w:rsidR="006A46AB" w:rsidRDefault="006A46AB" w:rsidP="00842D99">
      <w:pPr>
        <w:pStyle w:val="Akapitzlist"/>
        <w:numPr>
          <w:ilvl w:val="0"/>
          <w:numId w:val="34"/>
        </w:numPr>
        <w:spacing w:line="276" w:lineRule="auto"/>
        <w:rPr>
          <w:lang w:eastAsia="pl-PL"/>
        </w:rPr>
      </w:pPr>
      <w:bookmarkStart w:id="76" w:name="_Hlk127876561"/>
      <w:r w:rsidRPr="006A46AB">
        <w:rPr>
          <w:b/>
          <w:bCs/>
          <w:lang w:eastAsia="pl-PL"/>
        </w:rPr>
        <w:t>Dostęp do usług publicznych</w:t>
      </w:r>
      <w:r w:rsidR="003B5BDD">
        <w:rPr>
          <w:b/>
          <w:bCs/>
          <w:lang w:eastAsia="pl-PL"/>
        </w:rPr>
        <w:t xml:space="preserve"> </w:t>
      </w:r>
      <w:r w:rsidR="000B438E">
        <w:t>–</w:t>
      </w:r>
      <w:r w:rsidRPr="006A46AB">
        <w:rPr>
          <w:b/>
          <w:bCs/>
          <w:lang w:eastAsia="pl-PL"/>
        </w:rPr>
        <w:t xml:space="preserve"> ochrona zdrowia.</w:t>
      </w:r>
      <w:r>
        <w:rPr>
          <w:lang w:eastAsia="pl-PL"/>
        </w:rPr>
        <w:t xml:space="preserve"> </w:t>
      </w:r>
      <w:bookmarkEnd w:id="76"/>
      <w:r>
        <w:rPr>
          <w:lang w:eastAsia="pl-PL"/>
        </w:rPr>
        <w:t xml:space="preserve">MOF jest znacznie zróżnicowany pod kątem dostępu do usług ochrony zdrowia. Należy zauważyć znacznie gorszy dostęp do opieki medycznej w obszarach położonych poza </w:t>
      </w:r>
      <w:r w:rsidR="00BE255D">
        <w:rPr>
          <w:lang w:eastAsia="pl-PL"/>
        </w:rPr>
        <w:t xml:space="preserve">miastem </w:t>
      </w:r>
      <w:r>
        <w:rPr>
          <w:lang w:eastAsia="pl-PL"/>
        </w:rPr>
        <w:t>Kraśnik</w:t>
      </w:r>
      <w:r w:rsidR="00B70C8F">
        <w:rPr>
          <w:lang w:eastAsia="pl-PL"/>
        </w:rPr>
        <w:t xml:space="preserve">, co przekłada się na dodatkowe </w:t>
      </w:r>
      <w:r>
        <w:rPr>
          <w:lang w:eastAsia="pl-PL"/>
        </w:rPr>
        <w:t>obciąże</w:t>
      </w:r>
      <w:r w:rsidR="00B70C8F">
        <w:rPr>
          <w:lang w:eastAsia="pl-PL"/>
        </w:rPr>
        <w:t>nie</w:t>
      </w:r>
      <w:r>
        <w:rPr>
          <w:lang w:eastAsia="pl-PL"/>
        </w:rPr>
        <w:t xml:space="preserve"> głównego ośrodka odpowiedzialnego za ochronę zdrowia</w:t>
      </w:r>
      <w:r w:rsidR="00B70C8F">
        <w:rPr>
          <w:lang w:eastAsia="pl-PL"/>
        </w:rPr>
        <w:t>, tj.</w:t>
      </w:r>
      <w:r>
        <w:rPr>
          <w:lang w:eastAsia="pl-PL"/>
        </w:rPr>
        <w:t xml:space="preserve"> Samodzielnego Publicznego Zakładu Opieki Zdrowotnej w Kraśniku. Rosnące (jak pokazują analizowane dane) zapotrzebowanie na opiekę lekarską prowadzi do niewydolności służby zdrowia </w:t>
      </w:r>
      <w:r w:rsidR="00E63F7C">
        <w:rPr>
          <w:lang w:eastAsia="pl-PL"/>
        </w:rPr>
        <w:br/>
      </w:r>
      <w:r>
        <w:rPr>
          <w:lang w:eastAsia="pl-PL"/>
        </w:rPr>
        <w:t>i konieczności długiego oczekiwania na</w:t>
      </w:r>
      <w:r w:rsidR="00BF0DAC">
        <w:rPr>
          <w:lang w:eastAsia="pl-PL"/>
        </w:rPr>
        <w:t xml:space="preserve"> zabiegi medyczne</w:t>
      </w:r>
      <w:r>
        <w:rPr>
          <w:lang w:eastAsia="pl-PL"/>
        </w:rPr>
        <w:t xml:space="preserve">. </w:t>
      </w:r>
    </w:p>
    <w:p w14:paraId="7D64C622" w14:textId="77777777" w:rsidR="006A46AB" w:rsidRDefault="006A46AB" w:rsidP="00842D99">
      <w:pPr>
        <w:pStyle w:val="Akapitzlist"/>
        <w:numPr>
          <w:ilvl w:val="0"/>
          <w:numId w:val="34"/>
        </w:numPr>
        <w:spacing w:line="276" w:lineRule="auto"/>
        <w:rPr>
          <w:lang w:eastAsia="pl-PL"/>
        </w:rPr>
      </w:pPr>
      <w:bookmarkStart w:id="77" w:name="_Hlk127876566"/>
      <w:r w:rsidRPr="006A46AB">
        <w:rPr>
          <w:b/>
          <w:bCs/>
          <w:lang w:eastAsia="pl-PL"/>
        </w:rPr>
        <w:t>Włączenie i integracja społeczna mieszkańców.</w:t>
      </w:r>
      <w:bookmarkEnd w:id="77"/>
      <w:r>
        <w:rPr>
          <w:lang w:eastAsia="pl-PL"/>
        </w:rPr>
        <w:t xml:space="preserve"> Problemem obszaru jest niewielka liczba placówek stacjonarnej opieki społecznej</w:t>
      </w:r>
      <w:r w:rsidR="00B70C8F">
        <w:rPr>
          <w:lang w:eastAsia="pl-PL"/>
        </w:rPr>
        <w:t>. W</w:t>
      </w:r>
      <w:r>
        <w:rPr>
          <w:lang w:eastAsia="pl-PL"/>
        </w:rPr>
        <w:t xml:space="preserve"> MOF </w:t>
      </w:r>
      <w:r w:rsidR="00B70C8F">
        <w:rPr>
          <w:lang w:eastAsia="pl-PL"/>
        </w:rPr>
        <w:t xml:space="preserve">Kraśnika stwierdzono </w:t>
      </w:r>
      <w:r>
        <w:rPr>
          <w:lang w:eastAsia="pl-PL"/>
        </w:rPr>
        <w:t>niewystarczając</w:t>
      </w:r>
      <w:r w:rsidR="00B70C8F">
        <w:rPr>
          <w:lang w:eastAsia="pl-PL"/>
        </w:rPr>
        <w:t>ą</w:t>
      </w:r>
      <w:r>
        <w:rPr>
          <w:lang w:eastAsia="pl-PL"/>
        </w:rPr>
        <w:t xml:space="preserve"> ofert</w:t>
      </w:r>
      <w:r w:rsidR="00B70C8F">
        <w:rPr>
          <w:lang w:eastAsia="pl-PL"/>
        </w:rPr>
        <w:t>ę</w:t>
      </w:r>
      <w:r>
        <w:rPr>
          <w:lang w:eastAsia="pl-PL"/>
        </w:rPr>
        <w:t xml:space="preserve"> w </w:t>
      </w:r>
      <w:r w:rsidR="00B70C8F">
        <w:rPr>
          <w:lang w:eastAsia="pl-PL"/>
        </w:rPr>
        <w:t>zakresie</w:t>
      </w:r>
      <w:r>
        <w:rPr>
          <w:lang w:eastAsia="pl-PL"/>
        </w:rPr>
        <w:t xml:space="preserve"> usług pomocy społecznej</w:t>
      </w:r>
      <w:r w:rsidR="00626378">
        <w:rPr>
          <w:lang w:eastAsia="pl-PL"/>
        </w:rPr>
        <w:t>. Deficyt dotyczy</w:t>
      </w:r>
      <w:r>
        <w:rPr>
          <w:lang w:eastAsia="pl-PL"/>
        </w:rPr>
        <w:t xml:space="preserve"> takich </w:t>
      </w:r>
      <w:r w:rsidR="00B70C8F">
        <w:rPr>
          <w:lang w:eastAsia="pl-PL"/>
        </w:rPr>
        <w:t xml:space="preserve">form pomocy </w:t>
      </w:r>
      <w:r>
        <w:rPr>
          <w:lang w:eastAsia="pl-PL"/>
        </w:rPr>
        <w:t>jak: miejsca dla matek z dziećmi, noclegowni</w:t>
      </w:r>
      <w:r w:rsidR="00626378">
        <w:rPr>
          <w:lang w:eastAsia="pl-PL"/>
        </w:rPr>
        <w:t>e</w:t>
      </w:r>
      <w:r>
        <w:rPr>
          <w:lang w:eastAsia="pl-PL"/>
        </w:rPr>
        <w:t xml:space="preserve"> i ogrzewalni</w:t>
      </w:r>
      <w:r w:rsidR="00626378">
        <w:rPr>
          <w:lang w:eastAsia="pl-PL"/>
        </w:rPr>
        <w:t>e</w:t>
      </w:r>
      <w:r>
        <w:rPr>
          <w:lang w:eastAsia="pl-PL"/>
        </w:rPr>
        <w:t xml:space="preserve"> dla osób bezdomnych, placów</w:t>
      </w:r>
      <w:r w:rsidR="00626378">
        <w:rPr>
          <w:lang w:eastAsia="pl-PL"/>
        </w:rPr>
        <w:t>ki</w:t>
      </w:r>
      <w:r>
        <w:rPr>
          <w:lang w:eastAsia="pl-PL"/>
        </w:rPr>
        <w:t xml:space="preserve"> </w:t>
      </w:r>
      <w:proofErr w:type="spellStart"/>
      <w:r>
        <w:rPr>
          <w:lang w:eastAsia="pl-PL"/>
        </w:rPr>
        <w:t>inter</w:t>
      </w:r>
      <w:r w:rsidR="000B438E">
        <w:rPr>
          <w:lang w:eastAsia="pl-PL"/>
        </w:rPr>
        <w:t>-</w:t>
      </w:r>
      <w:r>
        <w:rPr>
          <w:lang w:eastAsia="pl-PL"/>
        </w:rPr>
        <w:t>wencyjn</w:t>
      </w:r>
      <w:r w:rsidR="00626378">
        <w:rPr>
          <w:lang w:eastAsia="pl-PL"/>
        </w:rPr>
        <w:t>e</w:t>
      </w:r>
      <w:proofErr w:type="spellEnd"/>
      <w:r>
        <w:rPr>
          <w:lang w:eastAsia="pl-PL"/>
        </w:rPr>
        <w:t xml:space="preserve"> dla ofiar przemocy, specjalistyczne placów</w:t>
      </w:r>
      <w:r w:rsidR="00626378">
        <w:rPr>
          <w:lang w:eastAsia="pl-PL"/>
        </w:rPr>
        <w:t>ki</w:t>
      </w:r>
      <w:r>
        <w:rPr>
          <w:lang w:eastAsia="pl-PL"/>
        </w:rPr>
        <w:t xml:space="preserve"> terapeutyczn</w:t>
      </w:r>
      <w:r w:rsidR="00626378">
        <w:rPr>
          <w:lang w:eastAsia="pl-PL"/>
        </w:rPr>
        <w:t>e</w:t>
      </w:r>
      <w:r>
        <w:rPr>
          <w:lang w:eastAsia="pl-PL"/>
        </w:rPr>
        <w:t>, placów</w:t>
      </w:r>
      <w:r w:rsidR="00626378">
        <w:rPr>
          <w:lang w:eastAsia="pl-PL"/>
        </w:rPr>
        <w:t>ki</w:t>
      </w:r>
      <w:r>
        <w:rPr>
          <w:lang w:eastAsia="pl-PL"/>
        </w:rPr>
        <w:t xml:space="preserve"> całodobowej opieki dla osób z niepełnosprawnościami i przewlekle chorych</w:t>
      </w:r>
      <w:r w:rsidR="004665C3">
        <w:rPr>
          <w:lang w:eastAsia="pl-PL"/>
        </w:rPr>
        <w:t xml:space="preserve">. Problem </w:t>
      </w:r>
      <w:r w:rsidR="00C76234">
        <w:rPr>
          <w:lang w:eastAsia="pl-PL"/>
        </w:rPr>
        <w:t>dotyka również</w:t>
      </w:r>
      <w:r w:rsidR="004665C3">
        <w:rPr>
          <w:lang w:eastAsia="pl-PL"/>
        </w:rPr>
        <w:t xml:space="preserve"> </w:t>
      </w:r>
      <w:r>
        <w:rPr>
          <w:lang w:eastAsia="pl-PL"/>
        </w:rPr>
        <w:t xml:space="preserve">mieszkalnictwa wspomaganego. Deficyty zauważalne są w zakresie: środowiskowo zorganizowanego wsparcia osób z problemami zdrowia psychicznego, ofert usług </w:t>
      </w:r>
      <w:r>
        <w:rPr>
          <w:lang w:eastAsia="pl-PL"/>
        </w:rPr>
        <w:lastRenderedPageBreak/>
        <w:t>społecznych o charakterze powszechny</w:t>
      </w:r>
      <w:r w:rsidR="00BD532F">
        <w:rPr>
          <w:lang w:eastAsia="pl-PL"/>
        </w:rPr>
        <w:t>m</w:t>
      </w:r>
      <w:r>
        <w:rPr>
          <w:lang w:eastAsia="pl-PL"/>
        </w:rPr>
        <w:t>. Opisane powyżej braki stanowią barierę dla aktywizacji wielu grup osób</w:t>
      </w:r>
      <w:r w:rsidR="00445B50">
        <w:rPr>
          <w:lang w:eastAsia="pl-PL"/>
        </w:rPr>
        <w:t>,</w:t>
      </w:r>
      <w:r>
        <w:rPr>
          <w:lang w:eastAsia="pl-PL"/>
        </w:rPr>
        <w:t xml:space="preserve"> co wydaje się szczególnie istotne w obliczu wspomnianych problemów demograficznych, a ich konsekwencje rzutują na jakość życia mieszkańców</w:t>
      </w:r>
      <w:r w:rsidR="004665C3">
        <w:rPr>
          <w:lang w:eastAsia="pl-PL"/>
        </w:rPr>
        <w:t xml:space="preserve"> MOF</w:t>
      </w:r>
      <w:r>
        <w:rPr>
          <w:lang w:eastAsia="pl-PL"/>
        </w:rPr>
        <w:t>.</w:t>
      </w:r>
    </w:p>
    <w:p w14:paraId="1E120AAD" w14:textId="77777777" w:rsidR="006A46AB" w:rsidRDefault="006A46AB" w:rsidP="00842D99">
      <w:pPr>
        <w:pStyle w:val="Akapitzlist"/>
        <w:numPr>
          <w:ilvl w:val="0"/>
          <w:numId w:val="34"/>
        </w:numPr>
        <w:spacing w:line="276" w:lineRule="auto"/>
        <w:rPr>
          <w:lang w:eastAsia="pl-PL"/>
        </w:rPr>
      </w:pPr>
      <w:bookmarkStart w:id="78" w:name="_Hlk127876573"/>
      <w:r w:rsidRPr="006A46AB">
        <w:rPr>
          <w:b/>
          <w:bCs/>
          <w:lang w:eastAsia="pl-PL"/>
        </w:rPr>
        <w:t>Dostęp do usług publicznych</w:t>
      </w:r>
      <w:r w:rsidR="002D29D8">
        <w:rPr>
          <w:b/>
          <w:bCs/>
          <w:lang w:eastAsia="pl-PL"/>
        </w:rPr>
        <w:t xml:space="preserve"> </w:t>
      </w:r>
      <w:r w:rsidR="000B438E">
        <w:t>–</w:t>
      </w:r>
      <w:r w:rsidRPr="006A46AB">
        <w:rPr>
          <w:b/>
          <w:bCs/>
          <w:lang w:eastAsia="pl-PL"/>
        </w:rPr>
        <w:t xml:space="preserve"> edukacja.</w:t>
      </w:r>
      <w:bookmarkEnd w:id="78"/>
      <w:r>
        <w:rPr>
          <w:lang w:eastAsia="pl-PL"/>
        </w:rPr>
        <w:t xml:space="preserve"> </w:t>
      </w:r>
      <w:r w:rsidR="00C76234">
        <w:rPr>
          <w:lang w:eastAsia="pl-PL"/>
        </w:rPr>
        <w:t xml:space="preserve">Obserwowalny jest </w:t>
      </w:r>
      <w:r>
        <w:rPr>
          <w:lang w:eastAsia="pl-PL"/>
        </w:rPr>
        <w:t xml:space="preserve">spadek wskaźnika </w:t>
      </w:r>
      <w:proofErr w:type="spellStart"/>
      <w:r>
        <w:rPr>
          <w:lang w:eastAsia="pl-PL"/>
        </w:rPr>
        <w:t>skolaryzacji</w:t>
      </w:r>
      <w:proofErr w:type="spellEnd"/>
      <w:r>
        <w:rPr>
          <w:lang w:eastAsia="pl-PL"/>
        </w:rPr>
        <w:t xml:space="preserve"> na poziomie szkół podstawowych w</w:t>
      </w:r>
      <w:r w:rsidR="00B819C6">
        <w:rPr>
          <w:lang w:eastAsia="pl-PL"/>
        </w:rPr>
        <w:t xml:space="preserve"> oś</w:t>
      </w:r>
      <w:r w:rsidR="00BE5740">
        <w:rPr>
          <w:lang w:eastAsia="pl-PL"/>
        </w:rPr>
        <w:t>c</w:t>
      </w:r>
      <w:r w:rsidR="00B819C6">
        <w:rPr>
          <w:lang w:eastAsia="pl-PL"/>
        </w:rPr>
        <w:t>iennych</w:t>
      </w:r>
      <w:r>
        <w:rPr>
          <w:lang w:eastAsia="pl-PL"/>
        </w:rPr>
        <w:t xml:space="preserve"> </w:t>
      </w:r>
      <w:r w:rsidR="00C76234">
        <w:rPr>
          <w:lang w:eastAsia="pl-PL"/>
        </w:rPr>
        <w:t>jednostkach samorządu terytorialnego</w:t>
      </w:r>
      <w:r>
        <w:rPr>
          <w:lang w:eastAsia="pl-PL"/>
        </w:rPr>
        <w:t xml:space="preserve"> do </w:t>
      </w:r>
      <w:r w:rsidR="00BF0DAC">
        <w:rPr>
          <w:lang w:eastAsia="pl-PL"/>
        </w:rPr>
        <w:t xml:space="preserve">miasta </w:t>
      </w:r>
      <w:r>
        <w:rPr>
          <w:lang w:eastAsia="pl-PL"/>
        </w:rPr>
        <w:t>Kraśnik. W konsekwencji może pociągać to za sobą brak przywiązania do obszaru</w:t>
      </w:r>
      <w:r w:rsidR="00C76234">
        <w:rPr>
          <w:lang w:eastAsia="pl-PL"/>
        </w:rPr>
        <w:t xml:space="preserve"> mieszkańców gmin</w:t>
      </w:r>
      <w:r>
        <w:rPr>
          <w:lang w:eastAsia="pl-PL"/>
        </w:rPr>
        <w:t xml:space="preserve">. Ponadto nasilanie </w:t>
      </w:r>
      <w:r w:rsidR="00C76234">
        <w:rPr>
          <w:lang w:eastAsia="pl-PL"/>
        </w:rPr>
        <w:t xml:space="preserve">się opisanego </w:t>
      </w:r>
      <w:r>
        <w:rPr>
          <w:lang w:eastAsia="pl-PL"/>
        </w:rPr>
        <w:t>zjawiska, połączone z problemami demograficznymi oraz niewystarczającą wysokością przekazywanych subwencji oświatowych</w:t>
      </w:r>
      <w:r w:rsidR="00C76234">
        <w:rPr>
          <w:lang w:eastAsia="pl-PL"/>
        </w:rPr>
        <w:t xml:space="preserve"> będzie prowadzić,</w:t>
      </w:r>
      <w:r>
        <w:rPr>
          <w:lang w:eastAsia="pl-PL"/>
        </w:rPr>
        <w:t xml:space="preserve"> w dłuższej perspektywie czasowej</w:t>
      </w:r>
      <w:r w:rsidR="00C76234">
        <w:rPr>
          <w:lang w:eastAsia="pl-PL"/>
        </w:rPr>
        <w:t>,</w:t>
      </w:r>
      <w:r>
        <w:rPr>
          <w:lang w:eastAsia="pl-PL"/>
        </w:rPr>
        <w:t xml:space="preserve"> do zamykania szkół z terenu </w:t>
      </w:r>
      <w:r w:rsidR="00BF0DAC">
        <w:rPr>
          <w:lang w:eastAsia="pl-PL"/>
        </w:rPr>
        <w:t xml:space="preserve">gminy </w:t>
      </w:r>
      <w:r>
        <w:rPr>
          <w:lang w:eastAsia="pl-PL"/>
        </w:rPr>
        <w:t xml:space="preserve">Kraśnik, </w:t>
      </w:r>
      <w:r w:rsidR="00BF0DAC">
        <w:rPr>
          <w:lang w:eastAsia="pl-PL"/>
        </w:rPr>
        <w:t xml:space="preserve">gminy </w:t>
      </w:r>
      <w:r>
        <w:rPr>
          <w:lang w:eastAsia="pl-PL"/>
        </w:rPr>
        <w:t xml:space="preserve">Dzierzkowice i </w:t>
      </w:r>
      <w:r w:rsidR="00BF0DAC">
        <w:rPr>
          <w:lang w:eastAsia="pl-PL"/>
        </w:rPr>
        <w:t xml:space="preserve">gminy </w:t>
      </w:r>
      <w:r>
        <w:rPr>
          <w:lang w:eastAsia="pl-PL"/>
        </w:rPr>
        <w:t xml:space="preserve">Urzędów. </w:t>
      </w:r>
      <w:r w:rsidR="00C76234">
        <w:rPr>
          <w:lang w:eastAsia="pl-PL"/>
        </w:rPr>
        <w:t xml:space="preserve">Stwierdzony w oparciu o badania ankietowe </w:t>
      </w:r>
      <w:r w:rsidR="008712A7">
        <w:rPr>
          <w:lang w:eastAsia="pl-PL"/>
        </w:rPr>
        <w:br/>
      </w:r>
      <w:r w:rsidR="00C76234">
        <w:rPr>
          <w:lang w:eastAsia="pl-PL"/>
        </w:rPr>
        <w:t>i proces diagnostyczny b</w:t>
      </w:r>
      <w:r>
        <w:rPr>
          <w:lang w:eastAsia="pl-PL"/>
        </w:rPr>
        <w:t xml:space="preserve">rak dostępu do miejsc </w:t>
      </w:r>
      <w:r w:rsidRPr="00903CC8">
        <w:rPr>
          <w:lang w:eastAsia="pl-PL"/>
        </w:rPr>
        <w:t>opieki żłobkowej i przedszkolnej</w:t>
      </w:r>
      <w:r w:rsidR="00903CC8" w:rsidRPr="00903CC8">
        <w:rPr>
          <w:lang w:eastAsia="pl-PL"/>
        </w:rPr>
        <w:t xml:space="preserve"> </w:t>
      </w:r>
      <w:r w:rsidR="00903CC8">
        <w:rPr>
          <w:lang w:eastAsia="pl-PL"/>
        </w:rPr>
        <w:br/>
      </w:r>
      <w:r w:rsidR="00903CC8">
        <w:rPr>
          <w:szCs w:val="22"/>
        </w:rPr>
        <w:t>w jednostkach samorządu terytorialnego sąsiadujących z miastem Kraśnik</w:t>
      </w:r>
      <w:r w:rsidRPr="00903CC8">
        <w:rPr>
          <w:color w:val="FF0000"/>
          <w:lang w:eastAsia="pl-PL"/>
        </w:rPr>
        <w:t xml:space="preserve"> </w:t>
      </w:r>
      <w:r w:rsidR="004665C3">
        <w:rPr>
          <w:lang w:eastAsia="pl-PL"/>
        </w:rPr>
        <w:t xml:space="preserve">przyczyni się </w:t>
      </w:r>
      <w:r>
        <w:rPr>
          <w:lang w:eastAsia="pl-PL"/>
        </w:rPr>
        <w:t xml:space="preserve">do sytuacji, w której rodzice dzieci będą mieli utrudniony dostęp do powrotu na rynek pracy. </w:t>
      </w:r>
    </w:p>
    <w:p w14:paraId="3530604C" w14:textId="77777777" w:rsidR="006A46AB" w:rsidRDefault="006A46AB" w:rsidP="00842D99">
      <w:pPr>
        <w:pStyle w:val="Akapitzlist"/>
        <w:numPr>
          <w:ilvl w:val="0"/>
          <w:numId w:val="34"/>
        </w:numPr>
        <w:spacing w:line="276" w:lineRule="auto"/>
        <w:rPr>
          <w:lang w:eastAsia="pl-PL"/>
        </w:rPr>
      </w:pPr>
      <w:bookmarkStart w:id="79" w:name="_Hlk127876577"/>
      <w:r w:rsidRPr="006A46AB">
        <w:rPr>
          <w:b/>
          <w:bCs/>
          <w:lang w:eastAsia="pl-PL"/>
        </w:rPr>
        <w:t>Finanse samorządów.</w:t>
      </w:r>
      <w:r>
        <w:rPr>
          <w:lang w:eastAsia="pl-PL"/>
        </w:rPr>
        <w:t xml:space="preserve"> </w:t>
      </w:r>
      <w:bookmarkEnd w:id="79"/>
      <w:r>
        <w:rPr>
          <w:lang w:eastAsia="pl-PL"/>
        </w:rPr>
        <w:t xml:space="preserve">Choć </w:t>
      </w:r>
      <w:r w:rsidR="00BE5740">
        <w:rPr>
          <w:lang w:eastAsia="pl-PL"/>
        </w:rPr>
        <w:t xml:space="preserve">zjawiskiem pozytywnym jest </w:t>
      </w:r>
      <w:r>
        <w:rPr>
          <w:lang w:eastAsia="pl-PL"/>
        </w:rPr>
        <w:t>szybszy wzrost dochodów budżetów gmin niż wydatków, należy zwrócić szczególną uwagę, że relacja wydatków inwestycyjnych do wydatków ogółem jest skorelowana z wykorzystaniem środków zewnętrznych</w:t>
      </w:r>
      <w:r w:rsidR="00D60328">
        <w:rPr>
          <w:lang w:eastAsia="pl-PL"/>
        </w:rPr>
        <w:t xml:space="preserve"> </w:t>
      </w:r>
      <w:r w:rsidR="000B438E">
        <w:t>–</w:t>
      </w:r>
      <w:r>
        <w:rPr>
          <w:lang w:eastAsia="pl-PL"/>
        </w:rPr>
        <w:t xml:space="preserve"> głównie dotacji unijnych. Istotny problem </w:t>
      </w:r>
      <w:r w:rsidR="00C76234">
        <w:rPr>
          <w:lang w:eastAsia="pl-PL"/>
        </w:rPr>
        <w:t xml:space="preserve">stanowi </w:t>
      </w:r>
      <w:r>
        <w:rPr>
          <w:lang w:eastAsia="pl-PL"/>
        </w:rPr>
        <w:t>wysokość subwencji oświatowej. Kwota wydatków na oświatę co roku znacznie przekracza kwotę otrzymanych subwencji</w:t>
      </w:r>
      <w:r w:rsidR="00C76234">
        <w:rPr>
          <w:lang w:eastAsia="pl-PL"/>
        </w:rPr>
        <w:t>.</w:t>
      </w:r>
      <w:r>
        <w:rPr>
          <w:lang w:eastAsia="pl-PL"/>
        </w:rPr>
        <w:t xml:space="preserve"> </w:t>
      </w:r>
      <w:r w:rsidR="00C76234">
        <w:rPr>
          <w:lang w:eastAsia="pl-PL"/>
        </w:rPr>
        <w:t>Z</w:t>
      </w:r>
      <w:r>
        <w:rPr>
          <w:lang w:eastAsia="pl-PL"/>
        </w:rPr>
        <w:t xml:space="preserve">ła sytuacja budżetów gmin </w:t>
      </w:r>
      <w:r w:rsidR="00C76234">
        <w:rPr>
          <w:lang w:eastAsia="pl-PL"/>
        </w:rPr>
        <w:t>była</w:t>
      </w:r>
      <w:r>
        <w:rPr>
          <w:lang w:eastAsia="pl-PL"/>
        </w:rPr>
        <w:t xml:space="preserve"> jednym z najczęściej wymienianych p</w:t>
      </w:r>
      <w:r w:rsidR="00C76234">
        <w:rPr>
          <w:lang w:eastAsia="pl-PL"/>
        </w:rPr>
        <w:t>roblemów w odpowiedziach osób, które uzupełniły ankietę</w:t>
      </w:r>
      <w:r>
        <w:rPr>
          <w:lang w:eastAsia="pl-PL"/>
        </w:rPr>
        <w:t xml:space="preserve">. </w:t>
      </w:r>
    </w:p>
    <w:p w14:paraId="1BEB0819" w14:textId="77777777" w:rsidR="0096392D" w:rsidRDefault="0096392D" w:rsidP="0096392D">
      <w:pPr>
        <w:pStyle w:val="Akapitzlist"/>
        <w:numPr>
          <w:ilvl w:val="0"/>
          <w:numId w:val="34"/>
        </w:numPr>
        <w:spacing w:line="276" w:lineRule="auto"/>
        <w:rPr>
          <w:lang w:eastAsia="pl-PL"/>
        </w:rPr>
      </w:pPr>
      <w:r>
        <w:rPr>
          <w:b/>
          <w:bCs/>
          <w:lang w:eastAsia="pl-PL"/>
        </w:rPr>
        <w:t>Usługi cyfrowe.</w:t>
      </w:r>
      <w:r>
        <w:rPr>
          <w:lang w:eastAsia="pl-PL"/>
        </w:rPr>
        <w:t xml:space="preserve"> Poziom rozwoju e-usług w poszczególnych samorządach MOF jest na podobnym poziomie. Przeprowadzona analiza wykazała, że w gminach MOF świadczone są jedynie e-usługi 3 poziomu, tj.:</w:t>
      </w:r>
    </w:p>
    <w:p w14:paraId="22A25B4F" w14:textId="77777777" w:rsidR="0096392D" w:rsidRDefault="0096392D" w:rsidP="0096392D">
      <w:pPr>
        <w:pStyle w:val="Akapitzlist"/>
        <w:numPr>
          <w:ilvl w:val="1"/>
          <w:numId w:val="34"/>
        </w:numPr>
        <w:spacing w:line="276" w:lineRule="auto"/>
        <w:rPr>
          <w:lang w:eastAsia="pl-PL"/>
        </w:rPr>
      </w:pPr>
      <w:r w:rsidRPr="00183350">
        <w:rPr>
          <w:lang w:eastAsia="pl-PL"/>
        </w:rPr>
        <w:t>udostępnienie na publicznie dostępnej stronie internetowej formularzy do wypełnienia,</w:t>
      </w:r>
    </w:p>
    <w:p w14:paraId="4995B054" w14:textId="77777777" w:rsidR="0096392D" w:rsidRDefault="0096392D" w:rsidP="0096392D">
      <w:pPr>
        <w:pStyle w:val="Akapitzlist"/>
        <w:numPr>
          <w:ilvl w:val="1"/>
          <w:numId w:val="34"/>
        </w:numPr>
        <w:spacing w:line="276" w:lineRule="auto"/>
        <w:rPr>
          <w:lang w:eastAsia="pl-PL"/>
        </w:rPr>
      </w:pPr>
      <w:r w:rsidRPr="00183350">
        <w:rPr>
          <w:lang w:eastAsia="pl-PL"/>
        </w:rPr>
        <w:t>zapewnienie uwierzytelnienia w systemie teleinformatycznym obywatela lub przedsiębiorcy,</w:t>
      </w:r>
    </w:p>
    <w:p w14:paraId="0E9A5D10" w14:textId="77777777" w:rsidR="0096392D" w:rsidRDefault="0096392D" w:rsidP="0096392D">
      <w:pPr>
        <w:pStyle w:val="Akapitzlist"/>
        <w:numPr>
          <w:ilvl w:val="1"/>
          <w:numId w:val="34"/>
        </w:numPr>
        <w:rPr>
          <w:lang w:eastAsia="pl-PL"/>
        </w:rPr>
      </w:pPr>
      <w:r>
        <w:rPr>
          <w:lang w:eastAsia="pl-PL"/>
        </w:rPr>
        <w:t>umożliwienie wszczęcia sprawy (usługi) drogą elektroniczną rozumiane jako złożenie wniosku w postaci elektronicznej wraz z wymaganymi załącznikami.</w:t>
      </w:r>
    </w:p>
    <w:p w14:paraId="52F0DA6C" w14:textId="77777777" w:rsidR="0096392D" w:rsidRDefault="0096392D" w:rsidP="009478B7">
      <w:pPr>
        <w:pStyle w:val="Akapitzlist"/>
        <w:spacing w:line="276" w:lineRule="auto"/>
        <w:ind w:left="720"/>
        <w:rPr>
          <w:lang w:eastAsia="pl-PL"/>
        </w:rPr>
      </w:pPr>
      <w:r>
        <w:rPr>
          <w:lang w:eastAsia="pl-PL"/>
        </w:rPr>
        <w:t xml:space="preserve">Tym samym, obecnie funkcjonujące w gminach rozwiązania nie są adekwatne do potrzeb mieszkańców, zwłaszcza osób, ze szczególnymi potrzebami. Brak jest możliwości dostarczania wszystkich dokumentów i doręczeń w postaci elektronicznej. Wiele czynności mieszkańcy MOF muszą wykonywać w formie papierowej. Brak jest również możliwości dokonywania płatności w postaci elektronicznej. </w:t>
      </w:r>
    </w:p>
    <w:p w14:paraId="7CF83021" w14:textId="77777777" w:rsidR="0096392D" w:rsidRDefault="0096392D" w:rsidP="009478B7">
      <w:pPr>
        <w:pStyle w:val="Akapitzlist"/>
        <w:numPr>
          <w:ilvl w:val="0"/>
          <w:numId w:val="34"/>
        </w:numPr>
        <w:spacing w:line="276" w:lineRule="auto"/>
        <w:rPr>
          <w:lang w:eastAsia="pl-PL"/>
        </w:rPr>
      </w:pPr>
      <w:r w:rsidRPr="007952D5">
        <w:rPr>
          <w:b/>
          <w:bCs/>
          <w:lang w:eastAsia="pl-PL"/>
        </w:rPr>
        <w:t>Gospodarka o obiegu zamkniętym. Zbiórka i wywóz odpadów.</w:t>
      </w:r>
      <w:r>
        <w:rPr>
          <w:lang w:eastAsia="pl-PL"/>
        </w:rPr>
        <w:t xml:space="preserve"> Wykonana w ramach diagnozy analiza danych rzeczywistych wskazuje na systematyczny wzrost produkcji odpadów zebranych w ciągu roku, we wszystkich jednostkach samorządu terytorialnego. W okresie </w:t>
      </w:r>
      <w:r w:rsidR="00B46015">
        <w:rPr>
          <w:lang w:eastAsia="pl-PL"/>
        </w:rPr>
        <w:br/>
      </w:r>
      <w:r>
        <w:rPr>
          <w:lang w:eastAsia="pl-PL"/>
        </w:rPr>
        <w:t xml:space="preserve">5 lat wzrost ten osiągnął w MOF wartość 0,75 tysiąca ton, co stanowiło wzrost o 6,65%. </w:t>
      </w:r>
      <w:r w:rsidR="00B46015">
        <w:rPr>
          <w:lang w:eastAsia="pl-PL"/>
        </w:rPr>
        <w:br/>
      </w:r>
      <w:r>
        <w:rPr>
          <w:lang w:eastAsia="pl-PL"/>
        </w:rPr>
        <w:t xml:space="preserve">W 2021 r. udział śmieci zebranych selektywnie w stosunku do ogółu odpadów wyniósł 39,3%. </w:t>
      </w:r>
    </w:p>
    <w:p w14:paraId="585B6C74" w14:textId="77777777" w:rsidR="0096392D" w:rsidRPr="007952D5" w:rsidRDefault="0096392D" w:rsidP="009478B7">
      <w:pPr>
        <w:pStyle w:val="Akapitzlist"/>
        <w:numPr>
          <w:ilvl w:val="0"/>
          <w:numId w:val="34"/>
        </w:numPr>
        <w:spacing w:line="276" w:lineRule="auto"/>
        <w:rPr>
          <w:lang w:eastAsia="pl-PL"/>
        </w:rPr>
      </w:pPr>
      <w:r w:rsidRPr="007952D5">
        <w:rPr>
          <w:b/>
          <w:bCs/>
          <w:lang w:eastAsia="pl-PL"/>
        </w:rPr>
        <w:t>Gospodarka o obiegu zamkniętym</w:t>
      </w:r>
      <w:r>
        <w:rPr>
          <w:b/>
          <w:bCs/>
          <w:lang w:eastAsia="pl-PL"/>
        </w:rPr>
        <w:t xml:space="preserve">. Oczyszczanie odpadów. </w:t>
      </w:r>
      <w:r w:rsidRPr="007952D5">
        <w:rPr>
          <w:lang w:eastAsia="pl-PL"/>
        </w:rPr>
        <w:t xml:space="preserve">Obszar funkcjonalny należy do terenów o nieharmonijnie rozwiniętej sieci wodociągowej i kanalizacyjnej. O ile zdecydowana większość mieszkańców posiada dostęp do wodociągu o tyle mniej niż połowa korzysta z sieci </w:t>
      </w:r>
      <w:r w:rsidRPr="007952D5">
        <w:rPr>
          <w:lang w:eastAsia="pl-PL"/>
        </w:rPr>
        <w:lastRenderedPageBreak/>
        <w:t>kanalizacyjnej.</w:t>
      </w:r>
      <w:r>
        <w:rPr>
          <w:lang w:eastAsia="pl-PL"/>
        </w:rPr>
        <w:t xml:space="preserve"> W przypadku miejsc w których występuje zabudowa rozproszona w miarę możliwości instalowane są przydomowe oczyszczalnie ścieków. Liczba zagrodowych oczyszczalni ścieków przedstawia się następująco: Miasto Kraśnik: 18 sztuk, Gmina Kraśnik: </w:t>
      </w:r>
      <w:r w:rsidR="00B46015">
        <w:rPr>
          <w:lang w:eastAsia="pl-PL"/>
        </w:rPr>
        <w:br/>
      </w:r>
      <w:r>
        <w:rPr>
          <w:lang w:eastAsia="pl-PL"/>
        </w:rPr>
        <w:t xml:space="preserve">0 sztuk, Gmina Dzierzkowice: 105 sztuk, Gmina Urzędów: 124 sztuki. </w:t>
      </w:r>
      <w:r w:rsidRPr="007952D5">
        <w:rPr>
          <w:lang w:eastAsia="pl-PL"/>
        </w:rPr>
        <w:t>Wszystkie samorządy poza Gminą Kraśnik posiadają na swoim terenie oczyszczalnie ścieków</w:t>
      </w:r>
      <w:r>
        <w:rPr>
          <w:lang w:eastAsia="pl-PL"/>
        </w:rPr>
        <w:t xml:space="preserve">: Miasto Kraśnik: </w:t>
      </w:r>
      <w:r w:rsidR="00B46015">
        <w:rPr>
          <w:lang w:eastAsia="pl-PL"/>
        </w:rPr>
        <w:br/>
      </w:r>
      <w:r>
        <w:rPr>
          <w:lang w:eastAsia="pl-PL"/>
        </w:rPr>
        <w:t xml:space="preserve">1 oczyszczalnia o przepustowości: </w:t>
      </w:r>
      <w:r w:rsidRPr="007952D5">
        <w:rPr>
          <w:lang w:eastAsia="pl-PL"/>
        </w:rPr>
        <w:t>12 500 m3/d</w:t>
      </w:r>
      <w:r>
        <w:rPr>
          <w:lang w:eastAsia="pl-PL"/>
        </w:rPr>
        <w:t xml:space="preserve">, Gmina Dzierzkowice: 1 oczyszczalnia </w:t>
      </w:r>
      <w:r w:rsidR="00B46015">
        <w:rPr>
          <w:lang w:eastAsia="pl-PL"/>
        </w:rPr>
        <w:br/>
      </w:r>
      <w:r>
        <w:rPr>
          <w:lang w:eastAsia="pl-PL"/>
        </w:rPr>
        <w:t>o przepustowości 260 m</w:t>
      </w:r>
      <w:r>
        <w:rPr>
          <w:vertAlign w:val="superscript"/>
          <w:lang w:eastAsia="pl-PL"/>
        </w:rPr>
        <w:t>3</w:t>
      </w:r>
      <w:r>
        <w:rPr>
          <w:lang w:eastAsia="pl-PL"/>
        </w:rPr>
        <w:t xml:space="preserve">/d, Gmina Urzędów: 3 oczyszczalnie ścieków o przepustowościach: </w:t>
      </w:r>
      <w:r w:rsidRPr="007952D5">
        <w:rPr>
          <w:lang w:eastAsia="pl-PL"/>
        </w:rPr>
        <w:t>173 m3/d</w:t>
      </w:r>
      <w:r>
        <w:rPr>
          <w:lang w:eastAsia="pl-PL"/>
        </w:rPr>
        <w:t xml:space="preserve">, </w:t>
      </w:r>
      <w:r w:rsidRPr="007952D5">
        <w:rPr>
          <w:lang w:eastAsia="pl-PL"/>
        </w:rPr>
        <w:t>- 4,08 m3/d</w:t>
      </w:r>
      <w:r>
        <w:rPr>
          <w:lang w:eastAsia="pl-PL"/>
        </w:rPr>
        <w:t xml:space="preserve">, </w:t>
      </w:r>
      <w:r w:rsidRPr="007952D5">
        <w:rPr>
          <w:lang w:eastAsia="pl-PL"/>
        </w:rPr>
        <w:t>1,09 m3/d</w:t>
      </w:r>
    </w:p>
    <w:p w14:paraId="465C91C1" w14:textId="77777777" w:rsidR="00B30632" w:rsidRDefault="0096392D" w:rsidP="009478B7">
      <w:pPr>
        <w:pStyle w:val="Akapitzlist"/>
        <w:numPr>
          <w:ilvl w:val="0"/>
          <w:numId w:val="34"/>
        </w:numPr>
        <w:spacing w:line="276" w:lineRule="auto"/>
        <w:rPr>
          <w:lang w:eastAsia="pl-PL"/>
        </w:rPr>
      </w:pPr>
      <w:r>
        <w:rPr>
          <w:b/>
          <w:bCs/>
          <w:lang w:eastAsia="pl-PL"/>
        </w:rPr>
        <w:t xml:space="preserve">Gospodarka o obiegu zamkniętym. Składowanie i utylizacja odpadów. </w:t>
      </w:r>
      <w:r>
        <w:rPr>
          <w:lang w:eastAsia="pl-PL"/>
        </w:rPr>
        <w:t xml:space="preserve">MOF Kraśnika posiada niezaspokojone potrzeby pod względem liczby Punktów Selektywnej Zbiórki Odpadów Komunalnych. </w:t>
      </w:r>
      <w:r w:rsidR="00B30632" w:rsidRPr="00B30632">
        <w:rPr>
          <w:lang w:eastAsia="pl-PL"/>
        </w:rPr>
        <w:t>W obecnym systemie gospodarowania odpadami konieczność selektywnego zbierania odpadów stanowi niezaprzeczalny fakt, a wraz z wdrażaniem przez państwa Unii Europejskiej gospodarki o obiegu zamkniętym segregacja odpadów będzie zyskiwała na znaczeniu. Stąd też niezwykle istotne będzie organizowanie przez gminy systemów gospodarki odpadami komunalnymi w taki sposób, by stwarzać mieszkańcom możliwości zwiększania ich zaangażowania w rozwój selektywnej zbiórki odpadów.</w:t>
      </w:r>
      <w:r w:rsidR="00B30632">
        <w:rPr>
          <w:lang w:eastAsia="pl-PL"/>
        </w:rPr>
        <w:t xml:space="preserve"> </w:t>
      </w:r>
    </w:p>
    <w:p w14:paraId="68507D5D" w14:textId="77777777" w:rsidR="00B30632" w:rsidRPr="00051E68" w:rsidRDefault="00B30632" w:rsidP="009478B7">
      <w:pPr>
        <w:pStyle w:val="Akapitzlist"/>
        <w:spacing w:line="276" w:lineRule="auto"/>
        <w:ind w:left="720"/>
        <w:rPr>
          <w:lang w:eastAsia="pl-PL"/>
        </w:rPr>
      </w:pPr>
      <w:r w:rsidRPr="00051E68">
        <w:rPr>
          <w:lang w:eastAsia="pl-PL"/>
        </w:rPr>
        <w:t>W latach 2017-2021</w:t>
      </w:r>
      <w:r>
        <w:rPr>
          <w:lang w:eastAsia="pl-PL"/>
        </w:rPr>
        <w:t xml:space="preserve"> w gminach wchodzących w skład MOF Kraśnika wzrastał</w:t>
      </w:r>
      <w:r w:rsidR="00500058">
        <w:rPr>
          <w:lang w:eastAsia="pl-PL"/>
        </w:rPr>
        <w:t xml:space="preserve"> udział śmieci zebranych selektywnie w stosunku do ogółu odpadów. W 2021 roku odsetek śmieci zebranych selektywnie wyniósł odpowiednio: w MOF: 16%, w Mieście Kraśnik: 17,8%, </w:t>
      </w:r>
      <w:r w:rsidR="00B46015">
        <w:rPr>
          <w:lang w:eastAsia="pl-PL"/>
        </w:rPr>
        <w:br/>
      </w:r>
      <w:r w:rsidR="00500058">
        <w:rPr>
          <w:lang w:eastAsia="pl-PL"/>
        </w:rPr>
        <w:t xml:space="preserve">w Gminie Dzierzkowice 6,8%, w Gminie Kraśnik: 9,1%, w Gminie Urzędów 12,9%. Problem stanowi również wzrost udziału śmieci produkowanych w gospodarstwach domowych. </w:t>
      </w:r>
    </w:p>
    <w:p w14:paraId="72E65A55" w14:textId="77777777" w:rsidR="0096392D" w:rsidRDefault="00B30632" w:rsidP="009478B7">
      <w:pPr>
        <w:pStyle w:val="Akapitzlist"/>
        <w:spacing w:line="276" w:lineRule="auto"/>
        <w:ind w:left="720"/>
        <w:rPr>
          <w:lang w:eastAsia="pl-PL"/>
        </w:rPr>
      </w:pPr>
      <w:r>
        <w:rPr>
          <w:lang w:eastAsia="pl-PL"/>
        </w:rPr>
        <w:t>Obecna liczba PSZOK-ów przedstawia się następująco:</w:t>
      </w:r>
    </w:p>
    <w:p w14:paraId="0A247142" w14:textId="77777777" w:rsidR="00B30632" w:rsidRDefault="00B30632" w:rsidP="009478B7">
      <w:pPr>
        <w:pStyle w:val="Akapitzlist"/>
        <w:numPr>
          <w:ilvl w:val="1"/>
          <w:numId w:val="34"/>
        </w:numPr>
        <w:spacing w:line="276" w:lineRule="auto"/>
        <w:rPr>
          <w:lang w:eastAsia="pl-PL"/>
        </w:rPr>
      </w:pPr>
      <w:r w:rsidRPr="00051E68">
        <w:rPr>
          <w:b/>
          <w:bCs/>
          <w:lang w:eastAsia="pl-PL"/>
        </w:rPr>
        <w:t>Miasto Kraśnik</w:t>
      </w:r>
      <w:r>
        <w:rPr>
          <w:lang w:eastAsia="pl-PL"/>
        </w:rPr>
        <w:t>- 2: PSZOK ul. Obwodowa 7, 23-200 Kraśnik, PSZOK ul. Graniczna 3, 23-210 Kraśnik</w:t>
      </w:r>
    </w:p>
    <w:p w14:paraId="3319A68D" w14:textId="77777777" w:rsidR="00B30632" w:rsidRDefault="00B30632" w:rsidP="009478B7">
      <w:pPr>
        <w:pStyle w:val="Akapitzlist"/>
        <w:numPr>
          <w:ilvl w:val="1"/>
          <w:numId w:val="34"/>
        </w:numPr>
        <w:spacing w:line="276" w:lineRule="auto"/>
        <w:rPr>
          <w:lang w:eastAsia="pl-PL"/>
        </w:rPr>
      </w:pPr>
      <w:r w:rsidRPr="00051E68">
        <w:rPr>
          <w:b/>
          <w:bCs/>
          <w:lang w:eastAsia="pl-PL"/>
        </w:rPr>
        <w:t>Gmina Kraśnik</w:t>
      </w:r>
      <w:r>
        <w:rPr>
          <w:lang w:eastAsia="pl-PL"/>
        </w:rPr>
        <w:t>- 0: Gmina Kraśnik k</w:t>
      </w:r>
      <w:r w:rsidRPr="00B30632">
        <w:rPr>
          <w:lang w:eastAsia="pl-PL"/>
        </w:rPr>
        <w:t>orzysta z PSZOK zlokalizowanego w Mieście Kraśnik przy ul. Obwodowej 7.</w:t>
      </w:r>
    </w:p>
    <w:p w14:paraId="7A174430" w14:textId="77777777" w:rsidR="00B30632" w:rsidRDefault="00B30632" w:rsidP="009478B7">
      <w:pPr>
        <w:pStyle w:val="Akapitzlist"/>
        <w:numPr>
          <w:ilvl w:val="1"/>
          <w:numId w:val="34"/>
        </w:numPr>
        <w:spacing w:line="276" w:lineRule="auto"/>
        <w:rPr>
          <w:lang w:eastAsia="pl-PL"/>
        </w:rPr>
      </w:pPr>
      <w:r w:rsidRPr="00051E68">
        <w:rPr>
          <w:b/>
          <w:bCs/>
          <w:lang w:eastAsia="pl-PL"/>
        </w:rPr>
        <w:t>Gmina Dzierzkowice</w:t>
      </w:r>
      <w:r>
        <w:rPr>
          <w:lang w:eastAsia="pl-PL"/>
        </w:rPr>
        <w:t xml:space="preserve">- 1: </w:t>
      </w:r>
      <w:r w:rsidRPr="00B30632">
        <w:rPr>
          <w:lang w:eastAsia="pl-PL"/>
        </w:rPr>
        <w:t>PSZOK Terpentyna 176, 23-251 Terpentyna</w:t>
      </w:r>
    </w:p>
    <w:p w14:paraId="699FE4E3" w14:textId="77777777" w:rsidR="00B30632" w:rsidRDefault="00B30632" w:rsidP="009478B7">
      <w:pPr>
        <w:pStyle w:val="Akapitzlist"/>
        <w:numPr>
          <w:ilvl w:val="1"/>
          <w:numId w:val="34"/>
        </w:numPr>
        <w:spacing w:line="276" w:lineRule="auto"/>
        <w:rPr>
          <w:lang w:eastAsia="pl-PL"/>
        </w:rPr>
      </w:pPr>
      <w:r w:rsidRPr="00051E68">
        <w:rPr>
          <w:b/>
          <w:bCs/>
          <w:lang w:eastAsia="pl-PL"/>
        </w:rPr>
        <w:t>Gmina Urzędów</w:t>
      </w:r>
      <w:r>
        <w:rPr>
          <w:lang w:eastAsia="pl-PL"/>
        </w:rPr>
        <w:t>- 1:</w:t>
      </w:r>
      <w:r w:rsidRPr="00B30632">
        <w:t xml:space="preserve"> </w:t>
      </w:r>
      <w:r w:rsidRPr="00B30632">
        <w:rPr>
          <w:lang w:eastAsia="pl-PL"/>
        </w:rPr>
        <w:t>PSZOK ul. Partyzantów 26, 23-250 Urzędów</w:t>
      </w:r>
    </w:p>
    <w:p w14:paraId="361CD79E" w14:textId="77777777" w:rsidR="00B30632" w:rsidRDefault="00B30632" w:rsidP="009478B7">
      <w:pPr>
        <w:ind w:left="708"/>
        <w:rPr>
          <w:lang w:eastAsia="pl-PL"/>
        </w:rPr>
      </w:pPr>
      <w:r w:rsidRPr="00B30632">
        <w:rPr>
          <w:lang w:eastAsia="pl-PL"/>
        </w:rPr>
        <w:t xml:space="preserve">Należy podkreślić, że </w:t>
      </w:r>
      <w:r w:rsidR="00500058">
        <w:rPr>
          <w:lang w:eastAsia="pl-PL"/>
        </w:rPr>
        <w:t xml:space="preserve">jak wskazywano w diagnozie sporządzonej na potrzeby przygotowania niniejszego dokumentu, </w:t>
      </w:r>
      <w:r w:rsidRPr="00B30632">
        <w:rPr>
          <w:lang w:eastAsia="pl-PL"/>
        </w:rPr>
        <w:t xml:space="preserve">funkcjonujące obecnie PSZOK spełniają jedynie podstawowe potrzeby w zakresie odbioru selektywnego odpadów. Niezbędna jest rozbudowa już funkcjonujących i budowa nowych </w:t>
      </w:r>
      <w:r w:rsidR="00500058">
        <w:rPr>
          <w:lang w:eastAsia="pl-PL"/>
        </w:rPr>
        <w:t>punktów</w:t>
      </w:r>
      <w:r w:rsidRPr="00B30632">
        <w:rPr>
          <w:lang w:eastAsia="pl-PL"/>
        </w:rPr>
        <w:t>.</w:t>
      </w:r>
    </w:p>
    <w:p w14:paraId="0B88AB9B" w14:textId="77777777" w:rsidR="0096392D" w:rsidRDefault="0096392D" w:rsidP="009478B7">
      <w:pPr>
        <w:pStyle w:val="Akapitzlist"/>
        <w:numPr>
          <w:ilvl w:val="0"/>
          <w:numId w:val="34"/>
        </w:numPr>
        <w:spacing w:line="276" w:lineRule="auto"/>
        <w:rPr>
          <w:lang w:eastAsia="pl-PL"/>
        </w:rPr>
      </w:pPr>
      <w:r>
        <w:rPr>
          <w:b/>
          <w:bCs/>
          <w:lang w:eastAsia="pl-PL"/>
        </w:rPr>
        <w:t>Termomodernizacja obiektów użyteczności publicznej.</w:t>
      </w:r>
      <w:r>
        <w:rPr>
          <w:lang w:eastAsia="pl-PL"/>
        </w:rPr>
        <w:t xml:space="preserve"> Mimo licznych projektów inwestycyjnych, dofinansowanych ze środków EFRR potrzeby MOF w zakresie termomodernizacji budynków publicznych pozostają niezaspokojone. Funkcjonowanie części budynków </w:t>
      </w:r>
      <w:r w:rsidR="00500058">
        <w:rPr>
          <w:lang w:eastAsia="pl-PL"/>
        </w:rPr>
        <w:t xml:space="preserve">pociąga za sobą wysokie koszty utrzymania (duże zużycie energii cieplnej </w:t>
      </w:r>
      <w:r w:rsidR="00B46015">
        <w:rPr>
          <w:lang w:eastAsia="pl-PL"/>
        </w:rPr>
        <w:br/>
      </w:r>
      <w:r w:rsidR="00500058">
        <w:rPr>
          <w:lang w:eastAsia="pl-PL"/>
        </w:rPr>
        <w:t>i elektrycznej)</w:t>
      </w:r>
      <w:r>
        <w:rPr>
          <w:lang w:eastAsia="pl-PL"/>
        </w:rPr>
        <w:t xml:space="preserve">. Wymagają one modernizacji w celu </w:t>
      </w:r>
      <w:r w:rsidRPr="00775C6F">
        <w:rPr>
          <w:lang w:eastAsia="pl-PL"/>
        </w:rPr>
        <w:t>zmniejszenia strat ciepła i kosztów utrzymania, kosztów eksploatacyjnych, ogrzewania,</w:t>
      </w:r>
      <w:r>
        <w:rPr>
          <w:lang w:eastAsia="pl-PL"/>
        </w:rPr>
        <w:t xml:space="preserve"> wprowadzenia</w:t>
      </w:r>
      <w:r w:rsidRPr="00775C6F">
        <w:rPr>
          <w:lang w:eastAsia="pl-PL"/>
        </w:rPr>
        <w:t xml:space="preserve"> rozwiązań OZE, </w:t>
      </w:r>
      <w:r>
        <w:rPr>
          <w:lang w:eastAsia="pl-PL"/>
        </w:rPr>
        <w:t xml:space="preserve">wymiany </w:t>
      </w:r>
      <w:r w:rsidRPr="00775C6F">
        <w:rPr>
          <w:lang w:eastAsia="pl-PL"/>
        </w:rPr>
        <w:t>przestarzał</w:t>
      </w:r>
      <w:r>
        <w:rPr>
          <w:lang w:eastAsia="pl-PL"/>
        </w:rPr>
        <w:t>ych</w:t>
      </w:r>
      <w:r w:rsidRPr="00775C6F">
        <w:rPr>
          <w:lang w:eastAsia="pl-PL"/>
        </w:rPr>
        <w:t xml:space="preserve"> instalacj</w:t>
      </w:r>
      <w:r>
        <w:rPr>
          <w:lang w:eastAsia="pl-PL"/>
        </w:rPr>
        <w:t>i</w:t>
      </w:r>
      <w:r w:rsidRPr="00775C6F">
        <w:rPr>
          <w:lang w:eastAsia="pl-PL"/>
        </w:rPr>
        <w:t xml:space="preserve"> i rozwiązania techniczne, </w:t>
      </w:r>
      <w:r>
        <w:rPr>
          <w:lang w:eastAsia="pl-PL"/>
        </w:rPr>
        <w:t>zapewnienia dostępności</w:t>
      </w:r>
      <w:r w:rsidRPr="00775C6F">
        <w:rPr>
          <w:lang w:eastAsia="pl-PL"/>
        </w:rPr>
        <w:t xml:space="preserve"> architektoniczn</w:t>
      </w:r>
      <w:r>
        <w:rPr>
          <w:lang w:eastAsia="pl-PL"/>
        </w:rPr>
        <w:t xml:space="preserve">ej. Zgodnie z przeprowadzoną diagnozą opisane problemy dotyczą w szczególności: </w:t>
      </w:r>
    </w:p>
    <w:p w14:paraId="152C1FAB" w14:textId="77777777" w:rsidR="0096392D" w:rsidRDefault="0096392D" w:rsidP="009478B7">
      <w:pPr>
        <w:pStyle w:val="Akapitzlist"/>
        <w:numPr>
          <w:ilvl w:val="1"/>
          <w:numId w:val="34"/>
        </w:numPr>
        <w:spacing w:line="276" w:lineRule="auto"/>
        <w:rPr>
          <w:lang w:eastAsia="pl-PL"/>
        </w:rPr>
      </w:pPr>
      <w:r>
        <w:rPr>
          <w:b/>
          <w:bCs/>
          <w:lang w:eastAsia="pl-PL"/>
        </w:rPr>
        <w:lastRenderedPageBreak/>
        <w:t>W Mieście Kraśnik:</w:t>
      </w:r>
      <w:r>
        <w:rPr>
          <w:lang w:eastAsia="pl-PL"/>
        </w:rPr>
        <w:t xml:space="preserve"> a) </w:t>
      </w:r>
      <w:r w:rsidR="00500058">
        <w:rPr>
          <w:lang w:eastAsia="pl-PL"/>
        </w:rPr>
        <w:t>b</w:t>
      </w:r>
      <w:r w:rsidRPr="00775C6F">
        <w:rPr>
          <w:lang w:eastAsia="pl-PL"/>
        </w:rPr>
        <w:t>udynk</w:t>
      </w:r>
      <w:r w:rsidR="00500058">
        <w:rPr>
          <w:lang w:eastAsia="pl-PL"/>
        </w:rPr>
        <w:t>u</w:t>
      </w:r>
      <w:r w:rsidRPr="00775C6F">
        <w:rPr>
          <w:lang w:eastAsia="pl-PL"/>
        </w:rPr>
        <w:t xml:space="preserve"> Miejskiego Ośrodka Pomocy Społecznej</w:t>
      </w:r>
      <w:r>
        <w:rPr>
          <w:lang w:eastAsia="pl-PL"/>
        </w:rPr>
        <w:t xml:space="preserve"> </w:t>
      </w:r>
      <w:r w:rsidRPr="00775C6F">
        <w:rPr>
          <w:lang w:eastAsia="pl-PL"/>
        </w:rPr>
        <w:t xml:space="preserve">przy </w:t>
      </w:r>
      <w:r w:rsidR="00B46015">
        <w:rPr>
          <w:lang w:eastAsia="pl-PL"/>
        </w:rPr>
        <w:br/>
      </w:r>
      <w:r w:rsidRPr="00775C6F">
        <w:rPr>
          <w:lang w:eastAsia="pl-PL"/>
        </w:rPr>
        <w:t>ul. Szpitalnej 1a</w:t>
      </w:r>
      <w:r>
        <w:rPr>
          <w:lang w:eastAsia="pl-PL"/>
        </w:rPr>
        <w:t xml:space="preserve">, </w:t>
      </w:r>
      <w:r w:rsidRPr="00775C6F">
        <w:rPr>
          <w:lang w:eastAsia="pl-PL"/>
        </w:rPr>
        <w:t>b)</w:t>
      </w:r>
      <w:r w:rsidR="007D7E4B">
        <w:rPr>
          <w:lang w:eastAsia="pl-PL"/>
        </w:rPr>
        <w:t xml:space="preserve"> </w:t>
      </w:r>
      <w:r w:rsidR="00500058">
        <w:rPr>
          <w:lang w:eastAsia="pl-PL"/>
        </w:rPr>
        <w:t>b</w:t>
      </w:r>
      <w:r w:rsidRPr="00775C6F">
        <w:rPr>
          <w:lang w:eastAsia="pl-PL"/>
        </w:rPr>
        <w:t>udynk</w:t>
      </w:r>
      <w:r w:rsidR="00500058">
        <w:rPr>
          <w:lang w:eastAsia="pl-PL"/>
        </w:rPr>
        <w:t>u</w:t>
      </w:r>
      <w:r w:rsidRPr="00775C6F">
        <w:rPr>
          <w:lang w:eastAsia="pl-PL"/>
        </w:rPr>
        <w:t xml:space="preserve"> usługowo-handlowy, mieszcząc</w:t>
      </w:r>
      <w:r w:rsidR="00500058">
        <w:rPr>
          <w:lang w:eastAsia="pl-PL"/>
        </w:rPr>
        <w:t>ego</w:t>
      </w:r>
      <w:r w:rsidRPr="00775C6F">
        <w:rPr>
          <w:lang w:eastAsia="pl-PL"/>
        </w:rPr>
        <w:t xml:space="preserve"> się przy ulicy Sikorskiego 11 w Kraśniku.</w:t>
      </w:r>
    </w:p>
    <w:p w14:paraId="58C7AC1A" w14:textId="77777777" w:rsidR="0096392D" w:rsidRDefault="0096392D" w:rsidP="009478B7">
      <w:pPr>
        <w:pStyle w:val="Akapitzlist"/>
        <w:numPr>
          <w:ilvl w:val="1"/>
          <w:numId w:val="34"/>
        </w:numPr>
        <w:spacing w:line="276" w:lineRule="auto"/>
        <w:rPr>
          <w:lang w:eastAsia="pl-PL"/>
        </w:rPr>
      </w:pPr>
      <w:r>
        <w:rPr>
          <w:b/>
          <w:bCs/>
          <w:lang w:eastAsia="pl-PL"/>
        </w:rPr>
        <w:t>W Gminie Kraśnik:</w:t>
      </w:r>
      <w:r>
        <w:rPr>
          <w:lang w:eastAsia="pl-PL"/>
        </w:rPr>
        <w:t xml:space="preserve"> </w:t>
      </w:r>
      <w:r w:rsidR="00500058">
        <w:rPr>
          <w:lang w:eastAsia="pl-PL"/>
        </w:rPr>
        <w:t>b</w:t>
      </w:r>
      <w:r w:rsidRPr="00775C6F">
        <w:rPr>
          <w:lang w:eastAsia="pl-PL"/>
        </w:rPr>
        <w:t>udyn</w:t>
      </w:r>
      <w:r w:rsidR="00500058">
        <w:rPr>
          <w:lang w:eastAsia="pl-PL"/>
        </w:rPr>
        <w:t>ku</w:t>
      </w:r>
      <w:r w:rsidRPr="00775C6F">
        <w:rPr>
          <w:lang w:eastAsia="pl-PL"/>
        </w:rPr>
        <w:t xml:space="preserve"> Świetlicy Wiejskiej w miejscowości Spławy Drugie</w:t>
      </w:r>
      <w:r>
        <w:rPr>
          <w:lang w:eastAsia="pl-PL"/>
        </w:rPr>
        <w:t>.</w:t>
      </w:r>
    </w:p>
    <w:p w14:paraId="7F223822" w14:textId="77777777" w:rsidR="0096392D" w:rsidRDefault="0096392D" w:rsidP="009478B7">
      <w:pPr>
        <w:pStyle w:val="Akapitzlist"/>
        <w:numPr>
          <w:ilvl w:val="1"/>
          <w:numId w:val="34"/>
        </w:numPr>
        <w:spacing w:line="276" w:lineRule="auto"/>
        <w:rPr>
          <w:lang w:eastAsia="pl-PL"/>
        </w:rPr>
      </w:pPr>
      <w:r>
        <w:rPr>
          <w:b/>
          <w:bCs/>
          <w:lang w:eastAsia="pl-PL"/>
        </w:rPr>
        <w:t>W Gminie Dzierzkowice:</w:t>
      </w:r>
      <w:r>
        <w:rPr>
          <w:lang w:eastAsia="pl-PL"/>
        </w:rPr>
        <w:t xml:space="preserve"> </w:t>
      </w:r>
      <w:r w:rsidR="00500058">
        <w:rPr>
          <w:lang w:eastAsia="pl-PL"/>
        </w:rPr>
        <w:t>b</w:t>
      </w:r>
      <w:r w:rsidRPr="00A47396">
        <w:rPr>
          <w:lang w:eastAsia="pl-PL"/>
        </w:rPr>
        <w:t>udyn</w:t>
      </w:r>
      <w:r>
        <w:rPr>
          <w:lang w:eastAsia="pl-PL"/>
        </w:rPr>
        <w:t>k</w:t>
      </w:r>
      <w:r w:rsidR="00500058">
        <w:rPr>
          <w:lang w:eastAsia="pl-PL"/>
        </w:rPr>
        <w:t>u</w:t>
      </w:r>
      <w:r w:rsidRPr="00A47396">
        <w:rPr>
          <w:lang w:eastAsia="pl-PL"/>
        </w:rPr>
        <w:t xml:space="preserve"> Gminnego Ośrodka Zdrowia w Terpentynie</w:t>
      </w:r>
      <w:r>
        <w:rPr>
          <w:lang w:eastAsia="pl-PL"/>
        </w:rPr>
        <w:t xml:space="preserve">. </w:t>
      </w:r>
    </w:p>
    <w:p w14:paraId="5ED0769F" w14:textId="67B835A8" w:rsidR="0096392D" w:rsidRDefault="0096392D" w:rsidP="009478B7">
      <w:pPr>
        <w:pStyle w:val="Akapitzlist"/>
        <w:numPr>
          <w:ilvl w:val="1"/>
          <w:numId w:val="34"/>
        </w:numPr>
        <w:spacing w:line="276" w:lineRule="auto"/>
        <w:rPr>
          <w:lang w:eastAsia="pl-PL"/>
        </w:rPr>
      </w:pPr>
      <w:r>
        <w:rPr>
          <w:b/>
          <w:bCs/>
          <w:lang w:eastAsia="pl-PL"/>
        </w:rPr>
        <w:t>W Gminie Urzędów:</w:t>
      </w:r>
      <w:r>
        <w:rPr>
          <w:lang w:eastAsia="pl-PL"/>
        </w:rPr>
        <w:t xml:space="preserve"> a) </w:t>
      </w:r>
      <w:r w:rsidR="000066D8">
        <w:rPr>
          <w:lang w:eastAsia="pl-PL"/>
        </w:rPr>
        <w:t>obiektów Szkoły</w:t>
      </w:r>
      <w:r w:rsidRPr="00A47396">
        <w:rPr>
          <w:lang w:eastAsia="pl-PL"/>
        </w:rPr>
        <w:t xml:space="preserve"> w miejscowości Wierzbica Kolonia 39</w:t>
      </w:r>
      <w:r>
        <w:rPr>
          <w:lang w:eastAsia="pl-PL"/>
        </w:rPr>
        <w:t xml:space="preserve">, b) </w:t>
      </w:r>
      <w:r w:rsidR="00500058">
        <w:rPr>
          <w:lang w:eastAsia="pl-PL"/>
        </w:rPr>
        <w:t>b</w:t>
      </w:r>
      <w:r w:rsidRPr="00A47396">
        <w:rPr>
          <w:lang w:eastAsia="pl-PL"/>
        </w:rPr>
        <w:t>udyn</w:t>
      </w:r>
      <w:r>
        <w:rPr>
          <w:lang w:eastAsia="pl-PL"/>
        </w:rPr>
        <w:t>k</w:t>
      </w:r>
      <w:r w:rsidR="00500058">
        <w:rPr>
          <w:lang w:eastAsia="pl-PL"/>
        </w:rPr>
        <w:t>u</w:t>
      </w:r>
      <w:r w:rsidRPr="00A47396">
        <w:rPr>
          <w:lang w:eastAsia="pl-PL"/>
        </w:rPr>
        <w:t xml:space="preserve"> szkoły w miejscowości Skorczyce</w:t>
      </w:r>
      <w:r>
        <w:rPr>
          <w:lang w:eastAsia="pl-PL"/>
        </w:rPr>
        <w:t xml:space="preserve">, c) </w:t>
      </w:r>
      <w:r w:rsidR="00500058">
        <w:rPr>
          <w:lang w:eastAsia="pl-PL"/>
        </w:rPr>
        <w:t>b</w:t>
      </w:r>
      <w:r w:rsidRPr="00A47396">
        <w:rPr>
          <w:lang w:eastAsia="pl-PL"/>
        </w:rPr>
        <w:t>udyn</w:t>
      </w:r>
      <w:r w:rsidR="00500058">
        <w:rPr>
          <w:lang w:eastAsia="pl-PL"/>
        </w:rPr>
        <w:t>ku</w:t>
      </w:r>
      <w:r w:rsidRPr="00A47396">
        <w:rPr>
          <w:lang w:eastAsia="pl-PL"/>
        </w:rPr>
        <w:t xml:space="preserve"> szkoły w miejscowości Boby Kolonia 75</w:t>
      </w:r>
      <w:r>
        <w:rPr>
          <w:lang w:eastAsia="pl-PL"/>
        </w:rPr>
        <w:t>.</w:t>
      </w:r>
    </w:p>
    <w:p w14:paraId="7E639EC7" w14:textId="77777777" w:rsidR="0096392D" w:rsidRDefault="0096392D" w:rsidP="009478B7">
      <w:pPr>
        <w:pStyle w:val="Akapitzlist"/>
        <w:numPr>
          <w:ilvl w:val="0"/>
          <w:numId w:val="34"/>
        </w:numPr>
        <w:spacing w:line="276" w:lineRule="auto"/>
        <w:rPr>
          <w:lang w:eastAsia="pl-PL"/>
        </w:rPr>
      </w:pPr>
      <w:r w:rsidRPr="000868D6">
        <w:rPr>
          <w:b/>
          <w:bCs/>
          <w:lang w:eastAsia="pl-PL"/>
        </w:rPr>
        <w:t>Dostępność infrastruktury przedszkolnej i szkolnej.</w:t>
      </w:r>
      <w:r>
        <w:rPr>
          <w:lang w:eastAsia="pl-PL"/>
        </w:rPr>
        <w:t xml:space="preserve"> Przeprowadzona w ramach diagnozy analiza wykazała występowanie braków w dostępności infrastruktury przedszkolnej i</w:t>
      </w:r>
      <w:r w:rsidR="00500058">
        <w:rPr>
          <w:lang w:eastAsia="pl-PL"/>
        </w:rPr>
        <w:t> </w:t>
      </w:r>
      <w:r>
        <w:rPr>
          <w:lang w:eastAsia="pl-PL"/>
        </w:rPr>
        <w:t xml:space="preserve">szkolnej. Problem ten dotyczy przede wszystkim dwóch największych szkół miasta </w:t>
      </w:r>
      <w:r w:rsidR="00500058">
        <w:rPr>
          <w:lang w:eastAsia="pl-PL"/>
        </w:rPr>
        <w:t>K</w:t>
      </w:r>
      <w:r>
        <w:rPr>
          <w:lang w:eastAsia="pl-PL"/>
        </w:rPr>
        <w:t>raśnik</w:t>
      </w:r>
      <w:r w:rsidR="00026D01">
        <w:rPr>
          <w:lang w:eastAsia="pl-PL"/>
        </w:rPr>
        <w:t xml:space="preserve"> posiadających oddziały integracyjne </w:t>
      </w:r>
      <w:r w:rsidRPr="000868D6">
        <w:rPr>
          <w:lang w:eastAsia="pl-PL"/>
        </w:rPr>
        <w:t>- S</w:t>
      </w:r>
      <w:r w:rsidR="00500058">
        <w:rPr>
          <w:lang w:eastAsia="pl-PL"/>
        </w:rPr>
        <w:t xml:space="preserve">zkoły </w:t>
      </w:r>
      <w:r w:rsidRPr="000868D6">
        <w:rPr>
          <w:lang w:eastAsia="pl-PL"/>
        </w:rPr>
        <w:t>P</w:t>
      </w:r>
      <w:r w:rsidR="00500058">
        <w:rPr>
          <w:lang w:eastAsia="pl-PL"/>
        </w:rPr>
        <w:t>odstawowej nr</w:t>
      </w:r>
      <w:r w:rsidRPr="000868D6">
        <w:rPr>
          <w:lang w:eastAsia="pl-PL"/>
        </w:rPr>
        <w:t xml:space="preserve"> 2, wchodzącej w skład Z</w:t>
      </w:r>
      <w:r w:rsidR="00500058">
        <w:rPr>
          <w:lang w:eastAsia="pl-PL"/>
        </w:rPr>
        <w:t xml:space="preserve">espołu </w:t>
      </w:r>
      <w:r w:rsidRPr="000868D6">
        <w:rPr>
          <w:lang w:eastAsia="pl-PL"/>
        </w:rPr>
        <w:t>P</w:t>
      </w:r>
      <w:r w:rsidR="00500058">
        <w:rPr>
          <w:lang w:eastAsia="pl-PL"/>
        </w:rPr>
        <w:t xml:space="preserve">lacówek </w:t>
      </w:r>
      <w:r w:rsidRPr="000868D6">
        <w:rPr>
          <w:lang w:eastAsia="pl-PL"/>
        </w:rPr>
        <w:t>O</w:t>
      </w:r>
      <w:r w:rsidR="00500058">
        <w:rPr>
          <w:lang w:eastAsia="pl-PL"/>
        </w:rPr>
        <w:t>światowych</w:t>
      </w:r>
      <w:r w:rsidRPr="000868D6">
        <w:rPr>
          <w:lang w:eastAsia="pl-PL"/>
        </w:rPr>
        <w:t xml:space="preserve"> nr 2 i </w:t>
      </w:r>
      <w:r w:rsidR="00500058">
        <w:rPr>
          <w:lang w:eastAsia="pl-PL"/>
        </w:rPr>
        <w:t xml:space="preserve">Szkoły </w:t>
      </w:r>
      <w:r w:rsidRPr="000868D6">
        <w:rPr>
          <w:lang w:eastAsia="pl-PL"/>
        </w:rPr>
        <w:t>P</w:t>
      </w:r>
      <w:r w:rsidR="00500058">
        <w:rPr>
          <w:lang w:eastAsia="pl-PL"/>
        </w:rPr>
        <w:t xml:space="preserve">odstawowej nr </w:t>
      </w:r>
      <w:r w:rsidRPr="000868D6">
        <w:rPr>
          <w:lang w:eastAsia="pl-PL"/>
        </w:rPr>
        <w:t xml:space="preserve">6, </w:t>
      </w:r>
      <w:r w:rsidR="00026D01">
        <w:rPr>
          <w:lang w:eastAsia="pl-PL"/>
        </w:rPr>
        <w:t xml:space="preserve">oddalonych od siebie o </w:t>
      </w:r>
      <w:r w:rsidRPr="000868D6">
        <w:rPr>
          <w:lang w:eastAsia="pl-PL"/>
        </w:rPr>
        <w:t>około 10 km</w:t>
      </w:r>
      <w:r w:rsidR="00026D01">
        <w:rPr>
          <w:lang w:eastAsia="pl-PL"/>
        </w:rPr>
        <w:t xml:space="preserve"> </w:t>
      </w:r>
      <w:r w:rsidR="00B46015">
        <w:rPr>
          <w:lang w:eastAsia="pl-PL"/>
        </w:rPr>
        <w:br/>
      </w:r>
      <w:r w:rsidR="00026D01">
        <w:rPr>
          <w:lang w:eastAsia="pl-PL"/>
        </w:rPr>
        <w:t>i</w:t>
      </w:r>
      <w:r w:rsidRPr="000868D6">
        <w:rPr>
          <w:lang w:eastAsia="pl-PL"/>
        </w:rPr>
        <w:t xml:space="preserve"> zapewniających dostęp do edukacji włączającej </w:t>
      </w:r>
      <w:r w:rsidR="00026D01">
        <w:rPr>
          <w:lang w:eastAsia="pl-PL"/>
        </w:rPr>
        <w:t xml:space="preserve">dla dzieci </w:t>
      </w:r>
      <w:r w:rsidRPr="000868D6">
        <w:rPr>
          <w:lang w:eastAsia="pl-PL"/>
        </w:rPr>
        <w:t>z gminy Kraśnik, Dzierzkowice oraz Urzędów</w:t>
      </w:r>
      <w:r>
        <w:rPr>
          <w:lang w:eastAsia="pl-PL"/>
        </w:rPr>
        <w:t>. Problem stanowi:</w:t>
      </w:r>
    </w:p>
    <w:p w14:paraId="4ECF4382" w14:textId="77777777" w:rsidR="0096392D" w:rsidRDefault="0096392D" w:rsidP="009478B7">
      <w:pPr>
        <w:pStyle w:val="Akapitzlist"/>
        <w:numPr>
          <w:ilvl w:val="1"/>
          <w:numId w:val="34"/>
        </w:numPr>
        <w:spacing w:line="276" w:lineRule="auto"/>
        <w:rPr>
          <w:lang w:eastAsia="pl-PL"/>
        </w:rPr>
      </w:pPr>
      <w:r>
        <w:rPr>
          <w:lang w:eastAsia="pl-PL"/>
        </w:rPr>
        <w:t xml:space="preserve">brak </w:t>
      </w:r>
      <w:r w:rsidRPr="000868D6">
        <w:rPr>
          <w:lang w:eastAsia="pl-PL"/>
        </w:rPr>
        <w:t>wyposażeni</w:t>
      </w:r>
      <w:r>
        <w:rPr>
          <w:lang w:eastAsia="pl-PL"/>
        </w:rPr>
        <w:t>a</w:t>
      </w:r>
      <w:r w:rsidRPr="000868D6">
        <w:rPr>
          <w:lang w:eastAsia="pl-PL"/>
        </w:rPr>
        <w:t xml:space="preserve"> budynków w windy zewnętrzne umożliwiające dostęp do wszystkich kondygnacji, na których znajdują się stołówki szkolne, szatnie, świetlice szkolne oraz bibliotek</w:t>
      </w:r>
      <w:r w:rsidR="00026D01">
        <w:rPr>
          <w:lang w:eastAsia="pl-PL"/>
        </w:rPr>
        <w:t>i</w:t>
      </w:r>
      <w:r>
        <w:rPr>
          <w:lang w:eastAsia="pl-PL"/>
        </w:rPr>
        <w:t>;</w:t>
      </w:r>
      <w:r w:rsidRPr="000868D6">
        <w:rPr>
          <w:lang w:eastAsia="pl-PL"/>
        </w:rPr>
        <w:t xml:space="preserve"> </w:t>
      </w:r>
    </w:p>
    <w:p w14:paraId="005DBEF4" w14:textId="77777777" w:rsidR="0096392D" w:rsidRDefault="0096392D" w:rsidP="009478B7">
      <w:pPr>
        <w:pStyle w:val="Akapitzlist"/>
        <w:numPr>
          <w:ilvl w:val="1"/>
          <w:numId w:val="34"/>
        </w:numPr>
        <w:spacing w:line="276" w:lineRule="auto"/>
        <w:rPr>
          <w:lang w:eastAsia="pl-PL"/>
        </w:rPr>
      </w:pPr>
      <w:r>
        <w:rPr>
          <w:lang w:eastAsia="pl-PL"/>
        </w:rPr>
        <w:t>brak</w:t>
      </w:r>
      <w:r w:rsidRPr="000868D6">
        <w:rPr>
          <w:lang w:eastAsia="pl-PL"/>
        </w:rPr>
        <w:t xml:space="preserve"> platform wewnętrznych, które umożliwią uczniom swobodny dostęp do </w:t>
      </w:r>
      <w:proofErr w:type="spellStart"/>
      <w:r w:rsidRPr="000868D6">
        <w:rPr>
          <w:lang w:eastAsia="pl-PL"/>
        </w:rPr>
        <w:t>sal</w:t>
      </w:r>
      <w:proofErr w:type="spellEnd"/>
      <w:r w:rsidRPr="000868D6">
        <w:rPr>
          <w:lang w:eastAsia="pl-PL"/>
        </w:rPr>
        <w:t xml:space="preserve"> sportowych, rewalidacyjnych, lekcyjnych</w:t>
      </w:r>
      <w:r>
        <w:rPr>
          <w:lang w:eastAsia="pl-PL"/>
        </w:rPr>
        <w:t>;</w:t>
      </w:r>
    </w:p>
    <w:p w14:paraId="27733942" w14:textId="77777777" w:rsidR="0096392D" w:rsidRDefault="0096392D" w:rsidP="009478B7">
      <w:pPr>
        <w:pStyle w:val="Akapitzlist"/>
        <w:numPr>
          <w:ilvl w:val="1"/>
          <w:numId w:val="34"/>
        </w:numPr>
        <w:spacing w:line="276" w:lineRule="auto"/>
        <w:rPr>
          <w:lang w:eastAsia="pl-PL"/>
        </w:rPr>
      </w:pPr>
      <w:r>
        <w:rPr>
          <w:lang w:eastAsia="pl-PL"/>
        </w:rPr>
        <w:t xml:space="preserve">niedostosowanie </w:t>
      </w:r>
      <w:r w:rsidRPr="000868D6">
        <w:rPr>
          <w:lang w:eastAsia="pl-PL"/>
        </w:rPr>
        <w:t>pomieszczeń sanitarnych zlokalizowanych na parterze i pierwszym piętrze budynków celem dostosowania dla osób</w:t>
      </w:r>
      <w:r w:rsidR="00026D01">
        <w:rPr>
          <w:lang w:eastAsia="pl-PL"/>
        </w:rPr>
        <w:t xml:space="preserve"> z</w:t>
      </w:r>
      <w:r w:rsidRPr="000868D6">
        <w:rPr>
          <w:lang w:eastAsia="pl-PL"/>
        </w:rPr>
        <w:t xml:space="preserve"> niepełnosprawn</w:t>
      </w:r>
      <w:r w:rsidR="00026D01">
        <w:rPr>
          <w:lang w:eastAsia="pl-PL"/>
        </w:rPr>
        <w:t>ościami</w:t>
      </w:r>
      <w:r w:rsidRPr="000868D6">
        <w:rPr>
          <w:lang w:eastAsia="pl-PL"/>
        </w:rPr>
        <w:t xml:space="preserve"> - SP6 - 2 łazienki, SP2 - 2 łazienki</w:t>
      </w:r>
      <w:r>
        <w:rPr>
          <w:lang w:eastAsia="pl-PL"/>
        </w:rPr>
        <w:t>;</w:t>
      </w:r>
    </w:p>
    <w:p w14:paraId="0A686FAC" w14:textId="77777777" w:rsidR="0096392D" w:rsidRDefault="0096392D" w:rsidP="009478B7">
      <w:pPr>
        <w:pStyle w:val="Akapitzlist"/>
        <w:numPr>
          <w:ilvl w:val="1"/>
          <w:numId w:val="34"/>
        </w:numPr>
        <w:spacing w:line="276" w:lineRule="auto"/>
        <w:rPr>
          <w:lang w:eastAsia="pl-PL"/>
        </w:rPr>
      </w:pPr>
      <w:r>
        <w:rPr>
          <w:lang w:eastAsia="pl-PL"/>
        </w:rPr>
        <w:t xml:space="preserve">brak </w:t>
      </w:r>
      <w:r w:rsidRPr="000868D6">
        <w:rPr>
          <w:lang w:eastAsia="pl-PL"/>
        </w:rPr>
        <w:t xml:space="preserve">łącznika </w:t>
      </w:r>
      <w:r w:rsidR="00026D01">
        <w:rPr>
          <w:lang w:eastAsia="pl-PL"/>
        </w:rPr>
        <w:t>pomiędzy</w:t>
      </w:r>
      <w:r w:rsidRPr="000868D6">
        <w:rPr>
          <w:lang w:eastAsia="pl-PL"/>
        </w:rPr>
        <w:t xml:space="preserve"> dw</w:t>
      </w:r>
      <w:r w:rsidR="00026D01">
        <w:rPr>
          <w:lang w:eastAsia="pl-PL"/>
        </w:rPr>
        <w:t>oma</w:t>
      </w:r>
      <w:r w:rsidRPr="000868D6">
        <w:rPr>
          <w:lang w:eastAsia="pl-PL"/>
        </w:rPr>
        <w:t xml:space="preserve"> przylegając</w:t>
      </w:r>
      <w:r w:rsidR="00026D01">
        <w:rPr>
          <w:lang w:eastAsia="pl-PL"/>
        </w:rPr>
        <w:t>ymi</w:t>
      </w:r>
      <w:r w:rsidRPr="000868D6">
        <w:rPr>
          <w:lang w:eastAsia="pl-PL"/>
        </w:rPr>
        <w:t xml:space="preserve"> do siebie budynk</w:t>
      </w:r>
      <w:r w:rsidR="00026D01">
        <w:rPr>
          <w:lang w:eastAsia="pl-PL"/>
        </w:rPr>
        <w:t>ami</w:t>
      </w:r>
      <w:r w:rsidRPr="000868D6">
        <w:rPr>
          <w:lang w:eastAsia="pl-PL"/>
        </w:rPr>
        <w:t xml:space="preserve"> w SP nr 2 umożliwi</w:t>
      </w:r>
      <w:r w:rsidR="00026D01">
        <w:rPr>
          <w:lang w:eastAsia="pl-PL"/>
        </w:rPr>
        <w:t>ającego</w:t>
      </w:r>
      <w:r w:rsidRPr="000868D6">
        <w:rPr>
          <w:lang w:eastAsia="pl-PL"/>
        </w:rPr>
        <w:t xml:space="preserve"> pełn</w:t>
      </w:r>
      <w:r w:rsidR="00026D01">
        <w:rPr>
          <w:lang w:eastAsia="pl-PL"/>
        </w:rPr>
        <w:t>ą</w:t>
      </w:r>
      <w:r w:rsidRPr="000868D6">
        <w:rPr>
          <w:lang w:eastAsia="pl-PL"/>
        </w:rPr>
        <w:t xml:space="preserve"> dostępnoś</w:t>
      </w:r>
      <w:r w:rsidR="00026D01">
        <w:rPr>
          <w:lang w:eastAsia="pl-PL"/>
        </w:rPr>
        <w:t>ć</w:t>
      </w:r>
      <w:r w:rsidRPr="000868D6">
        <w:rPr>
          <w:lang w:eastAsia="pl-PL"/>
        </w:rPr>
        <w:t xml:space="preserve"> do laboratoriów tematycznych; </w:t>
      </w:r>
    </w:p>
    <w:p w14:paraId="6390E16A" w14:textId="77777777" w:rsidR="0096392D" w:rsidRDefault="0096392D" w:rsidP="009478B7">
      <w:pPr>
        <w:pStyle w:val="Akapitzlist"/>
        <w:numPr>
          <w:ilvl w:val="1"/>
          <w:numId w:val="34"/>
        </w:numPr>
        <w:spacing w:line="276" w:lineRule="auto"/>
        <w:rPr>
          <w:lang w:eastAsia="pl-PL"/>
        </w:rPr>
      </w:pPr>
      <w:r>
        <w:rPr>
          <w:lang w:eastAsia="pl-PL"/>
        </w:rPr>
        <w:t>brak</w:t>
      </w:r>
      <w:r w:rsidRPr="000868D6">
        <w:rPr>
          <w:lang w:eastAsia="pl-PL"/>
        </w:rPr>
        <w:t xml:space="preserve"> podjazdu zewnętrznego dla wózków inwalidzkich przy SP nr 6.</w:t>
      </w:r>
    </w:p>
    <w:p w14:paraId="482487BC" w14:textId="77777777" w:rsidR="00500058" w:rsidRPr="00051E68" w:rsidRDefault="007353EE" w:rsidP="009478B7">
      <w:pPr>
        <w:pStyle w:val="Akapitzlist"/>
        <w:numPr>
          <w:ilvl w:val="0"/>
          <w:numId w:val="34"/>
        </w:numPr>
        <w:spacing w:line="276" w:lineRule="auto"/>
        <w:rPr>
          <w:b/>
          <w:bCs/>
          <w:lang w:eastAsia="pl-PL"/>
        </w:rPr>
      </w:pPr>
      <w:r w:rsidRPr="00051E68">
        <w:rPr>
          <w:b/>
          <w:bCs/>
          <w:lang w:eastAsia="pl-PL"/>
        </w:rPr>
        <w:t xml:space="preserve">Polityka społeczna i senioralna. </w:t>
      </w:r>
      <w:r>
        <w:rPr>
          <w:lang w:eastAsia="pl-PL"/>
        </w:rPr>
        <w:t xml:space="preserve">Przeprowadzona na potrzeby niniejszego opracowania diagnoza wykazała, że w ciągu 10 lat (2012-2021) odsetek osób w wieku poprodukcyjnym na terenie MOF Kraśnika wzrósł o 6,40 punktu </w:t>
      </w:r>
      <w:r w:rsidR="00500058">
        <w:rPr>
          <w:lang w:eastAsia="pl-PL"/>
        </w:rPr>
        <w:t>procentowego</w:t>
      </w:r>
      <w:r>
        <w:rPr>
          <w:lang w:eastAsia="pl-PL"/>
        </w:rPr>
        <w:t>. Na koniec okresu diagnozy znacząco wzrósł również wskaźnik obciążenia demograficznego</w:t>
      </w:r>
      <w:r w:rsidR="00A90A67">
        <w:rPr>
          <w:lang w:eastAsia="pl-PL"/>
        </w:rPr>
        <w:t xml:space="preserve">. W MOF Kraśnika na 100 osób w wieku produkcyjnym przypadały aż 73 </w:t>
      </w:r>
      <w:r w:rsidR="00500058">
        <w:rPr>
          <w:lang w:eastAsia="pl-PL"/>
        </w:rPr>
        <w:t xml:space="preserve">osoby </w:t>
      </w:r>
      <w:r w:rsidR="00A90A67">
        <w:rPr>
          <w:lang w:eastAsia="pl-PL"/>
        </w:rPr>
        <w:t>w wieku nieprodukcyjnym. Powyższe dane statystyczne wskazują na konieczność podjęcia pilnych działań w zakresie polityki społecznej i senioralnej. Jak wynika m.in. z przeprowadzonych konsultacji społecznych k</w:t>
      </w:r>
      <w:r>
        <w:rPr>
          <w:lang w:eastAsia="pl-PL"/>
        </w:rPr>
        <w:t>luczow</w:t>
      </w:r>
      <w:r w:rsidR="009F04FD">
        <w:rPr>
          <w:lang w:eastAsia="pl-PL"/>
        </w:rPr>
        <w:t>e</w:t>
      </w:r>
      <w:r>
        <w:rPr>
          <w:lang w:eastAsia="pl-PL"/>
        </w:rPr>
        <w:t xml:space="preserve"> jest, aby wsparcie udzielane seniorom miało charakter środowiskowy i personalny</w:t>
      </w:r>
      <w:r w:rsidR="009F04FD">
        <w:rPr>
          <w:lang w:eastAsia="pl-PL"/>
        </w:rPr>
        <w:t>, a także</w:t>
      </w:r>
      <w:r>
        <w:rPr>
          <w:lang w:eastAsia="pl-PL"/>
        </w:rPr>
        <w:t xml:space="preserve"> było udzielane lokalnie, w miejscu zamieszkania osoby potrzebującej, </w:t>
      </w:r>
      <w:r w:rsidR="00B46015">
        <w:rPr>
          <w:lang w:eastAsia="pl-PL"/>
        </w:rPr>
        <w:br/>
      </w:r>
      <w:r>
        <w:rPr>
          <w:lang w:eastAsia="pl-PL"/>
        </w:rPr>
        <w:t>z uwzględnieniem jej stanu zdrowia i zdolności psychofizycznych.</w:t>
      </w:r>
      <w:r w:rsidR="00A90A67">
        <w:rPr>
          <w:lang w:eastAsia="pl-PL"/>
        </w:rPr>
        <w:t xml:space="preserve"> </w:t>
      </w:r>
    </w:p>
    <w:p w14:paraId="3C78042D" w14:textId="77777777" w:rsidR="007353EE" w:rsidRPr="00B46015" w:rsidRDefault="007353EE" w:rsidP="009478B7">
      <w:pPr>
        <w:pStyle w:val="Akapitzlist"/>
        <w:spacing w:line="276" w:lineRule="auto"/>
        <w:ind w:left="720"/>
        <w:rPr>
          <w:lang w:eastAsia="pl-PL"/>
        </w:rPr>
      </w:pPr>
      <w:r>
        <w:rPr>
          <w:lang w:eastAsia="pl-PL"/>
        </w:rPr>
        <w:t xml:space="preserve">Światowa Organizacja Zdrowia niejednokrotnie zwracała uwagę na to, że środowisko społeczne pozwala osobom starszym dłużej pozostać samodzielnymi. Szczególna rola w tym zakresie spoczywa na </w:t>
      </w:r>
      <w:r w:rsidR="00A90A67">
        <w:rPr>
          <w:lang w:eastAsia="pl-PL"/>
        </w:rPr>
        <w:t>MOF Kraśnika</w:t>
      </w:r>
      <w:r>
        <w:rPr>
          <w:lang w:eastAsia="pl-PL"/>
        </w:rPr>
        <w:t xml:space="preserve">. To właśnie lokalne decyzje stanowią często barierę </w:t>
      </w:r>
      <w:r w:rsidR="00B46015">
        <w:rPr>
          <w:lang w:eastAsia="pl-PL"/>
        </w:rPr>
        <w:br/>
      </w:r>
      <w:r>
        <w:rPr>
          <w:lang w:eastAsia="pl-PL"/>
        </w:rPr>
        <w:t>w realizacji</w:t>
      </w:r>
      <w:r w:rsidR="00A90A67">
        <w:rPr>
          <w:lang w:eastAsia="pl-PL"/>
        </w:rPr>
        <w:t xml:space="preserve"> </w:t>
      </w:r>
      <w:r>
        <w:rPr>
          <w:lang w:eastAsia="pl-PL"/>
        </w:rPr>
        <w:t>prawa osób starszych do samodzielnego życia zapewnionego przez Kartę Praw</w:t>
      </w:r>
      <w:r w:rsidR="00A90A67">
        <w:rPr>
          <w:lang w:eastAsia="pl-PL"/>
        </w:rPr>
        <w:t xml:space="preserve"> </w:t>
      </w:r>
      <w:r>
        <w:rPr>
          <w:lang w:eastAsia="pl-PL"/>
        </w:rPr>
        <w:t>Podstawowych Unii Europejskiej. Dom dla każdego człowieka jest miejscem</w:t>
      </w:r>
      <w:r w:rsidR="00A90A67">
        <w:rPr>
          <w:lang w:eastAsia="pl-PL"/>
        </w:rPr>
        <w:t xml:space="preserve"> </w:t>
      </w:r>
      <w:r>
        <w:rPr>
          <w:lang w:eastAsia="pl-PL"/>
        </w:rPr>
        <w:t xml:space="preserve">o szczególnym </w:t>
      </w:r>
      <w:r>
        <w:rPr>
          <w:lang w:eastAsia="pl-PL"/>
        </w:rPr>
        <w:lastRenderedPageBreak/>
        <w:t>znaczeniu, miejscem silnie związanym z nim samym i z jego emocjami. Tam ma szansę czuć się w pełni bezpiecznie i samowystarczalnie. Organizacja</w:t>
      </w:r>
      <w:r w:rsidR="00A90A67">
        <w:rPr>
          <w:lang w:eastAsia="pl-PL"/>
        </w:rPr>
        <w:t xml:space="preserve"> </w:t>
      </w:r>
      <w:r>
        <w:rPr>
          <w:lang w:eastAsia="pl-PL"/>
        </w:rPr>
        <w:t xml:space="preserve">Narodów Zjednoczonych </w:t>
      </w:r>
      <w:r w:rsidR="00B46015">
        <w:rPr>
          <w:lang w:eastAsia="pl-PL"/>
        </w:rPr>
        <w:br/>
      </w:r>
      <w:r>
        <w:rPr>
          <w:lang w:eastAsia="pl-PL"/>
        </w:rPr>
        <w:t>w powszechnej Deklaracji Praw Człowieka włączyła</w:t>
      </w:r>
      <w:r w:rsidR="00A90A67">
        <w:rPr>
          <w:lang w:eastAsia="pl-PL"/>
        </w:rPr>
        <w:t xml:space="preserve"> </w:t>
      </w:r>
      <w:r>
        <w:rPr>
          <w:lang w:eastAsia="pl-PL"/>
        </w:rPr>
        <w:t>w katalog praw jednostki prawo do mieszkania. Uwzględniając ponadto określone</w:t>
      </w:r>
      <w:r w:rsidR="00A90A67">
        <w:rPr>
          <w:lang w:eastAsia="pl-PL"/>
        </w:rPr>
        <w:t xml:space="preserve"> </w:t>
      </w:r>
      <w:r>
        <w:rPr>
          <w:lang w:eastAsia="pl-PL"/>
        </w:rPr>
        <w:t xml:space="preserve">m.in. przez </w:t>
      </w:r>
      <w:r w:rsidR="009F04FD">
        <w:rPr>
          <w:lang w:eastAsia="pl-PL"/>
        </w:rPr>
        <w:t>Europejską Konwencję Praw Człowieka (</w:t>
      </w:r>
      <w:r>
        <w:rPr>
          <w:lang w:eastAsia="pl-PL"/>
        </w:rPr>
        <w:t>EKPC</w:t>
      </w:r>
      <w:r w:rsidR="009F04FD">
        <w:rPr>
          <w:lang w:eastAsia="pl-PL"/>
        </w:rPr>
        <w:t>)</w:t>
      </w:r>
      <w:r>
        <w:rPr>
          <w:lang w:eastAsia="pl-PL"/>
        </w:rPr>
        <w:t xml:space="preserve"> w artykule 8 prawo do poszanowania życia prywatnego i rodzinnego – zmiana miejsca zamieszkania przez osobę, której ma zostać udzielone</w:t>
      </w:r>
      <w:r w:rsidR="00A90A67">
        <w:rPr>
          <w:lang w:eastAsia="pl-PL"/>
        </w:rPr>
        <w:t xml:space="preserve"> </w:t>
      </w:r>
      <w:r>
        <w:rPr>
          <w:lang w:eastAsia="pl-PL"/>
        </w:rPr>
        <w:t>wsparcie, powinna stanowić ostateczność.</w:t>
      </w:r>
    </w:p>
    <w:p w14:paraId="6344F3C2" w14:textId="77777777" w:rsidR="005A73AB" w:rsidRDefault="00A90A67" w:rsidP="009478B7">
      <w:pPr>
        <w:pStyle w:val="Akapitzlist"/>
        <w:spacing w:line="276" w:lineRule="auto"/>
        <w:ind w:left="720"/>
        <w:rPr>
          <w:lang w:eastAsia="pl-PL"/>
        </w:rPr>
      </w:pPr>
      <w:r>
        <w:rPr>
          <w:lang w:eastAsia="pl-PL"/>
        </w:rPr>
        <w:t>Przeprowadzone przez MOF Kraśnika analizy wskazują jasno potrzebę realizacji usług społecznych w miejscu zamieszkania, w formie usług opiekuńczych i asystenckich dla osób potrzebujących wsparcia w codziennym funkcjonowaniu i osób z niepełnosprawnościami</w:t>
      </w:r>
      <w:r w:rsidR="005A73AB">
        <w:rPr>
          <w:lang w:eastAsia="pl-PL"/>
        </w:rPr>
        <w:t>. Widoczne jest zapotrzebowanie na:</w:t>
      </w:r>
    </w:p>
    <w:p w14:paraId="67484944" w14:textId="77777777" w:rsidR="005A73AB" w:rsidRDefault="005A73AB" w:rsidP="009478B7">
      <w:pPr>
        <w:ind w:left="710"/>
        <w:rPr>
          <w:lang w:eastAsia="pl-PL"/>
        </w:rPr>
      </w:pPr>
      <w:r>
        <w:rPr>
          <w:lang w:eastAsia="pl-PL"/>
        </w:rPr>
        <w:t>a) usługi opiekuńcze świadczone dla osób potrzebujących wsparcia w codziennym funkcjonowaniu, realizowane w miejscu zamieszkania, obejmujące:</w:t>
      </w:r>
    </w:p>
    <w:p w14:paraId="5B2FB634" w14:textId="77777777" w:rsidR="005A73AB" w:rsidRDefault="005A73AB" w:rsidP="009478B7">
      <w:pPr>
        <w:ind w:left="710"/>
        <w:rPr>
          <w:lang w:eastAsia="pl-PL"/>
        </w:rPr>
      </w:pPr>
      <w:r>
        <w:rPr>
          <w:lang w:eastAsia="pl-PL"/>
        </w:rPr>
        <w:t>- pomoc w zaspokajaniu codziennych potrzeb życiowych,</w:t>
      </w:r>
    </w:p>
    <w:p w14:paraId="506DD66F" w14:textId="77777777" w:rsidR="005A73AB" w:rsidRDefault="005A73AB" w:rsidP="009478B7">
      <w:pPr>
        <w:ind w:left="710"/>
        <w:rPr>
          <w:lang w:eastAsia="pl-PL"/>
        </w:rPr>
      </w:pPr>
      <w:r>
        <w:rPr>
          <w:lang w:eastAsia="pl-PL"/>
        </w:rPr>
        <w:t>- opiekę higieniczną,</w:t>
      </w:r>
    </w:p>
    <w:p w14:paraId="20C84F98" w14:textId="77777777" w:rsidR="005A73AB" w:rsidRDefault="005A73AB" w:rsidP="009478B7">
      <w:pPr>
        <w:ind w:left="710"/>
        <w:rPr>
          <w:lang w:eastAsia="pl-PL"/>
        </w:rPr>
      </w:pPr>
      <w:r>
        <w:rPr>
          <w:lang w:eastAsia="pl-PL"/>
        </w:rPr>
        <w:t xml:space="preserve">- pielęgnację zleconą przez lekarza, która obejmuje czynności pielęgnacyjne wynikające </w:t>
      </w:r>
      <w:r w:rsidR="00B46015">
        <w:rPr>
          <w:lang w:eastAsia="pl-PL"/>
        </w:rPr>
        <w:br/>
      </w:r>
      <w:r>
        <w:rPr>
          <w:lang w:eastAsia="pl-PL"/>
        </w:rPr>
        <w:t xml:space="preserve">z przedłożonego zaświadczenia lekarskiego lub dokumentacji medycznej, uzupełniające </w:t>
      </w:r>
      <w:r w:rsidR="00B46015">
        <w:rPr>
          <w:lang w:eastAsia="pl-PL"/>
        </w:rPr>
        <w:br/>
      </w:r>
      <w:r>
        <w:rPr>
          <w:lang w:eastAsia="pl-PL"/>
        </w:rPr>
        <w:t>w stosunku do pielęgniarskiej opieki środowiskowej,</w:t>
      </w:r>
    </w:p>
    <w:p w14:paraId="3FA249F1" w14:textId="77777777" w:rsidR="005A73AB" w:rsidRDefault="005A73AB" w:rsidP="009478B7">
      <w:pPr>
        <w:ind w:left="710"/>
        <w:rPr>
          <w:lang w:eastAsia="pl-PL"/>
        </w:rPr>
      </w:pPr>
      <w:r>
        <w:rPr>
          <w:lang w:eastAsia="pl-PL"/>
        </w:rPr>
        <w:t>- zapewnienie kontaktów z otoczeniem;</w:t>
      </w:r>
    </w:p>
    <w:p w14:paraId="4FFB8694" w14:textId="77777777" w:rsidR="005A73AB" w:rsidRDefault="005A73AB" w:rsidP="009478B7">
      <w:pPr>
        <w:ind w:left="710"/>
        <w:rPr>
          <w:lang w:eastAsia="pl-PL"/>
        </w:rPr>
      </w:pPr>
      <w:r>
        <w:rPr>
          <w:lang w:eastAsia="pl-PL"/>
        </w:rPr>
        <w:t xml:space="preserve">b) usługi asystenckie obejmujące wspieranie </w:t>
      </w:r>
      <w:proofErr w:type="spellStart"/>
      <w:r>
        <w:rPr>
          <w:lang w:eastAsia="pl-PL"/>
        </w:rPr>
        <w:t>OzN</w:t>
      </w:r>
      <w:proofErr w:type="spellEnd"/>
      <w:r>
        <w:rPr>
          <w:lang w:eastAsia="pl-PL"/>
        </w:rPr>
        <w:t xml:space="preserve"> w wykonywaniu podstawowych czynności dnia codziennego, niezbędnych do aktywnego funkcjonowania społecznego, zawodowego, edukacyjnego, a także, w miarę potrzeby, opiekę higieniczną oraz pomoc w czynnościach fizjologicznych;</w:t>
      </w:r>
    </w:p>
    <w:p w14:paraId="7F66C868" w14:textId="77777777" w:rsidR="005A73AB" w:rsidRDefault="005A73AB" w:rsidP="009478B7">
      <w:pPr>
        <w:ind w:left="710"/>
        <w:rPr>
          <w:lang w:eastAsia="pl-PL"/>
        </w:rPr>
      </w:pPr>
      <w:r>
        <w:rPr>
          <w:lang w:eastAsia="pl-PL"/>
        </w:rPr>
        <w:t>c) sąsiedzkie usługi opiekuńcze;</w:t>
      </w:r>
    </w:p>
    <w:p w14:paraId="25234C86" w14:textId="77777777" w:rsidR="005A73AB" w:rsidRDefault="005A73AB" w:rsidP="009478B7">
      <w:pPr>
        <w:ind w:left="710"/>
        <w:rPr>
          <w:lang w:eastAsia="pl-PL"/>
        </w:rPr>
      </w:pPr>
      <w:r>
        <w:rPr>
          <w:lang w:eastAsia="pl-PL"/>
        </w:rPr>
        <w:t>d) usługi wspierające usługi opiekuńcze i asystenckie:</w:t>
      </w:r>
    </w:p>
    <w:p w14:paraId="563B6534" w14:textId="77777777" w:rsidR="005A73AB" w:rsidRDefault="005A73AB" w:rsidP="009478B7">
      <w:pPr>
        <w:ind w:left="710"/>
        <w:rPr>
          <w:lang w:eastAsia="pl-PL"/>
        </w:rPr>
      </w:pPr>
      <w:r>
        <w:rPr>
          <w:lang w:eastAsia="pl-PL"/>
        </w:rPr>
        <w:t xml:space="preserve">- ułatwienia integracji społecznej osób z potrzebami wsparcia w codziennym funkcjonowaniu poprzez zapewnienie usługi indywidualnego transportu </w:t>
      </w:r>
      <w:proofErr w:type="spellStart"/>
      <w:r>
        <w:rPr>
          <w:lang w:eastAsia="pl-PL"/>
        </w:rPr>
        <w:t>door</w:t>
      </w:r>
      <w:proofErr w:type="spellEnd"/>
      <w:r>
        <w:rPr>
          <w:lang w:eastAsia="pl-PL"/>
        </w:rPr>
        <w:t>-to-</w:t>
      </w:r>
      <w:proofErr w:type="spellStart"/>
      <w:r>
        <w:rPr>
          <w:lang w:eastAsia="pl-PL"/>
        </w:rPr>
        <w:t>door</w:t>
      </w:r>
      <w:proofErr w:type="spellEnd"/>
      <w:r>
        <w:rPr>
          <w:lang w:eastAsia="pl-PL"/>
        </w:rPr>
        <w:t xml:space="preserve"> - wsparcie towarzyszące dla osób posiadających ograniczone możliwości poruszania się, (osoby, mające trudności  w samodzielnym przemieszczaniu się np. ze względu na ograniczoną sprawność),</w:t>
      </w:r>
    </w:p>
    <w:p w14:paraId="3FA66265" w14:textId="77777777" w:rsidR="005A73AB" w:rsidRDefault="005A73AB" w:rsidP="009478B7">
      <w:pPr>
        <w:ind w:left="710"/>
        <w:rPr>
          <w:lang w:eastAsia="pl-PL"/>
        </w:rPr>
      </w:pPr>
      <w:r>
        <w:rPr>
          <w:lang w:eastAsia="pl-PL"/>
        </w:rPr>
        <w:t xml:space="preserve">- wypożyczalnia sprzętu rehabilitacyjnego - w ramach projektu zostanie zakupiony specjalistyczny sprzęt, który będzie wypożyczany beneficjentom projektu, </w:t>
      </w:r>
    </w:p>
    <w:p w14:paraId="6D1982BF" w14:textId="77777777" w:rsidR="005A73AB" w:rsidRDefault="005A73AB" w:rsidP="009478B7">
      <w:pPr>
        <w:ind w:left="710"/>
        <w:rPr>
          <w:lang w:eastAsia="pl-PL"/>
        </w:rPr>
      </w:pPr>
      <w:r>
        <w:rPr>
          <w:lang w:eastAsia="pl-PL"/>
        </w:rPr>
        <w:t xml:space="preserve">- opaski życia dla 70 osób - 50 szt. dla mieszkańców Gminy Dzierzkowice oraz 20 szt. dla mieszkańców Gminy Kraśnik, wraz z kompleksową, całodobową </w:t>
      </w:r>
      <w:proofErr w:type="spellStart"/>
      <w:r>
        <w:rPr>
          <w:lang w:eastAsia="pl-PL"/>
        </w:rPr>
        <w:t>teleopieką</w:t>
      </w:r>
      <w:proofErr w:type="spellEnd"/>
      <w:r>
        <w:rPr>
          <w:lang w:eastAsia="pl-PL"/>
        </w:rPr>
        <w:t xml:space="preserve"> medyczną;</w:t>
      </w:r>
    </w:p>
    <w:p w14:paraId="06B9D339" w14:textId="77777777" w:rsidR="009478B7" w:rsidRDefault="005A73AB" w:rsidP="009478B7">
      <w:pPr>
        <w:ind w:left="710"/>
        <w:rPr>
          <w:lang w:eastAsia="pl-PL"/>
        </w:rPr>
      </w:pPr>
      <w:r>
        <w:rPr>
          <w:lang w:eastAsia="pl-PL"/>
        </w:rPr>
        <w:t>e) poradnictwo specjalistyczne w zakresie adaptacji i poprawy funkcjonowania w środowisku lokalnym – usługa indywidualna;</w:t>
      </w:r>
    </w:p>
    <w:p w14:paraId="21E8F2AC" w14:textId="77777777" w:rsidR="005A73AB" w:rsidRDefault="005A73AB" w:rsidP="009478B7">
      <w:pPr>
        <w:ind w:left="710"/>
        <w:rPr>
          <w:lang w:eastAsia="pl-PL"/>
        </w:rPr>
      </w:pPr>
      <w:r>
        <w:rPr>
          <w:lang w:eastAsia="pl-PL"/>
        </w:rPr>
        <w:lastRenderedPageBreak/>
        <w:t xml:space="preserve">f) zajęcia grupowe z wykorzystaniem technik terapeutycznych - np. </w:t>
      </w:r>
      <w:proofErr w:type="spellStart"/>
      <w:r>
        <w:rPr>
          <w:lang w:eastAsia="pl-PL"/>
        </w:rPr>
        <w:t>dogoterapia</w:t>
      </w:r>
      <w:proofErr w:type="spellEnd"/>
      <w:r>
        <w:rPr>
          <w:lang w:eastAsia="pl-PL"/>
        </w:rPr>
        <w:t xml:space="preserve">, hipoterapia, zajęcia z wykorzystaniem metody </w:t>
      </w:r>
      <w:proofErr w:type="spellStart"/>
      <w:r>
        <w:rPr>
          <w:lang w:eastAsia="pl-PL"/>
        </w:rPr>
        <w:t>M.Sherborne</w:t>
      </w:r>
      <w:proofErr w:type="spellEnd"/>
      <w:r>
        <w:rPr>
          <w:lang w:eastAsia="pl-PL"/>
        </w:rPr>
        <w:t xml:space="preserve">, zajęcia sensoryczne (i inne, w miarę potrzeb) dla </w:t>
      </w:r>
      <w:proofErr w:type="spellStart"/>
      <w:r>
        <w:rPr>
          <w:lang w:eastAsia="pl-PL"/>
        </w:rPr>
        <w:t>OzN</w:t>
      </w:r>
      <w:proofErr w:type="spellEnd"/>
      <w:r>
        <w:rPr>
          <w:lang w:eastAsia="pl-PL"/>
        </w:rPr>
        <w:t xml:space="preserve"> oraz osób wymagających wsparcia w codziennym funkcjonowaniu;</w:t>
      </w:r>
    </w:p>
    <w:p w14:paraId="00B27679" w14:textId="77777777" w:rsidR="005A73AB" w:rsidRPr="00A90A67" w:rsidRDefault="005A73AB" w:rsidP="009478B7">
      <w:pPr>
        <w:ind w:left="710"/>
        <w:rPr>
          <w:lang w:eastAsia="pl-PL"/>
        </w:rPr>
      </w:pPr>
      <w:r>
        <w:rPr>
          <w:lang w:eastAsia="pl-PL"/>
        </w:rPr>
        <w:t xml:space="preserve">g) szkolenia dla kadry realizującej działania w obszarze usług społecznych, świadczącej usługi w społeczności lokalnej oraz opiekunów faktycznych. </w:t>
      </w:r>
    </w:p>
    <w:p w14:paraId="5977A618" w14:textId="77777777" w:rsidR="00A90A67" w:rsidRDefault="009D67AD" w:rsidP="009478B7">
      <w:pPr>
        <w:pStyle w:val="Akapitzlist"/>
        <w:spacing w:line="276" w:lineRule="auto"/>
        <w:ind w:left="720"/>
        <w:rPr>
          <w:lang w:eastAsia="pl-PL"/>
        </w:rPr>
      </w:pPr>
      <w:r>
        <w:rPr>
          <w:lang w:eastAsia="pl-PL"/>
        </w:rPr>
        <w:t xml:space="preserve">Realizacja usług społecznych w społeczności lokalnej nie wyklucza jednak możliwości realizacji części działań w placówce. Doświadczenia pracowników socjalnych pokazują, że ważne jest posiadanie miejsca neutralnego, gdzie </w:t>
      </w:r>
      <w:r w:rsidR="00201983">
        <w:rPr>
          <w:lang w:eastAsia="pl-PL"/>
        </w:rPr>
        <w:t xml:space="preserve">w razie potrzeby </w:t>
      </w:r>
      <w:r>
        <w:rPr>
          <w:lang w:eastAsia="pl-PL"/>
        </w:rPr>
        <w:t>mogłyby być realizowane niektóre usługi.  W</w:t>
      </w:r>
      <w:r w:rsidR="00201983">
        <w:rPr>
          <w:lang w:eastAsia="pl-PL"/>
        </w:rPr>
        <w:t xml:space="preserve"> tym celu konieczna jest ad</w:t>
      </w:r>
      <w:r>
        <w:rPr>
          <w:lang w:eastAsia="pl-PL"/>
        </w:rPr>
        <w:t>a</w:t>
      </w:r>
      <w:r w:rsidR="00201983">
        <w:rPr>
          <w:lang w:eastAsia="pl-PL"/>
        </w:rPr>
        <w:t>p</w:t>
      </w:r>
      <w:r>
        <w:rPr>
          <w:lang w:eastAsia="pl-PL"/>
        </w:rPr>
        <w:t>tacja</w:t>
      </w:r>
      <w:r w:rsidR="00201983">
        <w:rPr>
          <w:lang w:eastAsia="pl-PL"/>
        </w:rPr>
        <w:t xml:space="preserve"> </w:t>
      </w:r>
      <w:r w:rsidR="007F1DA2">
        <w:rPr>
          <w:lang w:eastAsia="pl-PL"/>
        </w:rPr>
        <w:t xml:space="preserve">wydzielonych pomieszczeń </w:t>
      </w:r>
      <w:r>
        <w:rPr>
          <w:lang w:eastAsia="pl-PL"/>
        </w:rPr>
        <w:t xml:space="preserve">Miejskiego Ośrodka Pomocy Społecznej w Kraśniku </w:t>
      </w:r>
      <w:r w:rsidR="00A90A67">
        <w:rPr>
          <w:lang w:eastAsia="pl-PL"/>
        </w:rPr>
        <w:t xml:space="preserve">, znajdującego się na ulicy Szpitalnej 1A. </w:t>
      </w:r>
      <w:r>
        <w:rPr>
          <w:lang w:eastAsia="pl-PL"/>
        </w:rPr>
        <w:t xml:space="preserve">Ośrodek mieści się w bliskiej odległości od innych instytucji działających na rzecz osób </w:t>
      </w:r>
      <w:r w:rsidR="00352D8A">
        <w:rPr>
          <w:lang w:eastAsia="pl-PL"/>
        </w:rPr>
        <w:br/>
      </w:r>
      <w:r>
        <w:rPr>
          <w:lang w:eastAsia="pl-PL"/>
        </w:rPr>
        <w:t>z niepełnosprawnościami i wymagających wsparcia w codziennym funkcjonowaniu</w:t>
      </w:r>
      <w:r w:rsidR="00C21CD4">
        <w:rPr>
          <w:lang w:eastAsia="pl-PL"/>
        </w:rPr>
        <w:t>, m.in.: Powiatow</w:t>
      </w:r>
      <w:r w:rsidR="00201983">
        <w:rPr>
          <w:lang w:eastAsia="pl-PL"/>
        </w:rPr>
        <w:t>ego</w:t>
      </w:r>
      <w:r w:rsidR="00C21CD4">
        <w:rPr>
          <w:lang w:eastAsia="pl-PL"/>
        </w:rPr>
        <w:t xml:space="preserve"> Zesp</w:t>
      </w:r>
      <w:r w:rsidR="00201983">
        <w:rPr>
          <w:lang w:eastAsia="pl-PL"/>
        </w:rPr>
        <w:t>ołu</w:t>
      </w:r>
      <w:r w:rsidR="00C21CD4">
        <w:rPr>
          <w:lang w:eastAsia="pl-PL"/>
        </w:rPr>
        <w:t xml:space="preserve"> ds. Orzekania o Niepełnosprawności i </w:t>
      </w:r>
      <w:r w:rsidR="000E0EE5">
        <w:rPr>
          <w:lang w:eastAsia="pl-PL"/>
        </w:rPr>
        <w:t>Środowiskowe</w:t>
      </w:r>
      <w:r w:rsidR="00201983">
        <w:rPr>
          <w:lang w:eastAsia="pl-PL"/>
        </w:rPr>
        <w:t>go</w:t>
      </w:r>
      <w:r w:rsidR="000E0EE5">
        <w:rPr>
          <w:lang w:eastAsia="pl-PL"/>
        </w:rPr>
        <w:t xml:space="preserve"> Centrum Wsparcia.</w:t>
      </w:r>
      <w:r w:rsidR="00201983">
        <w:rPr>
          <w:lang w:eastAsia="pl-PL"/>
        </w:rPr>
        <w:t xml:space="preserve"> </w:t>
      </w:r>
      <w:r w:rsidR="001E3144">
        <w:rPr>
          <w:lang w:eastAsia="pl-PL"/>
        </w:rPr>
        <w:t xml:space="preserve"> </w:t>
      </w:r>
      <w:r w:rsidR="00C70769">
        <w:rPr>
          <w:lang w:eastAsia="pl-PL"/>
        </w:rPr>
        <w:t xml:space="preserve">Prace adaptacyjne są niezbędne ze względu </w:t>
      </w:r>
      <w:r w:rsidR="001E3144">
        <w:rPr>
          <w:lang w:eastAsia="pl-PL"/>
        </w:rPr>
        <w:t xml:space="preserve"> na występowanie następujących problemów:</w:t>
      </w:r>
    </w:p>
    <w:p w14:paraId="5E2BD204" w14:textId="77777777" w:rsidR="001E3144" w:rsidRDefault="00C70769" w:rsidP="009478B7">
      <w:pPr>
        <w:pStyle w:val="Akapitzlist"/>
        <w:numPr>
          <w:ilvl w:val="0"/>
          <w:numId w:val="55"/>
        </w:numPr>
        <w:spacing w:line="276" w:lineRule="auto"/>
        <w:rPr>
          <w:lang w:eastAsia="pl-PL"/>
        </w:rPr>
      </w:pPr>
      <w:r>
        <w:rPr>
          <w:lang w:eastAsia="pl-PL"/>
        </w:rPr>
        <w:t>z</w:t>
      </w:r>
      <w:r w:rsidR="001E3144">
        <w:rPr>
          <w:lang w:eastAsia="pl-PL"/>
        </w:rPr>
        <w:t xml:space="preserve">ły stan technicznych pomieszczeń, w których realizowane </w:t>
      </w:r>
      <w:r>
        <w:rPr>
          <w:lang w:eastAsia="pl-PL"/>
        </w:rPr>
        <w:t>będą</w:t>
      </w:r>
      <w:r w:rsidR="001E3144">
        <w:rPr>
          <w:lang w:eastAsia="pl-PL"/>
        </w:rPr>
        <w:t xml:space="preserve"> usługi społeczne,</w:t>
      </w:r>
    </w:p>
    <w:p w14:paraId="5224CCF4" w14:textId="77777777" w:rsidR="001E3144" w:rsidRDefault="00C70769" w:rsidP="009478B7">
      <w:pPr>
        <w:pStyle w:val="Akapitzlist"/>
        <w:numPr>
          <w:ilvl w:val="0"/>
          <w:numId w:val="55"/>
        </w:numPr>
        <w:spacing w:line="276" w:lineRule="auto"/>
        <w:rPr>
          <w:lang w:eastAsia="pl-PL"/>
        </w:rPr>
      </w:pPr>
      <w:r>
        <w:rPr>
          <w:lang w:eastAsia="pl-PL"/>
        </w:rPr>
        <w:t>k</w:t>
      </w:r>
      <w:r w:rsidR="001E3144">
        <w:rPr>
          <w:lang w:eastAsia="pl-PL"/>
        </w:rPr>
        <w:t>latki schodowe i korytarze niedostosowane do potrzeb osób o szczególnych potrzebach,</w:t>
      </w:r>
    </w:p>
    <w:p w14:paraId="68D77CE3" w14:textId="77777777" w:rsidR="001E3144" w:rsidRDefault="00C70769" w:rsidP="009478B7">
      <w:pPr>
        <w:pStyle w:val="Akapitzlist"/>
        <w:numPr>
          <w:ilvl w:val="0"/>
          <w:numId w:val="55"/>
        </w:numPr>
        <w:spacing w:line="276" w:lineRule="auto"/>
        <w:rPr>
          <w:lang w:eastAsia="pl-PL"/>
        </w:rPr>
      </w:pPr>
      <w:r>
        <w:rPr>
          <w:lang w:eastAsia="pl-PL"/>
        </w:rPr>
        <w:t>b</w:t>
      </w:r>
      <w:r w:rsidR="001E3144">
        <w:rPr>
          <w:lang w:eastAsia="pl-PL"/>
        </w:rPr>
        <w:t>raki w wyposażeniu służącym do realizacji usług społecznych,</w:t>
      </w:r>
    </w:p>
    <w:p w14:paraId="2DDEFEE9" w14:textId="77777777" w:rsidR="001E3144" w:rsidRDefault="00C70769" w:rsidP="009478B7">
      <w:pPr>
        <w:pStyle w:val="Akapitzlist"/>
        <w:numPr>
          <w:ilvl w:val="0"/>
          <w:numId w:val="55"/>
        </w:numPr>
        <w:spacing w:line="276" w:lineRule="auto"/>
        <w:rPr>
          <w:lang w:eastAsia="pl-PL"/>
        </w:rPr>
      </w:pPr>
      <w:r>
        <w:rPr>
          <w:lang w:eastAsia="pl-PL"/>
        </w:rPr>
        <w:t>o</w:t>
      </w:r>
      <w:r w:rsidR="001E3144">
        <w:rPr>
          <w:lang w:eastAsia="pl-PL"/>
        </w:rPr>
        <w:t xml:space="preserve">graniczony dostęp do budynku- brak podjazdów dla osób niepełnosprawnych ruchowo, brak windy na pierwsze piętro.  </w:t>
      </w:r>
    </w:p>
    <w:p w14:paraId="5EE60071" w14:textId="77777777" w:rsidR="001E3144" w:rsidRPr="00A90A67" w:rsidRDefault="001E3144" w:rsidP="004553EC">
      <w:pPr>
        <w:ind w:left="710"/>
        <w:rPr>
          <w:lang w:eastAsia="pl-PL"/>
        </w:rPr>
      </w:pPr>
    </w:p>
    <w:p w14:paraId="38ABDA0D" w14:textId="77777777" w:rsidR="00C94A5C" w:rsidRDefault="00A15E9D" w:rsidP="00B46015">
      <w:pPr>
        <w:pStyle w:val="Nagwek2"/>
      </w:pPr>
      <w:bookmarkStart w:id="80" w:name="_Toc194932853"/>
      <w:r>
        <w:t xml:space="preserve">1.5 </w:t>
      </w:r>
      <w:r w:rsidR="00C94A5C">
        <w:t>K</w:t>
      </w:r>
      <w:r w:rsidR="00C94A5C" w:rsidRPr="00C94A5C">
        <w:t xml:space="preserve">luczowe determinanty potrzeb rozwojowych obszaru </w:t>
      </w:r>
      <w:r w:rsidR="00F0342F">
        <w:t>MOF</w:t>
      </w:r>
      <w:bookmarkEnd w:id="80"/>
    </w:p>
    <w:p w14:paraId="33D8E6E3" w14:textId="77777777" w:rsidR="00986C6E" w:rsidRDefault="00986C6E" w:rsidP="00986C6E">
      <w:pPr>
        <w:rPr>
          <w:lang w:eastAsia="pl-PL"/>
        </w:rPr>
      </w:pPr>
      <w:r>
        <w:rPr>
          <w:lang w:eastAsia="pl-PL"/>
        </w:rPr>
        <w:t>W procesie planowania rozwoju istotne jest wskazanie determinant rozwojowych</w:t>
      </w:r>
      <w:r w:rsidR="00C76234">
        <w:rPr>
          <w:lang w:eastAsia="pl-PL"/>
        </w:rPr>
        <w:t xml:space="preserve">, </w:t>
      </w:r>
      <w:r>
        <w:rPr>
          <w:lang w:eastAsia="pl-PL"/>
        </w:rPr>
        <w:t>które mogą wzmacniać lub osłabiać potencjały MOF. Równie ważne jest zidentyfikowanie tych elementów, które mogą pogłębiać istniejące problemy lub przyczyniać się do ich eliminowania.</w:t>
      </w:r>
    </w:p>
    <w:p w14:paraId="231E54DA" w14:textId="77777777" w:rsidR="00986C6E" w:rsidRDefault="00986C6E" w:rsidP="00986C6E">
      <w:pPr>
        <w:rPr>
          <w:lang w:eastAsia="pl-PL"/>
        </w:rPr>
      </w:pPr>
      <w:r>
        <w:rPr>
          <w:lang w:eastAsia="pl-PL"/>
        </w:rPr>
        <w:t>W tabel</w:t>
      </w:r>
      <w:r w:rsidR="007C174C">
        <w:rPr>
          <w:lang w:eastAsia="pl-PL"/>
        </w:rPr>
        <w:t>i</w:t>
      </w:r>
      <w:r>
        <w:rPr>
          <w:lang w:eastAsia="pl-PL"/>
        </w:rPr>
        <w:t xml:space="preserve"> </w:t>
      </w:r>
      <w:r w:rsidR="00610459">
        <w:rPr>
          <w:lang w:eastAsia="pl-PL"/>
        </w:rPr>
        <w:t xml:space="preserve">nr 5 </w:t>
      </w:r>
      <w:r>
        <w:rPr>
          <w:lang w:eastAsia="pl-PL"/>
        </w:rPr>
        <w:t xml:space="preserve">dokonano oceny wpływu wybranych, najważniejszych determinant rozwojowych na potencjały </w:t>
      </w:r>
      <w:r w:rsidR="007C174C">
        <w:rPr>
          <w:lang w:eastAsia="pl-PL"/>
        </w:rPr>
        <w:t>MOF Kraśnika</w:t>
      </w:r>
      <w:r>
        <w:rPr>
          <w:lang w:eastAsia="pl-PL"/>
        </w:rPr>
        <w:t>. Zastosowano następujące symbole:</w:t>
      </w:r>
    </w:p>
    <w:p w14:paraId="5DAA067C" w14:textId="77777777" w:rsidR="00986C6E" w:rsidRDefault="00986C6E" w:rsidP="00986C6E">
      <w:pPr>
        <w:rPr>
          <w:lang w:eastAsia="pl-PL"/>
        </w:rPr>
      </w:pPr>
      <w:r w:rsidRPr="0018419C">
        <w:rPr>
          <w:b/>
          <w:bCs/>
          <w:lang w:eastAsia="pl-PL"/>
        </w:rPr>
        <w:t>2</w:t>
      </w:r>
      <w:r w:rsidR="000B438E">
        <w:rPr>
          <w:lang w:eastAsia="pl-PL"/>
        </w:rPr>
        <w:t xml:space="preserve"> </w:t>
      </w:r>
      <w:r w:rsidR="000B438E">
        <w:t>–</w:t>
      </w:r>
      <w:r w:rsidR="00015F1C">
        <w:rPr>
          <w:lang w:eastAsia="pl-PL"/>
        </w:rPr>
        <w:t xml:space="preserve"> </w:t>
      </w:r>
      <w:r>
        <w:rPr>
          <w:lang w:eastAsia="pl-PL"/>
        </w:rPr>
        <w:t>bardzo duży, pozytywny wpływ na potencjały</w:t>
      </w:r>
      <w:r w:rsidR="000B438E">
        <w:rPr>
          <w:lang w:eastAsia="pl-PL"/>
        </w:rPr>
        <w:t>.</w:t>
      </w:r>
    </w:p>
    <w:p w14:paraId="5EC7B456" w14:textId="77777777" w:rsidR="00986C6E" w:rsidRDefault="00986C6E" w:rsidP="00986C6E">
      <w:pPr>
        <w:rPr>
          <w:lang w:eastAsia="pl-PL"/>
        </w:rPr>
      </w:pPr>
      <w:r w:rsidRPr="0018419C">
        <w:rPr>
          <w:b/>
          <w:bCs/>
          <w:lang w:eastAsia="pl-PL"/>
        </w:rPr>
        <w:t>1</w:t>
      </w:r>
      <w:r w:rsidR="000B438E">
        <w:rPr>
          <w:lang w:eastAsia="pl-PL"/>
        </w:rPr>
        <w:t xml:space="preserve"> </w:t>
      </w:r>
      <w:r w:rsidR="000B438E">
        <w:t>–</w:t>
      </w:r>
      <w:r w:rsidR="00015F1C">
        <w:rPr>
          <w:lang w:eastAsia="pl-PL"/>
        </w:rPr>
        <w:t xml:space="preserve"> </w:t>
      </w:r>
      <w:r>
        <w:rPr>
          <w:lang w:eastAsia="pl-PL"/>
        </w:rPr>
        <w:t>duży, pozytywny wpływ na potencjały</w:t>
      </w:r>
      <w:r w:rsidR="000B438E">
        <w:rPr>
          <w:lang w:eastAsia="pl-PL"/>
        </w:rPr>
        <w:t>.</w:t>
      </w:r>
    </w:p>
    <w:p w14:paraId="2E5E39A9" w14:textId="77777777" w:rsidR="00986C6E" w:rsidRDefault="00986C6E" w:rsidP="00986C6E">
      <w:pPr>
        <w:rPr>
          <w:lang w:eastAsia="pl-PL"/>
        </w:rPr>
      </w:pPr>
      <w:r w:rsidRPr="0018419C">
        <w:rPr>
          <w:b/>
          <w:bCs/>
          <w:lang w:eastAsia="pl-PL"/>
        </w:rPr>
        <w:t>0</w:t>
      </w:r>
      <w:r>
        <w:rPr>
          <w:lang w:eastAsia="pl-PL"/>
        </w:rPr>
        <w:t xml:space="preserve"> </w:t>
      </w:r>
      <w:r w:rsidR="000B438E">
        <w:t xml:space="preserve">– </w:t>
      </w:r>
      <w:r>
        <w:rPr>
          <w:lang w:eastAsia="pl-PL"/>
        </w:rPr>
        <w:t>brak wpływu – czynnik neutralny</w:t>
      </w:r>
      <w:r w:rsidR="000B438E">
        <w:rPr>
          <w:lang w:eastAsia="pl-PL"/>
        </w:rPr>
        <w:t>.</w:t>
      </w:r>
    </w:p>
    <w:p w14:paraId="6FD6C9E1" w14:textId="77777777" w:rsidR="00986C6E" w:rsidRDefault="00986C6E" w:rsidP="00986C6E">
      <w:pPr>
        <w:rPr>
          <w:lang w:eastAsia="pl-PL"/>
        </w:rPr>
      </w:pPr>
      <w:r w:rsidRPr="0018419C">
        <w:rPr>
          <w:b/>
          <w:bCs/>
          <w:lang w:eastAsia="pl-PL"/>
        </w:rPr>
        <w:t>-1</w:t>
      </w:r>
      <w:r w:rsidR="000B438E">
        <w:rPr>
          <w:lang w:eastAsia="pl-PL"/>
        </w:rPr>
        <w:t xml:space="preserve"> </w:t>
      </w:r>
      <w:r w:rsidR="000B438E">
        <w:t>–</w:t>
      </w:r>
      <w:r w:rsidR="00015F1C">
        <w:rPr>
          <w:lang w:eastAsia="pl-PL"/>
        </w:rPr>
        <w:t xml:space="preserve"> </w:t>
      </w:r>
      <w:r>
        <w:rPr>
          <w:lang w:eastAsia="pl-PL"/>
        </w:rPr>
        <w:t>duży, negatywny wpływ na potencjały</w:t>
      </w:r>
      <w:r w:rsidR="000B438E">
        <w:rPr>
          <w:lang w:eastAsia="pl-PL"/>
        </w:rPr>
        <w:t>.</w:t>
      </w:r>
    </w:p>
    <w:p w14:paraId="1E0BB381" w14:textId="77777777" w:rsidR="00986C6E" w:rsidRDefault="00986C6E" w:rsidP="00986C6E">
      <w:pPr>
        <w:rPr>
          <w:lang w:eastAsia="pl-PL"/>
        </w:rPr>
      </w:pPr>
      <w:r w:rsidRPr="0018419C">
        <w:rPr>
          <w:b/>
          <w:bCs/>
          <w:lang w:eastAsia="pl-PL"/>
        </w:rPr>
        <w:t>-2</w:t>
      </w:r>
      <w:r w:rsidR="000B438E">
        <w:rPr>
          <w:lang w:eastAsia="pl-PL"/>
        </w:rPr>
        <w:t xml:space="preserve"> </w:t>
      </w:r>
      <w:r w:rsidR="000B438E">
        <w:t>–</w:t>
      </w:r>
      <w:r w:rsidR="00015F1C">
        <w:rPr>
          <w:lang w:eastAsia="pl-PL"/>
        </w:rPr>
        <w:t xml:space="preserve"> </w:t>
      </w:r>
      <w:r>
        <w:rPr>
          <w:lang w:eastAsia="pl-PL"/>
        </w:rPr>
        <w:t>bardzo duży, negatywny wpływ na potencjały</w:t>
      </w:r>
      <w:r w:rsidR="000B438E">
        <w:rPr>
          <w:lang w:eastAsia="pl-PL"/>
        </w:rPr>
        <w:t>.</w:t>
      </w:r>
    </w:p>
    <w:p w14:paraId="41F20B98" w14:textId="77777777" w:rsidR="0018419C" w:rsidRDefault="0018419C" w:rsidP="0018419C">
      <w:pPr>
        <w:rPr>
          <w:lang w:eastAsia="pl-PL"/>
        </w:rPr>
      </w:pPr>
      <w:r w:rsidRPr="0018419C">
        <w:rPr>
          <w:b/>
          <w:bCs/>
          <w:lang w:eastAsia="pl-PL"/>
        </w:rPr>
        <w:t>PO_1</w:t>
      </w:r>
      <w:r w:rsidR="00015F1C">
        <w:rPr>
          <w:b/>
          <w:bCs/>
          <w:lang w:eastAsia="pl-PL"/>
        </w:rPr>
        <w:t xml:space="preserve"> </w:t>
      </w:r>
      <w:r w:rsidR="000B438E">
        <w:t>–</w:t>
      </w:r>
      <w:r>
        <w:rPr>
          <w:lang w:eastAsia="pl-PL"/>
        </w:rPr>
        <w:t xml:space="preserve"> Potencja</w:t>
      </w:r>
      <w:r w:rsidR="000B438E">
        <w:rPr>
          <w:lang w:eastAsia="pl-PL"/>
        </w:rPr>
        <w:t xml:space="preserve">ł demograficzno-społeczny </w:t>
      </w:r>
      <w:r w:rsidR="000B438E">
        <w:t>–</w:t>
      </w:r>
      <w:r>
        <w:rPr>
          <w:lang w:eastAsia="pl-PL"/>
        </w:rPr>
        <w:t xml:space="preserve"> kapitał ludzki (silne więzi społeczne, poczucie wspólno</w:t>
      </w:r>
      <w:r w:rsidR="000B438E">
        <w:rPr>
          <w:lang w:eastAsia="pl-PL"/>
        </w:rPr>
        <w:t>-</w:t>
      </w:r>
      <w:proofErr w:type="spellStart"/>
      <w:r>
        <w:rPr>
          <w:lang w:eastAsia="pl-PL"/>
        </w:rPr>
        <w:t>towości</w:t>
      </w:r>
      <w:proofErr w:type="spellEnd"/>
      <w:r>
        <w:rPr>
          <w:lang w:eastAsia="pl-PL"/>
        </w:rPr>
        <w:t xml:space="preserve"> mieszkańców, aktywni liderzy).</w:t>
      </w:r>
    </w:p>
    <w:p w14:paraId="7DB394BD" w14:textId="77777777" w:rsidR="0018419C" w:rsidRDefault="0018419C" w:rsidP="0018419C">
      <w:pPr>
        <w:rPr>
          <w:lang w:eastAsia="pl-PL"/>
        </w:rPr>
      </w:pPr>
      <w:r w:rsidRPr="0018419C">
        <w:rPr>
          <w:b/>
          <w:bCs/>
          <w:lang w:eastAsia="pl-PL"/>
        </w:rPr>
        <w:lastRenderedPageBreak/>
        <w:t>PO_2</w:t>
      </w:r>
      <w:r w:rsidR="00015F1C">
        <w:rPr>
          <w:b/>
          <w:bCs/>
          <w:lang w:eastAsia="pl-PL"/>
        </w:rPr>
        <w:t xml:space="preserve"> </w:t>
      </w:r>
      <w:r w:rsidR="000B438E">
        <w:t>–</w:t>
      </w:r>
      <w:r>
        <w:rPr>
          <w:lang w:eastAsia="pl-PL"/>
        </w:rPr>
        <w:t xml:space="preserve"> Potencjał przyrodniczo-kulturowy – poczucie dziedzictwa kulturowego i historycznego, dziedzictwo kulinarne, miejsc do rekreacji, działalność instytucji sfery kultury.</w:t>
      </w:r>
    </w:p>
    <w:p w14:paraId="6D5E24A6" w14:textId="77777777" w:rsidR="0018419C" w:rsidRDefault="0018419C" w:rsidP="0018419C">
      <w:pPr>
        <w:rPr>
          <w:lang w:eastAsia="pl-PL"/>
        </w:rPr>
      </w:pPr>
      <w:r w:rsidRPr="0018419C">
        <w:rPr>
          <w:b/>
          <w:bCs/>
          <w:lang w:eastAsia="pl-PL"/>
        </w:rPr>
        <w:t>PO_3</w:t>
      </w:r>
      <w:r w:rsidR="00015F1C">
        <w:rPr>
          <w:b/>
          <w:bCs/>
          <w:lang w:eastAsia="pl-PL"/>
        </w:rPr>
        <w:t xml:space="preserve"> </w:t>
      </w:r>
      <w:r w:rsidR="000B438E">
        <w:t>–</w:t>
      </w:r>
      <w:r>
        <w:rPr>
          <w:lang w:eastAsia="pl-PL"/>
        </w:rPr>
        <w:t xml:space="preserve"> Potencjał </w:t>
      </w:r>
      <w:r w:rsidR="00496BB1">
        <w:rPr>
          <w:lang w:eastAsia="pl-PL"/>
        </w:rPr>
        <w:t>g</w:t>
      </w:r>
      <w:r>
        <w:rPr>
          <w:lang w:eastAsia="pl-PL"/>
        </w:rPr>
        <w:t xml:space="preserve">ospodarczy </w:t>
      </w:r>
      <w:r w:rsidR="00F0342F">
        <w:rPr>
          <w:lang w:eastAsia="pl-PL"/>
        </w:rPr>
        <w:t>–</w:t>
      </w:r>
      <w:r>
        <w:rPr>
          <w:lang w:eastAsia="pl-PL"/>
        </w:rPr>
        <w:t xml:space="preserve"> </w:t>
      </w:r>
      <w:r w:rsidR="00F0342F">
        <w:rPr>
          <w:lang w:eastAsia="pl-PL"/>
        </w:rPr>
        <w:t xml:space="preserve">rynek pracy, </w:t>
      </w:r>
      <w:r>
        <w:rPr>
          <w:lang w:eastAsia="pl-PL"/>
        </w:rPr>
        <w:t>produkcja rolnicza roślinna i zwierzęca</w:t>
      </w:r>
      <w:r w:rsidR="00F0342F">
        <w:rPr>
          <w:lang w:eastAsia="pl-PL"/>
        </w:rPr>
        <w:t>.</w:t>
      </w:r>
    </w:p>
    <w:p w14:paraId="4FB0D63C" w14:textId="77777777" w:rsidR="0018419C" w:rsidRDefault="0018419C" w:rsidP="0018419C">
      <w:pPr>
        <w:rPr>
          <w:lang w:eastAsia="pl-PL"/>
        </w:rPr>
      </w:pPr>
      <w:r w:rsidRPr="0018419C">
        <w:rPr>
          <w:b/>
          <w:bCs/>
          <w:lang w:eastAsia="pl-PL"/>
        </w:rPr>
        <w:t>PO_4</w:t>
      </w:r>
      <w:r w:rsidR="00015F1C">
        <w:rPr>
          <w:b/>
          <w:bCs/>
          <w:lang w:eastAsia="pl-PL"/>
        </w:rPr>
        <w:t xml:space="preserve"> </w:t>
      </w:r>
      <w:r w:rsidR="000B438E">
        <w:t>–</w:t>
      </w:r>
      <w:r w:rsidR="000B438E">
        <w:rPr>
          <w:lang w:eastAsia="pl-PL"/>
        </w:rPr>
        <w:t xml:space="preserve"> Potencjał instytucjonalny </w:t>
      </w:r>
      <w:r w:rsidR="000B438E">
        <w:t>–</w:t>
      </w:r>
      <w:r>
        <w:rPr>
          <w:lang w:eastAsia="pl-PL"/>
        </w:rPr>
        <w:t xml:space="preserve"> struktura organizacyjna </w:t>
      </w:r>
      <w:r w:rsidR="00F0342F">
        <w:rPr>
          <w:lang w:eastAsia="pl-PL"/>
        </w:rPr>
        <w:t>MOF</w:t>
      </w:r>
      <w:r>
        <w:rPr>
          <w:lang w:eastAsia="pl-PL"/>
        </w:rPr>
        <w:t xml:space="preserve">, wcześniejsze doświadczenie członków </w:t>
      </w:r>
      <w:r w:rsidR="00F0342F">
        <w:rPr>
          <w:lang w:eastAsia="pl-PL"/>
        </w:rPr>
        <w:t>MOF</w:t>
      </w:r>
      <w:r>
        <w:rPr>
          <w:lang w:eastAsia="pl-PL"/>
        </w:rPr>
        <w:t>, otwartość na dialog i zmianę, altruistyczne nastawienie na cele, przywództwo.</w:t>
      </w:r>
    </w:p>
    <w:p w14:paraId="4E17A538" w14:textId="77777777" w:rsidR="007C174C" w:rsidRDefault="0018419C" w:rsidP="0018419C">
      <w:pPr>
        <w:rPr>
          <w:lang w:eastAsia="pl-PL"/>
        </w:rPr>
      </w:pPr>
      <w:r w:rsidRPr="0018419C">
        <w:rPr>
          <w:b/>
          <w:bCs/>
          <w:lang w:eastAsia="pl-PL"/>
        </w:rPr>
        <w:t>PO_5</w:t>
      </w:r>
      <w:r w:rsidR="00015F1C">
        <w:rPr>
          <w:b/>
          <w:bCs/>
          <w:lang w:eastAsia="pl-PL"/>
        </w:rPr>
        <w:t xml:space="preserve"> </w:t>
      </w:r>
      <w:r w:rsidR="000B438E">
        <w:t>–</w:t>
      </w:r>
      <w:r>
        <w:rPr>
          <w:lang w:eastAsia="pl-PL"/>
        </w:rPr>
        <w:t xml:space="preserve"> Potencjał przestrzenny</w:t>
      </w:r>
      <w:r w:rsidR="00015F1C">
        <w:rPr>
          <w:lang w:eastAsia="pl-PL"/>
        </w:rPr>
        <w:t xml:space="preserve"> </w:t>
      </w:r>
      <w:r w:rsidR="000B438E">
        <w:t>–</w:t>
      </w:r>
      <w:r>
        <w:rPr>
          <w:lang w:eastAsia="pl-PL"/>
        </w:rPr>
        <w:t xml:space="preserve"> istniejąca infrastruktura drogowa i kolejowa, położenie geograficzne względem dużych miast, charakter rolniczy obszaru, szlaki turystyczne, zróżnicowana struktura osiedleńcza, czyste powietrze na terenach niezamieszkanych.</w:t>
      </w:r>
    </w:p>
    <w:p w14:paraId="7C2A44FC" w14:textId="77777777" w:rsidR="007C174C" w:rsidRDefault="0018419C" w:rsidP="00064D04">
      <w:pPr>
        <w:pStyle w:val="Legenda"/>
      </w:pPr>
      <w:r>
        <w:t xml:space="preserve">Tabela </w:t>
      </w:r>
      <w:fldSimple w:instr=" SEQ Tabela \* ARABIC ">
        <w:r w:rsidR="004B7354">
          <w:rPr>
            <w:noProof/>
          </w:rPr>
          <w:t>5</w:t>
        </w:r>
      </w:fldSimple>
      <w:r>
        <w:t xml:space="preserve">. </w:t>
      </w:r>
      <w:r w:rsidRPr="0018419C">
        <w:t xml:space="preserve">Determinanty rozwoju - wpływ na potencjały </w:t>
      </w:r>
      <w:r w:rsidR="00F0342F">
        <w:t>MOF Kraśnika.</w:t>
      </w:r>
    </w:p>
    <w:tbl>
      <w:tblPr>
        <w:tblStyle w:val="Zwykatabela11"/>
        <w:tblW w:w="5000" w:type="pct"/>
        <w:tblLook w:val="04A0" w:firstRow="1" w:lastRow="0" w:firstColumn="1" w:lastColumn="0" w:noHBand="0" w:noVBand="1"/>
      </w:tblPr>
      <w:tblGrid>
        <w:gridCol w:w="6193"/>
        <w:gridCol w:w="619"/>
        <w:gridCol w:w="619"/>
        <w:gridCol w:w="619"/>
        <w:gridCol w:w="619"/>
        <w:gridCol w:w="619"/>
      </w:tblGrid>
      <w:tr w:rsidR="0018419C" w:rsidRPr="0018419C" w14:paraId="519A885D" w14:textId="77777777" w:rsidTr="000B438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7CA56A1C" w14:textId="77777777" w:rsidR="0018419C" w:rsidRPr="0018419C" w:rsidRDefault="000B438E" w:rsidP="000B438E">
            <w:pPr>
              <w:suppressAutoHyphens w:val="0"/>
              <w:spacing w:after="0" w:line="240" w:lineRule="auto"/>
              <w:jc w:val="center"/>
              <w:rPr>
                <w:rFonts w:eastAsia="Times New Roman"/>
                <w:color w:val="000000"/>
                <w:lang w:eastAsia="pl-PL"/>
              </w:rPr>
            </w:pPr>
            <w:r>
              <w:rPr>
                <w:rFonts w:eastAsia="Times New Roman"/>
                <w:color w:val="000000"/>
                <w:lang w:eastAsia="pl-PL"/>
              </w:rPr>
              <w:t>Wyszczególnienie:</w:t>
            </w:r>
          </w:p>
        </w:tc>
        <w:tc>
          <w:tcPr>
            <w:tcW w:w="566" w:type="pct"/>
            <w:noWrap/>
            <w:vAlign w:val="center"/>
            <w:hideMark/>
          </w:tcPr>
          <w:p w14:paraId="70E4AA08" w14:textId="77777777" w:rsidR="0018419C" w:rsidRPr="0018419C" w:rsidRDefault="0018419C" w:rsidP="000B438E">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PO_1</w:t>
            </w:r>
          </w:p>
        </w:tc>
        <w:tc>
          <w:tcPr>
            <w:tcW w:w="676" w:type="pct"/>
            <w:noWrap/>
            <w:vAlign w:val="center"/>
            <w:hideMark/>
          </w:tcPr>
          <w:p w14:paraId="0F5BEA79" w14:textId="77777777" w:rsidR="0018419C" w:rsidRPr="0018419C" w:rsidRDefault="0018419C" w:rsidP="000B438E">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PO_2</w:t>
            </w:r>
          </w:p>
        </w:tc>
        <w:tc>
          <w:tcPr>
            <w:tcW w:w="520" w:type="pct"/>
            <w:noWrap/>
            <w:vAlign w:val="center"/>
            <w:hideMark/>
          </w:tcPr>
          <w:p w14:paraId="543ED748" w14:textId="77777777" w:rsidR="0018419C" w:rsidRPr="0018419C" w:rsidRDefault="0018419C" w:rsidP="000B438E">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PO_3</w:t>
            </w:r>
          </w:p>
        </w:tc>
        <w:tc>
          <w:tcPr>
            <w:tcW w:w="526" w:type="pct"/>
            <w:noWrap/>
            <w:vAlign w:val="center"/>
            <w:hideMark/>
          </w:tcPr>
          <w:p w14:paraId="09D5CF42" w14:textId="77777777" w:rsidR="0018419C" w:rsidRPr="0018419C" w:rsidRDefault="0018419C" w:rsidP="000B438E">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PO_4</w:t>
            </w:r>
          </w:p>
        </w:tc>
        <w:tc>
          <w:tcPr>
            <w:tcW w:w="682" w:type="pct"/>
            <w:noWrap/>
            <w:vAlign w:val="center"/>
            <w:hideMark/>
          </w:tcPr>
          <w:p w14:paraId="6A7CD23E" w14:textId="77777777" w:rsidR="0018419C" w:rsidRPr="0018419C" w:rsidRDefault="0018419C" w:rsidP="000B438E">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PO_5</w:t>
            </w:r>
          </w:p>
        </w:tc>
      </w:tr>
      <w:tr w:rsidR="0018419C" w:rsidRPr="00852885" w14:paraId="0569525B" w14:textId="77777777" w:rsidTr="001841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306E2A95" w14:textId="77777777" w:rsidR="0018419C" w:rsidRPr="00852885" w:rsidRDefault="0018419C" w:rsidP="0018419C">
            <w:pPr>
              <w:suppressAutoHyphens w:val="0"/>
              <w:spacing w:after="0" w:line="240" w:lineRule="auto"/>
              <w:jc w:val="left"/>
              <w:rPr>
                <w:rFonts w:eastAsia="Times New Roman"/>
                <w:b w:val="0"/>
                <w:bCs w:val="0"/>
                <w:color w:val="000000"/>
                <w:lang w:eastAsia="pl-PL"/>
              </w:rPr>
            </w:pPr>
            <w:r w:rsidRPr="00852885">
              <w:rPr>
                <w:rFonts w:eastAsia="Times New Roman"/>
                <w:color w:val="000000"/>
                <w:lang w:eastAsia="pl-PL"/>
              </w:rPr>
              <w:t>Zmiany demograficzne</w:t>
            </w:r>
            <w:r w:rsidR="000B438E">
              <w:rPr>
                <w:rFonts w:eastAsia="Times New Roman"/>
                <w:color w:val="000000"/>
                <w:lang w:eastAsia="pl-PL"/>
              </w:rPr>
              <w:t>.</w:t>
            </w:r>
          </w:p>
        </w:tc>
        <w:tc>
          <w:tcPr>
            <w:tcW w:w="566" w:type="pct"/>
            <w:noWrap/>
            <w:hideMark/>
          </w:tcPr>
          <w:p w14:paraId="0D6464F5" w14:textId="77777777" w:rsidR="0018419C" w:rsidRPr="00852885"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852885">
              <w:rPr>
                <w:rFonts w:eastAsia="Times New Roman"/>
                <w:color w:val="000000"/>
                <w:lang w:eastAsia="pl-PL"/>
              </w:rPr>
              <w:t>-2</w:t>
            </w:r>
          </w:p>
        </w:tc>
        <w:tc>
          <w:tcPr>
            <w:tcW w:w="676" w:type="pct"/>
            <w:noWrap/>
            <w:hideMark/>
          </w:tcPr>
          <w:p w14:paraId="5F81C1C6" w14:textId="77777777" w:rsidR="0018419C" w:rsidRPr="00852885"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852885">
              <w:rPr>
                <w:rFonts w:eastAsia="Times New Roman"/>
                <w:color w:val="000000"/>
                <w:lang w:eastAsia="pl-PL"/>
              </w:rPr>
              <w:t>0</w:t>
            </w:r>
          </w:p>
        </w:tc>
        <w:tc>
          <w:tcPr>
            <w:tcW w:w="520" w:type="pct"/>
            <w:noWrap/>
            <w:hideMark/>
          </w:tcPr>
          <w:p w14:paraId="0FF3C0AB" w14:textId="77777777" w:rsidR="0018419C" w:rsidRPr="00852885"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852885">
              <w:rPr>
                <w:rFonts w:eastAsia="Times New Roman"/>
                <w:color w:val="000000"/>
                <w:lang w:eastAsia="pl-PL"/>
              </w:rPr>
              <w:t>-2</w:t>
            </w:r>
          </w:p>
        </w:tc>
        <w:tc>
          <w:tcPr>
            <w:tcW w:w="526" w:type="pct"/>
            <w:noWrap/>
            <w:hideMark/>
          </w:tcPr>
          <w:p w14:paraId="15331DA4" w14:textId="77777777" w:rsidR="0018419C" w:rsidRPr="00852885"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852885">
              <w:rPr>
                <w:rFonts w:eastAsia="Times New Roman"/>
                <w:color w:val="000000"/>
                <w:lang w:eastAsia="pl-PL"/>
              </w:rPr>
              <w:t>-1</w:t>
            </w:r>
          </w:p>
        </w:tc>
        <w:tc>
          <w:tcPr>
            <w:tcW w:w="682" w:type="pct"/>
            <w:noWrap/>
            <w:hideMark/>
          </w:tcPr>
          <w:p w14:paraId="6504D4EC" w14:textId="77777777" w:rsidR="0018419C" w:rsidRPr="00852885"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852885">
              <w:rPr>
                <w:rFonts w:eastAsia="Times New Roman"/>
                <w:color w:val="000000"/>
                <w:lang w:eastAsia="pl-PL"/>
              </w:rPr>
              <w:t>-1</w:t>
            </w:r>
          </w:p>
        </w:tc>
      </w:tr>
      <w:tr w:rsidR="0018419C" w:rsidRPr="0018419C" w14:paraId="3C11C62A" w14:textId="77777777" w:rsidTr="0018419C">
        <w:trPr>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348920C3"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Depopulacja, starzenie się społeczeństwa</w:t>
            </w:r>
            <w:r w:rsidR="000B438E">
              <w:rPr>
                <w:rFonts w:eastAsia="Times New Roman"/>
                <w:color w:val="000000"/>
                <w:lang w:eastAsia="pl-PL"/>
              </w:rPr>
              <w:t>.</w:t>
            </w:r>
          </w:p>
        </w:tc>
        <w:tc>
          <w:tcPr>
            <w:tcW w:w="566" w:type="pct"/>
            <w:noWrap/>
            <w:hideMark/>
          </w:tcPr>
          <w:p w14:paraId="0BBA990F"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c>
          <w:tcPr>
            <w:tcW w:w="676" w:type="pct"/>
            <w:noWrap/>
            <w:hideMark/>
          </w:tcPr>
          <w:p w14:paraId="108E7B1E"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4515D6E2"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c>
          <w:tcPr>
            <w:tcW w:w="526" w:type="pct"/>
            <w:noWrap/>
            <w:hideMark/>
          </w:tcPr>
          <w:p w14:paraId="71E183A6"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82" w:type="pct"/>
            <w:noWrap/>
            <w:hideMark/>
          </w:tcPr>
          <w:p w14:paraId="7384788E"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r>
      <w:tr w:rsidR="0018419C" w:rsidRPr="0018419C" w14:paraId="1B276F37" w14:textId="77777777" w:rsidTr="001841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10EC065D"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Zatrzymanie/przyciągnięcie nowych mieszkańców</w:t>
            </w:r>
            <w:r w:rsidR="000B438E">
              <w:rPr>
                <w:rFonts w:eastAsia="Times New Roman"/>
                <w:color w:val="000000"/>
                <w:lang w:eastAsia="pl-PL"/>
              </w:rPr>
              <w:t>.</w:t>
            </w:r>
          </w:p>
        </w:tc>
        <w:tc>
          <w:tcPr>
            <w:tcW w:w="566" w:type="pct"/>
            <w:noWrap/>
            <w:hideMark/>
          </w:tcPr>
          <w:p w14:paraId="49BCCDBD"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c>
          <w:tcPr>
            <w:tcW w:w="676" w:type="pct"/>
            <w:noWrap/>
            <w:hideMark/>
          </w:tcPr>
          <w:p w14:paraId="6B2DAF16"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52A2E09E"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c>
          <w:tcPr>
            <w:tcW w:w="526" w:type="pct"/>
            <w:noWrap/>
            <w:hideMark/>
          </w:tcPr>
          <w:p w14:paraId="4D8FF087"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82" w:type="pct"/>
            <w:noWrap/>
            <w:hideMark/>
          </w:tcPr>
          <w:p w14:paraId="260B50CC"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r>
      <w:tr w:rsidR="0018419C" w:rsidRPr="0018419C" w14:paraId="4F848069" w14:textId="77777777" w:rsidTr="0018419C">
        <w:trPr>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52E240EF"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Poprawa jakości życia mieszkańców</w:t>
            </w:r>
            <w:r w:rsidR="000B438E">
              <w:rPr>
                <w:rFonts w:eastAsia="Times New Roman"/>
                <w:color w:val="000000"/>
                <w:lang w:eastAsia="pl-PL"/>
              </w:rPr>
              <w:t>.</w:t>
            </w:r>
          </w:p>
        </w:tc>
        <w:tc>
          <w:tcPr>
            <w:tcW w:w="566" w:type="pct"/>
            <w:noWrap/>
            <w:hideMark/>
          </w:tcPr>
          <w:p w14:paraId="4CE1F441"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76" w:type="pct"/>
            <w:noWrap/>
            <w:hideMark/>
          </w:tcPr>
          <w:p w14:paraId="13643CE1"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0" w:type="pct"/>
            <w:noWrap/>
            <w:hideMark/>
          </w:tcPr>
          <w:p w14:paraId="0780405C"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6" w:type="pct"/>
            <w:noWrap/>
            <w:hideMark/>
          </w:tcPr>
          <w:p w14:paraId="5E31BADF"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82" w:type="pct"/>
            <w:noWrap/>
            <w:hideMark/>
          </w:tcPr>
          <w:p w14:paraId="34DAF8B8"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r>
      <w:tr w:rsidR="0018419C" w:rsidRPr="0018419C" w14:paraId="700FE058" w14:textId="77777777" w:rsidTr="001841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293F269F"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Edukacja</w:t>
            </w:r>
            <w:r w:rsidR="000B438E">
              <w:rPr>
                <w:rFonts w:eastAsia="Times New Roman"/>
                <w:color w:val="000000"/>
                <w:lang w:eastAsia="pl-PL"/>
              </w:rPr>
              <w:t>.</w:t>
            </w:r>
          </w:p>
        </w:tc>
        <w:tc>
          <w:tcPr>
            <w:tcW w:w="566" w:type="pct"/>
            <w:noWrap/>
            <w:hideMark/>
          </w:tcPr>
          <w:p w14:paraId="76B95981"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c>
          <w:tcPr>
            <w:tcW w:w="676" w:type="pct"/>
            <w:noWrap/>
            <w:hideMark/>
          </w:tcPr>
          <w:p w14:paraId="3FABAF76"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0" w:type="pct"/>
            <w:noWrap/>
            <w:hideMark/>
          </w:tcPr>
          <w:p w14:paraId="3877169D"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6" w:type="pct"/>
            <w:noWrap/>
            <w:hideMark/>
          </w:tcPr>
          <w:p w14:paraId="4BAB4938"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82" w:type="pct"/>
            <w:noWrap/>
            <w:hideMark/>
          </w:tcPr>
          <w:p w14:paraId="0524CE6D"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r>
      <w:tr w:rsidR="0018419C" w:rsidRPr="0018419C" w14:paraId="4A051590" w14:textId="77777777" w:rsidTr="0018419C">
        <w:trPr>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2C1E8B61"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Rozwój usług społecznych</w:t>
            </w:r>
            <w:r w:rsidR="000B438E">
              <w:rPr>
                <w:rFonts w:eastAsia="Times New Roman"/>
                <w:color w:val="000000"/>
                <w:lang w:eastAsia="pl-PL"/>
              </w:rPr>
              <w:t>.</w:t>
            </w:r>
          </w:p>
        </w:tc>
        <w:tc>
          <w:tcPr>
            <w:tcW w:w="566" w:type="pct"/>
            <w:noWrap/>
            <w:hideMark/>
          </w:tcPr>
          <w:p w14:paraId="2AD5C202"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76" w:type="pct"/>
            <w:noWrap/>
            <w:hideMark/>
          </w:tcPr>
          <w:p w14:paraId="6580A249"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12DEC960"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c>
          <w:tcPr>
            <w:tcW w:w="526" w:type="pct"/>
            <w:noWrap/>
            <w:hideMark/>
          </w:tcPr>
          <w:p w14:paraId="07E02F36"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682" w:type="pct"/>
            <w:noWrap/>
            <w:hideMark/>
          </w:tcPr>
          <w:p w14:paraId="3E7FDB19"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r>
      <w:tr w:rsidR="0018419C" w:rsidRPr="0018419C" w14:paraId="6FADC99A" w14:textId="77777777" w:rsidTr="001841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40191A17"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Poprawa dostępności do dobrze płatnych miejsc pracy</w:t>
            </w:r>
            <w:r w:rsidR="000B438E">
              <w:rPr>
                <w:rFonts w:eastAsia="Times New Roman"/>
                <w:color w:val="000000"/>
                <w:lang w:eastAsia="pl-PL"/>
              </w:rPr>
              <w:t>.</w:t>
            </w:r>
          </w:p>
        </w:tc>
        <w:tc>
          <w:tcPr>
            <w:tcW w:w="566" w:type="pct"/>
            <w:noWrap/>
            <w:hideMark/>
          </w:tcPr>
          <w:p w14:paraId="1E0AC9F6"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76" w:type="pct"/>
            <w:noWrap/>
            <w:hideMark/>
          </w:tcPr>
          <w:p w14:paraId="1EF2A189"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5D2BBCF7"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6" w:type="pct"/>
            <w:noWrap/>
            <w:hideMark/>
          </w:tcPr>
          <w:p w14:paraId="71FD3269"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682" w:type="pct"/>
            <w:noWrap/>
            <w:hideMark/>
          </w:tcPr>
          <w:p w14:paraId="1983C874"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r>
      <w:tr w:rsidR="0018419C" w:rsidRPr="0018419C" w14:paraId="40A72A65" w14:textId="77777777" w:rsidTr="0018419C">
        <w:trPr>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791C1360"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Poprawa dostępności komunikacyjnej</w:t>
            </w:r>
            <w:r w:rsidR="000B438E">
              <w:rPr>
                <w:rFonts w:eastAsia="Times New Roman"/>
                <w:color w:val="000000"/>
                <w:lang w:eastAsia="pl-PL"/>
              </w:rPr>
              <w:t>.</w:t>
            </w:r>
          </w:p>
        </w:tc>
        <w:tc>
          <w:tcPr>
            <w:tcW w:w="566" w:type="pct"/>
            <w:noWrap/>
            <w:hideMark/>
          </w:tcPr>
          <w:p w14:paraId="45204296"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76" w:type="pct"/>
            <w:noWrap/>
            <w:hideMark/>
          </w:tcPr>
          <w:p w14:paraId="01A73FF3"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084CFD63"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6" w:type="pct"/>
            <w:noWrap/>
            <w:hideMark/>
          </w:tcPr>
          <w:p w14:paraId="0CA1639C"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682" w:type="pct"/>
            <w:noWrap/>
            <w:hideMark/>
          </w:tcPr>
          <w:p w14:paraId="26770FD5"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r>
      <w:tr w:rsidR="0018419C" w:rsidRPr="0018419C" w14:paraId="5901D03C" w14:textId="77777777" w:rsidTr="001841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681235E0"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Poprawa dostępności cyfrowej</w:t>
            </w:r>
            <w:r w:rsidR="000B438E">
              <w:rPr>
                <w:rFonts w:eastAsia="Times New Roman"/>
                <w:color w:val="000000"/>
                <w:lang w:eastAsia="pl-PL"/>
              </w:rPr>
              <w:t>.</w:t>
            </w:r>
          </w:p>
        </w:tc>
        <w:tc>
          <w:tcPr>
            <w:tcW w:w="566" w:type="pct"/>
            <w:noWrap/>
            <w:hideMark/>
          </w:tcPr>
          <w:p w14:paraId="1DA9B7FB"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676" w:type="pct"/>
            <w:noWrap/>
            <w:hideMark/>
          </w:tcPr>
          <w:p w14:paraId="1303D75A"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15694FE5"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6" w:type="pct"/>
            <w:noWrap/>
            <w:hideMark/>
          </w:tcPr>
          <w:p w14:paraId="042AC083"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82" w:type="pct"/>
            <w:noWrap/>
            <w:hideMark/>
          </w:tcPr>
          <w:p w14:paraId="77281D88"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r>
      <w:tr w:rsidR="0018419C" w:rsidRPr="0018419C" w14:paraId="4E058B6D" w14:textId="77777777" w:rsidTr="0018419C">
        <w:trPr>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359E61F1"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Lepsza dostępność mieszkań</w:t>
            </w:r>
            <w:r w:rsidR="000B438E">
              <w:rPr>
                <w:rFonts w:eastAsia="Times New Roman"/>
                <w:color w:val="000000"/>
                <w:lang w:eastAsia="pl-PL"/>
              </w:rPr>
              <w:t>.</w:t>
            </w:r>
          </w:p>
        </w:tc>
        <w:tc>
          <w:tcPr>
            <w:tcW w:w="566" w:type="pct"/>
            <w:noWrap/>
            <w:hideMark/>
          </w:tcPr>
          <w:p w14:paraId="182033B8"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76" w:type="pct"/>
            <w:noWrap/>
            <w:hideMark/>
          </w:tcPr>
          <w:p w14:paraId="266CD32A"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37EDCA60"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6" w:type="pct"/>
            <w:noWrap/>
            <w:hideMark/>
          </w:tcPr>
          <w:p w14:paraId="38798FBB"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682" w:type="pct"/>
            <w:noWrap/>
            <w:hideMark/>
          </w:tcPr>
          <w:p w14:paraId="2A8BBE05"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r>
      <w:tr w:rsidR="0018419C" w:rsidRPr="0018419C" w14:paraId="0E22BCF4" w14:textId="77777777" w:rsidTr="001841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45C2A49F"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Dostęp do wykształconych, przygotowanych kadr pracowniczych</w:t>
            </w:r>
            <w:r w:rsidR="000B438E">
              <w:rPr>
                <w:rFonts w:eastAsia="Times New Roman"/>
                <w:color w:val="000000"/>
                <w:lang w:eastAsia="pl-PL"/>
              </w:rPr>
              <w:t>.</w:t>
            </w:r>
          </w:p>
        </w:tc>
        <w:tc>
          <w:tcPr>
            <w:tcW w:w="566" w:type="pct"/>
            <w:noWrap/>
            <w:hideMark/>
          </w:tcPr>
          <w:p w14:paraId="5732414D"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c>
          <w:tcPr>
            <w:tcW w:w="676" w:type="pct"/>
            <w:noWrap/>
            <w:hideMark/>
          </w:tcPr>
          <w:p w14:paraId="3E000323"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2185193A"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6" w:type="pct"/>
            <w:noWrap/>
            <w:hideMark/>
          </w:tcPr>
          <w:p w14:paraId="0A2592CD"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682" w:type="pct"/>
            <w:noWrap/>
            <w:hideMark/>
          </w:tcPr>
          <w:p w14:paraId="5E7D75F2"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r>
      <w:tr w:rsidR="0018419C" w:rsidRPr="0018419C" w14:paraId="24F1FA40" w14:textId="77777777" w:rsidTr="0018419C">
        <w:trPr>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65B78FAA"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Warunki do prowadzenia biznesu</w:t>
            </w:r>
            <w:r w:rsidR="00E265C8">
              <w:rPr>
                <w:rFonts w:eastAsia="Times New Roman"/>
                <w:color w:val="000000"/>
                <w:lang w:eastAsia="pl-PL"/>
              </w:rPr>
              <w:t xml:space="preserve"> </w:t>
            </w:r>
            <w:r w:rsidRPr="0018419C">
              <w:rPr>
                <w:rFonts w:eastAsia="Times New Roman"/>
                <w:color w:val="000000"/>
                <w:lang w:eastAsia="pl-PL"/>
              </w:rPr>
              <w:t>/ rozwoju przedsiębiorczości</w:t>
            </w:r>
            <w:r w:rsidR="000B438E">
              <w:rPr>
                <w:rFonts w:eastAsia="Times New Roman"/>
                <w:color w:val="000000"/>
                <w:lang w:eastAsia="pl-PL"/>
              </w:rPr>
              <w:t>.</w:t>
            </w:r>
          </w:p>
        </w:tc>
        <w:tc>
          <w:tcPr>
            <w:tcW w:w="566" w:type="pct"/>
            <w:noWrap/>
            <w:hideMark/>
          </w:tcPr>
          <w:p w14:paraId="4E0F6158"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76" w:type="pct"/>
            <w:noWrap/>
            <w:hideMark/>
          </w:tcPr>
          <w:p w14:paraId="3F165F16"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584A9AF8"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6" w:type="pct"/>
            <w:noWrap/>
            <w:hideMark/>
          </w:tcPr>
          <w:p w14:paraId="4127FCFA"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82" w:type="pct"/>
            <w:noWrap/>
            <w:hideMark/>
          </w:tcPr>
          <w:p w14:paraId="3620D757"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r>
      <w:tr w:rsidR="0018419C" w:rsidRPr="0018419C" w14:paraId="1717D866" w14:textId="77777777" w:rsidTr="001841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721A3453"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Jakość środowiska</w:t>
            </w:r>
            <w:r w:rsidR="000B438E">
              <w:rPr>
                <w:rFonts w:eastAsia="Times New Roman"/>
                <w:color w:val="000000"/>
                <w:lang w:eastAsia="pl-PL"/>
              </w:rPr>
              <w:t>.</w:t>
            </w:r>
          </w:p>
        </w:tc>
        <w:tc>
          <w:tcPr>
            <w:tcW w:w="566" w:type="pct"/>
            <w:noWrap/>
            <w:hideMark/>
          </w:tcPr>
          <w:p w14:paraId="72565480"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676" w:type="pct"/>
            <w:noWrap/>
            <w:hideMark/>
          </w:tcPr>
          <w:p w14:paraId="74F4B88B"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6B58AB0C"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6" w:type="pct"/>
            <w:noWrap/>
            <w:hideMark/>
          </w:tcPr>
          <w:p w14:paraId="43A6E39F"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682" w:type="pct"/>
            <w:noWrap/>
            <w:hideMark/>
          </w:tcPr>
          <w:p w14:paraId="747712C4"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r>
      <w:tr w:rsidR="0018419C" w:rsidRPr="0018419C" w14:paraId="2B7811D4" w14:textId="77777777" w:rsidTr="0018419C">
        <w:trPr>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08D589D0"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Angażowanie mieszkańców i przedsiębiorców we współpracę na rzecz rozwoju</w:t>
            </w:r>
            <w:r w:rsidR="000B438E">
              <w:rPr>
                <w:rFonts w:eastAsia="Times New Roman"/>
                <w:color w:val="000000"/>
                <w:lang w:eastAsia="pl-PL"/>
              </w:rPr>
              <w:t>.</w:t>
            </w:r>
          </w:p>
        </w:tc>
        <w:tc>
          <w:tcPr>
            <w:tcW w:w="566" w:type="pct"/>
            <w:noWrap/>
            <w:hideMark/>
          </w:tcPr>
          <w:p w14:paraId="0314B25B"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76" w:type="pct"/>
            <w:noWrap/>
            <w:hideMark/>
          </w:tcPr>
          <w:p w14:paraId="4C0AEC9A"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5A23BBD8"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6" w:type="pct"/>
            <w:noWrap/>
            <w:hideMark/>
          </w:tcPr>
          <w:p w14:paraId="27EA2D87"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82" w:type="pct"/>
            <w:noWrap/>
            <w:hideMark/>
          </w:tcPr>
          <w:p w14:paraId="5DE168A3"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r>
      <w:tr w:rsidR="0018419C" w:rsidRPr="0018419C" w14:paraId="15B2B9B6" w14:textId="77777777" w:rsidTr="001841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3850B8F9"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Integracja społeczna</w:t>
            </w:r>
            <w:r w:rsidR="000B438E">
              <w:rPr>
                <w:rFonts w:eastAsia="Times New Roman"/>
                <w:color w:val="000000"/>
                <w:lang w:eastAsia="pl-PL"/>
              </w:rPr>
              <w:t>.</w:t>
            </w:r>
          </w:p>
        </w:tc>
        <w:tc>
          <w:tcPr>
            <w:tcW w:w="566" w:type="pct"/>
            <w:noWrap/>
            <w:hideMark/>
          </w:tcPr>
          <w:p w14:paraId="0BD502D3"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76" w:type="pct"/>
            <w:noWrap/>
            <w:hideMark/>
          </w:tcPr>
          <w:p w14:paraId="05DA0E61"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19665BC8"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6" w:type="pct"/>
            <w:noWrap/>
            <w:hideMark/>
          </w:tcPr>
          <w:p w14:paraId="06DBD882"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c>
          <w:tcPr>
            <w:tcW w:w="682" w:type="pct"/>
            <w:noWrap/>
            <w:hideMark/>
          </w:tcPr>
          <w:p w14:paraId="3B0DA654"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r>
      <w:tr w:rsidR="0018419C" w:rsidRPr="0018419C" w14:paraId="63A49F0B" w14:textId="77777777" w:rsidTr="0018419C">
        <w:trPr>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048B42C1"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Rozwój potencjału administracyjnego</w:t>
            </w:r>
            <w:r w:rsidR="000B438E">
              <w:rPr>
                <w:rFonts w:eastAsia="Times New Roman"/>
                <w:color w:val="000000"/>
                <w:lang w:eastAsia="pl-PL"/>
              </w:rPr>
              <w:t>.</w:t>
            </w:r>
          </w:p>
        </w:tc>
        <w:tc>
          <w:tcPr>
            <w:tcW w:w="566" w:type="pct"/>
            <w:noWrap/>
            <w:hideMark/>
          </w:tcPr>
          <w:p w14:paraId="6D8C8C19"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c>
          <w:tcPr>
            <w:tcW w:w="676" w:type="pct"/>
            <w:noWrap/>
            <w:hideMark/>
          </w:tcPr>
          <w:p w14:paraId="43E79ECE"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27C42B44"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6" w:type="pct"/>
            <w:noWrap/>
            <w:hideMark/>
          </w:tcPr>
          <w:p w14:paraId="2BBC8ECB"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c>
          <w:tcPr>
            <w:tcW w:w="682" w:type="pct"/>
            <w:noWrap/>
            <w:hideMark/>
          </w:tcPr>
          <w:p w14:paraId="7BBED955"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r>
      <w:tr w:rsidR="0018419C" w:rsidRPr="0018419C" w14:paraId="623219CA" w14:textId="77777777" w:rsidTr="001841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3D764AEE"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Stabilność i bezpieczeństwo</w:t>
            </w:r>
            <w:r w:rsidR="000B438E">
              <w:rPr>
                <w:rFonts w:eastAsia="Times New Roman"/>
                <w:color w:val="000000"/>
                <w:lang w:eastAsia="pl-PL"/>
              </w:rPr>
              <w:t>.</w:t>
            </w:r>
          </w:p>
        </w:tc>
        <w:tc>
          <w:tcPr>
            <w:tcW w:w="566" w:type="pct"/>
            <w:noWrap/>
            <w:hideMark/>
          </w:tcPr>
          <w:p w14:paraId="7E254F72"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676" w:type="pct"/>
            <w:noWrap/>
            <w:hideMark/>
          </w:tcPr>
          <w:p w14:paraId="7865B116"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70478FC0"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6" w:type="pct"/>
            <w:noWrap/>
            <w:hideMark/>
          </w:tcPr>
          <w:p w14:paraId="0462B536"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82" w:type="pct"/>
            <w:noWrap/>
            <w:hideMark/>
          </w:tcPr>
          <w:p w14:paraId="59CE80DA"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r>
      <w:tr w:rsidR="0018419C" w:rsidRPr="0018419C" w14:paraId="050E79D9" w14:textId="77777777" w:rsidTr="0018419C">
        <w:trPr>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3714381E"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Stabilne prawodawstwo</w:t>
            </w:r>
            <w:r w:rsidR="000B438E">
              <w:rPr>
                <w:rFonts w:eastAsia="Times New Roman"/>
                <w:color w:val="000000"/>
                <w:lang w:eastAsia="pl-PL"/>
              </w:rPr>
              <w:t>.</w:t>
            </w:r>
          </w:p>
        </w:tc>
        <w:tc>
          <w:tcPr>
            <w:tcW w:w="566" w:type="pct"/>
            <w:noWrap/>
            <w:hideMark/>
          </w:tcPr>
          <w:p w14:paraId="1DB9B9A8"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676" w:type="pct"/>
            <w:noWrap/>
            <w:hideMark/>
          </w:tcPr>
          <w:p w14:paraId="791424F0"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14DA1343"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6" w:type="pct"/>
            <w:noWrap/>
            <w:hideMark/>
          </w:tcPr>
          <w:p w14:paraId="0D219F6D"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82" w:type="pct"/>
            <w:noWrap/>
            <w:hideMark/>
          </w:tcPr>
          <w:p w14:paraId="5DEDC0E8"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r>
      <w:tr w:rsidR="0018419C" w:rsidRPr="0018419C" w14:paraId="2497CE64" w14:textId="77777777" w:rsidTr="001841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17652D16"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Wspólna wizja rozwoju</w:t>
            </w:r>
            <w:r w:rsidR="000B438E">
              <w:rPr>
                <w:rFonts w:eastAsia="Times New Roman"/>
                <w:color w:val="000000"/>
                <w:lang w:eastAsia="pl-PL"/>
              </w:rPr>
              <w:t>.</w:t>
            </w:r>
          </w:p>
        </w:tc>
        <w:tc>
          <w:tcPr>
            <w:tcW w:w="566" w:type="pct"/>
            <w:noWrap/>
            <w:hideMark/>
          </w:tcPr>
          <w:p w14:paraId="1F7F61C3"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76" w:type="pct"/>
            <w:noWrap/>
            <w:hideMark/>
          </w:tcPr>
          <w:p w14:paraId="74D6353A"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0" w:type="pct"/>
            <w:noWrap/>
            <w:hideMark/>
          </w:tcPr>
          <w:p w14:paraId="58C4E589"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6" w:type="pct"/>
            <w:noWrap/>
            <w:hideMark/>
          </w:tcPr>
          <w:p w14:paraId="14A68F2A"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c>
          <w:tcPr>
            <w:tcW w:w="682" w:type="pct"/>
            <w:noWrap/>
            <w:hideMark/>
          </w:tcPr>
          <w:p w14:paraId="54CF024B"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r>
      <w:tr w:rsidR="0018419C" w:rsidRPr="0018419C" w14:paraId="3D56A459" w14:textId="77777777" w:rsidTr="0018419C">
        <w:trPr>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6ED58F51"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Lepsza sytuacja finansowa samorządów</w:t>
            </w:r>
            <w:r w:rsidR="000B438E">
              <w:rPr>
                <w:rFonts w:eastAsia="Times New Roman"/>
                <w:color w:val="000000"/>
                <w:lang w:eastAsia="pl-PL"/>
              </w:rPr>
              <w:t>.</w:t>
            </w:r>
          </w:p>
        </w:tc>
        <w:tc>
          <w:tcPr>
            <w:tcW w:w="566" w:type="pct"/>
            <w:noWrap/>
            <w:hideMark/>
          </w:tcPr>
          <w:p w14:paraId="11E81116"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-2</w:t>
            </w:r>
          </w:p>
        </w:tc>
        <w:tc>
          <w:tcPr>
            <w:tcW w:w="676" w:type="pct"/>
            <w:noWrap/>
            <w:hideMark/>
          </w:tcPr>
          <w:p w14:paraId="0EE439CF"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648A723E"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6" w:type="pct"/>
            <w:noWrap/>
            <w:hideMark/>
          </w:tcPr>
          <w:p w14:paraId="2E4DAFA2"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82" w:type="pct"/>
            <w:noWrap/>
            <w:hideMark/>
          </w:tcPr>
          <w:p w14:paraId="75579E09" w14:textId="77777777" w:rsidR="0018419C" w:rsidRPr="0018419C" w:rsidRDefault="0018419C" w:rsidP="0018419C">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r>
      <w:tr w:rsidR="0018419C" w:rsidRPr="0018419C" w14:paraId="1B8E7353" w14:textId="77777777" w:rsidTr="001841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1" w:type="pct"/>
            <w:noWrap/>
            <w:hideMark/>
          </w:tcPr>
          <w:p w14:paraId="3FEBC585" w14:textId="77777777" w:rsidR="0018419C" w:rsidRPr="0018419C" w:rsidRDefault="0018419C" w:rsidP="0018419C">
            <w:pPr>
              <w:suppressAutoHyphens w:val="0"/>
              <w:spacing w:after="0" w:line="240" w:lineRule="auto"/>
              <w:jc w:val="left"/>
              <w:rPr>
                <w:rFonts w:eastAsia="Times New Roman"/>
                <w:b w:val="0"/>
                <w:bCs w:val="0"/>
                <w:color w:val="000000"/>
                <w:lang w:eastAsia="pl-PL"/>
              </w:rPr>
            </w:pPr>
            <w:r w:rsidRPr="0018419C">
              <w:rPr>
                <w:rFonts w:eastAsia="Times New Roman"/>
                <w:color w:val="000000"/>
                <w:lang w:eastAsia="pl-PL"/>
              </w:rPr>
              <w:t>Dostępność funduszy</w:t>
            </w:r>
            <w:r w:rsidR="000B438E">
              <w:rPr>
                <w:rFonts w:eastAsia="Times New Roman"/>
                <w:color w:val="000000"/>
                <w:lang w:eastAsia="pl-PL"/>
              </w:rPr>
              <w:t>.</w:t>
            </w:r>
          </w:p>
        </w:tc>
        <w:tc>
          <w:tcPr>
            <w:tcW w:w="566" w:type="pct"/>
            <w:noWrap/>
            <w:hideMark/>
          </w:tcPr>
          <w:p w14:paraId="53055B54"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676" w:type="pct"/>
            <w:noWrap/>
            <w:hideMark/>
          </w:tcPr>
          <w:p w14:paraId="0F8D8175"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c>
          <w:tcPr>
            <w:tcW w:w="520" w:type="pct"/>
            <w:noWrap/>
            <w:hideMark/>
          </w:tcPr>
          <w:p w14:paraId="42AC141C"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526" w:type="pct"/>
            <w:noWrap/>
            <w:hideMark/>
          </w:tcPr>
          <w:p w14:paraId="5E8C4F43"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1</w:t>
            </w:r>
          </w:p>
        </w:tc>
        <w:tc>
          <w:tcPr>
            <w:tcW w:w="682" w:type="pct"/>
            <w:noWrap/>
            <w:hideMark/>
          </w:tcPr>
          <w:p w14:paraId="47C9960E" w14:textId="77777777" w:rsidR="0018419C" w:rsidRPr="0018419C" w:rsidRDefault="0018419C" w:rsidP="0018419C">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pl-PL"/>
              </w:rPr>
            </w:pPr>
            <w:r w:rsidRPr="0018419C">
              <w:rPr>
                <w:rFonts w:eastAsia="Times New Roman"/>
                <w:color w:val="000000"/>
                <w:lang w:eastAsia="pl-PL"/>
              </w:rPr>
              <w:t>0</w:t>
            </w:r>
          </w:p>
        </w:tc>
      </w:tr>
    </w:tbl>
    <w:p w14:paraId="42EB01A2" w14:textId="77777777" w:rsidR="00986C6E" w:rsidRDefault="0018419C" w:rsidP="00456990">
      <w:pPr>
        <w:pStyle w:val="przypisrys"/>
        <w:rPr>
          <w:lang w:eastAsia="pl-PL"/>
        </w:rPr>
      </w:pPr>
      <w:r>
        <w:rPr>
          <w:lang w:eastAsia="pl-PL"/>
        </w:rPr>
        <w:t xml:space="preserve">Źródło: Opracowanie własne. </w:t>
      </w:r>
    </w:p>
    <w:p w14:paraId="4CAA6C75" w14:textId="77777777" w:rsidR="00B12662" w:rsidRPr="00986C6E" w:rsidRDefault="0018419C" w:rsidP="008239EE">
      <w:pPr>
        <w:rPr>
          <w:lang w:eastAsia="pl-PL"/>
        </w:rPr>
      </w:pPr>
      <w:r>
        <w:rPr>
          <w:lang w:eastAsia="pl-PL"/>
        </w:rPr>
        <w:t>Wśród kluczowych z punktu widzenia MOF Kraśnika determinant potrzeb rozwojowych należy wymienić</w:t>
      </w:r>
      <w:r w:rsidR="00B12662" w:rsidRPr="00986C6E">
        <w:rPr>
          <w:lang w:eastAsia="pl-PL"/>
        </w:rPr>
        <w:t>:</w:t>
      </w:r>
    </w:p>
    <w:p w14:paraId="410F9EB8" w14:textId="77777777" w:rsidR="00B12662" w:rsidRDefault="00B12662" w:rsidP="00842D99">
      <w:pPr>
        <w:pStyle w:val="Akapitzlist"/>
        <w:numPr>
          <w:ilvl w:val="0"/>
          <w:numId w:val="35"/>
        </w:numPr>
        <w:spacing w:line="276" w:lineRule="auto"/>
        <w:rPr>
          <w:lang w:eastAsia="pl-PL"/>
        </w:rPr>
      </w:pPr>
      <w:r w:rsidRPr="00986C6E">
        <w:rPr>
          <w:b/>
          <w:bCs/>
          <w:lang w:eastAsia="pl-PL"/>
        </w:rPr>
        <w:t>Istniejące powiązania społeczno</w:t>
      </w:r>
      <w:r w:rsidR="00A71F19">
        <w:rPr>
          <w:b/>
          <w:bCs/>
          <w:lang w:eastAsia="pl-PL"/>
        </w:rPr>
        <w:t>-</w:t>
      </w:r>
      <w:r w:rsidRPr="00986C6E">
        <w:rPr>
          <w:b/>
          <w:bCs/>
          <w:lang w:eastAsia="pl-PL"/>
        </w:rPr>
        <w:t>gospodarcze.</w:t>
      </w:r>
      <w:r w:rsidRPr="00B12662">
        <w:rPr>
          <w:lang w:eastAsia="pl-PL"/>
        </w:rPr>
        <w:t xml:space="preserve"> </w:t>
      </w:r>
      <w:r>
        <w:rPr>
          <w:lang w:eastAsia="pl-PL"/>
        </w:rPr>
        <w:t xml:space="preserve">Mieszkańcy obszaru objętego </w:t>
      </w:r>
      <w:r w:rsidR="00CD2796">
        <w:rPr>
          <w:lang w:eastAsia="pl-PL"/>
        </w:rPr>
        <w:t>Porozumien</w:t>
      </w:r>
      <w:r>
        <w:rPr>
          <w:lang w:eastAsia="pl-PL"/>
        </w:rPr>
        <w:t>iem realizują wiele aspektów życia społeczno-gospodarczego na terenie sąsiadujących do miejsca zamieszkania jednostek samorządu terytorialnego. Dotyczy to zarówno kwestii związanych</w:t>
      </w:r>
      <w:r w:rsidR="000B438E">
        <w:rPr>
          <w:lang w:eastAsia="pl-PL"/>
        </w:rPr>
        <w:br/>
      </w:r>
      <w:r>
        <w:rPr>
          <w:lang w:eastAsia="pl-PL"/>
        </w:rPr>
        <w:t xml:space="preserve"> ze świadczeniem pracy, dowozem dzieci do szkół (zwłaszcza ponadpodstawowych), chęcią skorzystania z oferty spędzania czasu wolnego, czy koniecznością skorzystania z opieki </w:t>
      </w:r>
      <w:r>
        <w:rPr>
          <w:lang w:eastAsia="pl-PL"/>
        </w:rPr>
        <w:lastRenderedPageBreak/>
        <w:t xml:space="preserve">zdrowotnej. Występowanie </w:t>
      </w:r>
      <w:r w:rsidR="00C76234">
        <w:rPr>
          <w:lang w:eastAsia="pl-PL"/>
        </w:rPr>
        <w:t>opisanych</w:t>
      </w:r>
      <w:r>
        <w:rPr>
          <w:lang w:eastAsia="pl-PL"/>
        </w:rPr>
        <w:t xml:space="preserve"> powiązań </w:t>
      </w:r>
      <w:r w:rsidR="00C76234">
        <w:rPr>
          <w:lang w:eastAsia="pl-PL"/>
        </w:rPr>
        <w:t>wskazuje na</w:t>
      </w:r>
      <w:r>
        <w:rPr>
          <w:lang w:eastAsia="pl-PL"/>
        </w:rPr>
        <w:t xml:space="preserve"> konieczność </w:t>
      </w:r>
      <w:r w:rsidR="00993404">
        <w:rPr>
          <w:lang w:eastAsia="pl-PL"/>
        </w:rPr>
        <w:t xml:space="preserve">wykonania inwestycji mających na celu poprawę komunikacji wewnątrz MOF. </w:t>
      </w:r>
    </w:p>
    <w:p w14:paraId="0F48C6FF" w14:textId="77777777" w:rsidR="00256504" w:rsidRDefault="00256504" w:rsidP="00842D99">
      <w:pPr>
        <w:pStyle w:val="Akapitzlist"/>
        <w:numPr>
          <w:ilvl w:val="0"/>
          <w:numId w:val="35"/>
        </w:numPr>
        <w:spacing w:line="276" w:lineRule="auto"/>
        <w:rPr>
          <w:lang w:eastAsia="pl-PL"/>
        </w:rPr>
      </w:pPr>
      <w:r w:rsidRPr="00986C6E">
        <w:rPr>
          <w:b/>
          <w:bCs/>
          <w:lang w:eastAsia="pl-PL"/>
        </w:rPr>
        <w:t>Rynek pracy.</w:t>
      </w:r>
      <w:r>
        <w:rPr>
          <w:lang w:eastAsia="pl-PL"/>
        </w:rPr>
        <w:t xml:space="preserve"> Mimo</w:t>
      </w:r>
      <w:r w:rsidR="008075AE">
        <w:rPr>
          <w:lang w:eastAsia="pl-PL"/>
        </w:rPr>
        <w:t>,</w:t>
      </w:r>
      <w:r>
        <w:rPr>
          <w:lang w:eastAsia="pl-PL"/>
        </w:rPr>
        <w:t xml:space="preserve"> że rynek pracy w MOF Kraśnika został przedstawiony </w:t>
      </w:r>
      <w:r w:rsidR="006F474A">
        <w:rPr>
          <w:lang w:eastAsia="pl-PL"/>
        </w:rPr>
        <w:t xml:space="preserve">w analizie SWOT </w:t>
      </w:r>
      <w:r>
        <w:rPr>
          <w:lang w:eastAsia="pl-PL"/>
        </w:rPr>
        <w:t xml:space="preserve">jako mocna strona, wyniki ankiet przeprowadzonych wśród mieszkańców i przedsiębiorców wskazują, że jednym z czynników, który w sposób istotny ogranicza dalszy rozwój gospodarczy obszaru objętego </w:t>
      </w:r>
      <w:r w:rsidR="00CD2796">
        <w:rPr>
          <w:lang w:eastAsia="pl-PL"/>
        </w:rPr>
        <w:t>Porozumien</w:t>
      </w:r>
      <w:r>
        <w:rPr>
          <w:lang w:eastAsia="pl-PL"/>
        </w:rPr>
        <w:t>iem, jest brak lub niewielka liczba dostępnych terenów inwestycyjnych. Wśród czynników determinujących potrzeby rozwojowe MOF w</w:t>
      </w:r>
      <w:r w:rsidR="00986C6E">
        <w:rPr>
          <w:lang w:eastAsia="pl-PL"/>
        </w:rPr>
        <w:t> </w:t>
      </w:r>
      <w:r>
        <w:rPr>
          <w:lang w:eastAsia="pl-PL"/>
        </w:rPr>
        <w:t xml:space="preserve">kontekście </w:t>
      </w:r>
      <w:r w:rsidR="001B26C6">
        <w:rPr>
          <w:lang w:eastAsia="pl-PL"/>
        </w:rPr>
        <w:t>poprawy sytuacji na</w:t>
      </w:r>
      <w:r>
        <w:rPr>
          <w:lang w:eastAsia="pl-PL"/>
        </w:rPr>
        <w:t xml:space="preserve"> rynku pracy należy wymienić również konieczność dalszego rozwoju usług społecznych, zwłaszcza edukacyjnych oraz opieki przedszkolnej i żłobkowej. </w:t>
      </w:r>
    </w:p>
    <w:p w14:paraId="7606E96B" w14:textId="77777777" w:rsidR="00977B43" w:rsidRDefault="00977B43" w:rsidP="00842D99">
      <w:pPr>
        <w:pStyle w:val="Akapitzlist"/>
        <w:numPr>
          <w:ilvl w:val="0"/>
          <w:numId w:val="35"/>
        </w:numPr>
        <w:spacing w:line="276" w:lineRule="auto"/>
        <w:rPr>
          <w:lang w:eastAsia="pl-PL"/>
        </w:rPr>
      </w:pPr>
      <w:r w:rsidRPr="00986C6E">
        <w:rPr>
          <w:b/>
          <w:bCs/>
          <w:lang w:eastAsia="pl-PL"/>
        </w:rPr>
        <w:t>Uwarunkowania wynikające z położenia MOF.</w:t>
      </w:r>
      <w:r>
        <w:rPr>
          <w:lang w:eastAsia="pl-PL"/>
        </w:rPr>
        <w:t xml:space="preserve"> Gminy wchodzące w skład MOF posiadają bardzo dobre warunki do rozwoju Odnawialnych Źródeł Energii. </w:t>
      </w:r>
      <w:r w:rsidR="006F474A">
        <w:rPr>
          <w:lang w:eastAsia="pl-PL"/>
        </w:rPr>
        <w:t>P</w:t>
      </w:r>
      <w:r>
        <w:rPr>
          <w:lang w:eastAsia="pl-PL"/>
        </w:rPr>
        <w:t xml:space="preserve">otrzeby </w:t>
      </w:r>
      <w:r w:rsidR="006F474A">
        <w:rPr>
          <w:lang w:eastAsia="pl-PL"/>
        </w:rPr>
        <w:t xml:space="preserve">związane </w:t>
      </w:r>
      <w:r w:rsidR="00610459">
        <w:rPr>
          <w:lang w:eastAsia="pl-PL"/>
        </w:rPr>
        <w:br/>
      </w:r>
      <w:r w:rsidR="006F474A">
        <w:rPr>
          <w:lang w:eastAsia="pl-PL"/>
        </w:rPr>
        <w:t>z rozwojem energetyki odnawialnej wciąż pozostają niezaspokojone</w:t>
      </w:r>
      <w:r>
        <w:rPr>
          <w:lang w:eastAsia="pl-PL"/>
        </w:rPr>
        <w:t xml:space="preserve">. Dotyczy to nie tylko małych, lokalnych instalacji wytwórczych, ale również dużych instalacji fotowoltaicznych pozwalających na zwiększenie lokalnego bezpieczeństwa energetycznego. Dalszy rozwój OZE jest podyktowany koniecznością poprawy jakości powietrza atmosferycznego. Jak wskazuje raport diagnostyczny </w:t>
      </w:r>
      <w:r w:rsidR="001B26C6">
        <w:rPr>
          <w:lang w:eastAsia="pl-PL"/>
        </w:rPr>
        <w:t xml:space="preserve">w omawianym obszarze </w:t>
      </w:r>
      <w:r>
        <w:rPr>
          <w:lang w:eastAsia="pl-PL"/>
        </w:rPr>
        <w:t>występują przekroczenia w zakresie obecności w</w:t>
      </w:r>
      <w:r w:rsidR="00986C6E">
        <w:rPr>
          <w:lang w:eastAsia="pl-PL"/>
        </w:rPr>
        <w:t> </w:t>
      </w:r>
      <w:r>
        <w:rPr>
          <w:lang w:eastAsia="pl-PL"/>
        </w:rPr>
        <w:t xml:space="preserve">powietrzu pyłu PM-10. Ważnym z punktu widzenia MOF </w:t>
      </w:r>
      <w:r w:rsidR="001B26C6">
        <w:rPr>
          <w:lang w:eastAsia="pl-PL"/>
        </w:rPr>
        <w:t xml:space="preserve">czynnikiem </w:t>
      </w:r>
      <w:r>
        <w:rPr>
          <w:lang w:eastAsia="pl-PL"/>
        </w:rPr>
        <w:t xml:space="preserve">jest niewystarczająca liczba stacji mierzących jakość powietrza. Większa liczba </w:t>
      </w:r>
      <w:r w:rsidR="001B26C6">
        <w:rPr>
          <w:lang w:eastAsia="pl-PL"/>
        </w:rPr>
        <w:t>tego rodzaju instalacji</w:t>
      </w:r>
      <w:r>
        <w:rPr>
          <w:lang w:eastAsia="pl-PL"/>
        </w:rPr>
        <w:t xml:space="preserve"> pozwoliłaby na </w:t>
      </w:r>
      <w:r w:rsidR="001B26C6">
        <w:rPr>
          <w:lang w:eastAsia="pl-PL"/>
        </w:rPr>
        <w:t>dokładne określenie</w:t>
      </w:r>
      <w:r w:rsidR="00F15E5C">
        <w:rPr>
          <w:lang w:eastAsia="pl-PL"/>
        </w:rPr>
        <w:t>,</w:t>
      </w:r>
      <w:r>
        <w:rPr>
          <w:lang w:eastAsia="pl-PL"/>
        </w:rPr>
        <w:t xml:space="preserve"> w których częściach MOF przekroczenia standardów jakości powietrza są najwyższe i pociągają za sobą konieczność podjęcia </w:t>
      </w:r>
      <w:r w:rsidR="001B26C6">
        <w:rPr>
          <w:lang w:eastAsia="pl-PL"/>
        </w:rPr>
        <w:t xml:space="preserve">najpilniejszych </w:t>
      </w:r>
      <w:r>
        <w:rPr>
          <w:lang w:eastAsia="pl-PL"/>
        </w:rPr>
        <w:t>działań.</w:t>
      </w:r>
    </w:p>
    <w:p w14:paraId="0235A456" w14:textId="77777777" w:rsidR="00977B43" w:rsidRDefault="00977B43" w:rsidP="00842D99">
      <w:pPr>
        <w:pStyle w:val="Akapitzlist"/>
        <w:numPr>
          <w:ilvl w:val="0"/>
          <w:numId w:val="35"/>
        </w:numPr>
        <w:spacing w:line="276" w:lineRule="auto"/>
        <w:rPr>
          <w:lang w:eastAsia="pl-PL"/>
        </w:rPr>
      </w:pPr>
      <w:r w:rsidRPr="00986C6E">
        <w:rPr>
          <w:b/>
          <w:bCs/>
          <w:lang w:eastAsia="pl-PL"/>
        </w:rPr>
        <w:t>Walory krajobrazowe, atrakcyjność turystyczna.</w:t>
      </w:r>
      <w:r>
        <w:rPr>
          <w:lang w:eastAsia="pl-PL"/>
        </w:rPr>
        <w:t xml:space="preserve"> </w:t>
      </w:r>
      <w:r w:rsidR="001B26C6">
        <w:rPr>
          <w:lang w:eastAsia="pl-PL"/>
        </w:rPr>
        <w:t>W</w:t>
      </w:r>
      <w:r>
        <w:rPr>
          <w:lang w:eastAsia="pl-PL"/>
        </w:rPr>
        <w:t xml:space="preserve">ysokie walory krajobrazowe MOF </w:t>
      </w:r>
      <w:r w:rsidR="000B438E">
        <w:rPr>
          <w:lang w:eastAsia="pl-PL"/>
        </w:rPr>
        <w:br/>
      </w:r>
      <w:r w:rsidR="001B26C6">
        <w:rPr>
          <w:lang w:eastAsia="pl-PL"/>
        </w:rPr>
        <w:t xml:space="preserve">są </w:t>
      </w:r>
      <w:r>
        <w:rPr>
          <w:lang w:eastAsia="pl-PL"/>
        </w:rPr>
        <w:t>jedną</w:t>
      </w:r>
      <w:r w:rsidR="00610459">
        <w:rPr>
          <w:lang w:eastAsia="pl-PL"/>
        </w:rPr>
        <w:t xml:space="preserve"> z</w:t>
      </w:r>
      <w:r>
        <w:rPr>
          <w:lang w:eastAsia="pl-PL"/>
        </w:rPr>
        <w:t xml:space="preserve"> determinant rozwoju funkcji organizacji</w:t>
      </w:r>
      <w:r w:rsidR="00610459">
        <w:rPr>
          <w:lang w:eastAsia="pl-PL"/>
        </w:rPr>
        <w:t xml:space="preserve"> czasu</w:t>
      </w:r>
      <w:r>
        <w:rPr>
          <w:lang w:eastAsia="pl-PL"/>
        </w:rPr>
        <w:t xml:space="preserve"> wolnego. Wśród kluczowych potrzeb w tym zakresie należy wymienić konieczność wykorzystania potencjału turystycznego poprzez s</w:t>
      </w:r>
      <w:r w:rsidR="001B26C6">
        <w:rPr>
          <w:lang w:eastAsia="pl-PL"/>
        </w:rPr>
        <w:t>tymulowanie rozwoju</w:t>
      </w:r>
      <w:r>
        <w:rPr>
          <w:lang w:eastAsia="pl-PL"/>
        </w:rPr>
        <w:t xml:space="preserve"> nowoczesnych usług i </w:t>
      </w:r>
      <w:r w:rsidR="001B26C6">
        <w:rPr>
          <w:lang w:eastAsia="pl-PL"/>
        </w:rPr>
        <w:t xml:space="preserve">rozbudowę </w:t>
      </w:r>
      <w:r>
        <w:rPr>
          <w:lang w:eastAsia="pl-PL"/>
        </w:rPr>
        <w:t>infrastruktury.</w:t>
      </w:r>
    </w:p>
    <w:p w14:paraId="5EEE3176" w14:textId="77777777" w:rsidR="00977B43" w:rsidRDefault="00986C6E" w:rsidP="00842D99">
      <w:pPr>
        <w:pStyle w:val="Akapitzlist"/>
        <w:numPr>
          <w:ilvl w:val="0"/>
          <w:numId w:val="35"/>
        </w:numPr>
        <w:spacing w:line="276" w:lineRule="auto"/>
        <w:rPr>
          <w:lang w:eastAsia="pl-PL"/>
        </w:rPr>
      </w:pPr>
      <w:r w:rsidRPr="00986C6E">
        <w:rPr>
          <w:b/>
          <w:bCs/>
          <w:lang w:eastAsia="pl-PL"/>
        </w:rPr>
        <w:t>Warunki środowiskowe</w:t>
      </w:r>
      <w:r w:rsidR="001B26C6">
        <w:rPr>
          <w:b/>
          <w:bCs/>
          <w:lang w:eastAsia="pl-PL"/>
        </w:rPr>
        <w:t xml:space="preserve">. </w:t>
      </w:r>
      <w:r w:rsidR="001B26C6" w:rsidRPr="001B26C6">
        <w:rPr>
          <w:lang w:eastAsia="pl-PL"/>
        </w:rPr>
        <w:t>W zakresie szeroko rozumianej ochrony środowiska rekomenduje się dalszy r</w:t>
      </w:r>
      <w:r w:rsidRPr="001B26C6">
        <w:rPr>
          <w:lang w:eastAsia="pl-PL"/>
        </w:rPr>
        <w:t>ozwój sieci kanalizacyjnej oraz zwiększenie liczby Punktów Selektywnej Zbiórki Odpadów</w:t>
      </w:r>
      <w:r>
        <w:rPr>
          <w:lang w:eastAsia="pl-PL"/>
        </w:rPr>
        <w:t xml:space="preserve"> Komunalnych. Jak wskazuje wykonany raport diagnostyczny, sieć kanalizacyjna jest nieharmonijnie rozwinięta względem sieci </w:t>
      </w:r>
      <w:r w:rsidR="001B26C6">
        <w:rPr>
          <w:lang w:eastAsia="pl-PL"/>
        </w:rPr>
        <w:t>wodociągowej,</w:t>
      </w:r>
      <w:r>
        <w:rPr>
          <w:lang w:eastAsia="pl-PL"/>
        </w:rPr>
        <w:t xml:space="preserve"> co w połączeniu z wciąż </w:t>
      </w:r>
      <w:proofErr w:type="spellStart"/>
      <w:r>
        <w:rPr>
          <w:lang w:eastAsia="pl-PL"/>
        </w:rPr>
        <w:t>niewystar</w:t>
      </w:r>
      <w:proofErr w:type="spellEnd"/>
      <w:r w:rsidR="000B438E">
        <w:rPr>
          <w:lang w:eastAsia="pl-PL"/>
        </w:rPr>
        <w:t>-</w:t>
      </w:r>
      <w:r>
        <w:rPr>
          <w:lang w:eastAsia="pl-PL"/>
        </w:rPr>
        <w:t xml:space="preserve">czającym wykorzystaniem przydomowych oczyszczalni ścieków, może prowadzić do </w:t>
      </w:r>
      <w:proofErr w:type="spellStart"/>
      <w:r>
        <w:rPr>
          <w:lang w:eastAsia="pl-PL"/>
        </w:rPr>
        <w:t>pogor</w:t>
      </w:r>
      <w:r w:rsidR="000B438E">
        <w:rPr>
          <w:lang w:eastAsia="pl-PL"/>
        </w:rPr>
        <w:t>-</w:t>
      </w:r>
      <w:r>
        <w:rPr>
          <w:lang w:eastAsia="pl-PL"/>
        </w:rPr>
        <w:t>szenia</w:t>
      </w:r>
      <w:proofErr w:type="spellEnd"/>
      <w:r>
        <w:rPr>
          <w:lang w:eastAsia="pl-PL"/>
        </w:rPr>
        <w:t xml:space="preserve"> jakości środowiska naturalnego. Zwiększająca się liczba odpadów </w:t>
      </w:r>
      <w:r w:rsidR="001B26C6">
        <w:rPr>
          <w:lang w:eastAsia="pl-PL"/>
        </w:rPr>
        <w:t xml:space="preserve">komunalnych </w:t>
      </w:r>
      <w:r>
        <w:rPr>
          <w:lang w:eastAsia="pl-PL"/>
        </w:rPr>
        <w:t xml:space="preserve">zebranych w ciągu roku wskazuje również na konieczność zapewnienia </w:t>
      </w:r>
      <w:r w:rsidR="001B26C6">
        <w:rPr>
          <w:lang w:eastAsia="pl-PL"/>
        </w:rPr>
        <w:t>miejsc pozwalających na selektywną zbiórkę śmieci</w:t>
      </w:r>
      <w:r>
        <w:rPr>
          <w:lang w:eastAsia="pl-PL"/>
        </w:rPr>
        <w:t xml:space="preserve">. </w:t>
      </w:r>
      <w:r w:rsidR="001B26C6">
        <w:rPr>
          <w:lang w:eastAsia="pl-PL"/>
        </w:rPr>
        <w:t>R</w:t>
      </w:r>
      <w:r>
        <w:rPr>
          <w:lang w:eastAsia="pl-PL"/>
        </w:rPr>
        <w:t xml:space="preserve">ozwój PSZOK jest </w:t>
      </w:r>
      <w:r w:rsidR="001B26C6">
        <w:rPr>
          <w:lang w:eastAsia="pl-PL"/>
        </w:rPr>
        <w:t xml:space="preserve">również </w:t>
      </w:r>
      <w:r>
        <w:rPr>
          <w:lang w:eastAsia="pl-PL"/>
        </w:rPr>
        <w:t xml:space="preserve">jednym z kluczowych czynników mających na celu wdrożenie gospodarki o obiegu zamkniętym. </w:t>
      </w:r>
    </w:p>
    <w:p w14:paraId="72EC5AE0" w14:textId="77777777" w:rsidR="00C94A5C" w:rsidRDefault="00A15E9D" w:rsidP="00B46015">
      <w:pPr>
        <w:pStyle w:val="Nagwek2"/>
      </w:pPr>
      <w:bookmarkStart w:id="81" w:name="_Toc194932854"/>
      <w:r>
        <w:t xml:space="preserve">1.6 </w:t>
      </w:r>
      <w:r w:rsidR="00C94A5C">
        <w:t>K</w:t>
      </w:r>
      <w:r w:rsidR="00C94A5C" w:rsidRPr="00C94A5C">
        <w:t>luczowe wyzwania oraz kierunki strategicznej interwencji</w:t>
      </w:r>
      <w:r w:rsidR="000B438E">
        <w:t xml:space="preserve"> </w:t>
      </w:r>
      <w:r w:rsidR="00C94A5C" w:rsidRPr="00C94A5C">
        <w:t>i współpracy</w:t>
      </w:r>
      <w:r w:rsidR="000B438E">
        <w:t>.</w:t>
      </w:r>
      <w:bookmarkEnd w:id="81"/>
    </w:p>
    <w:p w14:paraId="70674081" w14:textId="77777777" w:rsidR="006A46AB" w:rsidRDefault="001B26C6" w:rsidP="006A46AB">
      <w:pPr>
        <w:rPr>
          <w:lang w:eastAsia="pl-PL"/>
        </w:rPr>
      </w:pPr>
      <w:r>
        <w:rPr>
          <w:lang w:eastAsia="pl-PL"/>
        </w:rPr>
        <w:t>Wykonane</w:t>
      </w:r>
      <w:r w:rsidR="006A46AB">
        <w:rPr>
          <w:lang w:eastAsia="pl-PL"/>
        </w:rPr>
        <w:t xml:space="preserve"> analizy statystyczne</w:t>
      </w:r>
      <w:r>
        <w:rPr>
          <w:lang w:eastAsia="pl-PL"/>
        </w:rPr>
        <w:t xml:space="preserve"> </w:t>
      </w:r>
      <w:r w:rsidR="004665C3">
        <w:rPr>
          <w:lang w:eastAsia="pl-PL"/>
        </w:rPr>
        <w:t>oraz</w:t>
      </w:r>
      <w:r w:rsidR="006A46AB">
        <w:rPr>
          <w:lang w:eastAsia="pl-PL"/>
        </w:rPr>
        <w:t xml:space="preserve"> badania ankietowe przeprowadzone wśród mieszkańców</w:t>
      </w:r>
      <w:r w:rsidR="00463BB3">
        <w:rPr>
          <w:lang w:eastAsia="pl-PL"/>
        </w:rPr>
        <w:t xml:space="preserve"> </w:t>
      </w:r>
      <w:r w:rsidR="00463BB3">
        <w:rPr>
          <w:lang w:eastAsia="pl-PL"/>
        </w:rPr>
        <w:br/>
      </w:r>
      <w:r w:rsidR="006A46AB">
        <w:rPr>
          <w:lang w:eastAsia="pl-PL"/>
        </w:rPr>
        <w:t>i przedsiębiorców pozwalają na wyciągnięcie wniosków, iż wytyczenie właściwych kierunków rozwoju opartych na wykorzystaniu potencjałów, będzie mieć znaczący wpływ na sytuację społeczno-gospodarczą MOF i pozwoli na wyjście ze stanu marginalizacji.</w:t>
      </w:r>
    </w:p>
    <w:p w14:paraId="44227BE4" w14:textId="77777777" w:rsidR="006A46AB" w:rsidRDefault="001B26C6" w:rsidP="006A46AB">
      <w:pPr>
        <w:rPr>
          <w:lang w:eastAsia="pl-PL"/>
        </w:rPr>
      </w:pPr>
      <w:r>
        <w:rPr>
          <w:lang w:eastAsia="pl-PL"/>
        </w:rPr>
        <w:t>W</w:t>
      </w:r>
      <w:r w:rsidR="006A46AB">
        <w:rPr>
          <w:lang w:eastAsia="pl-PL"/>
        </w:rPr>
        <w:t xml:space="preserve">chodzące w skład MOF Kraśnika </w:t>
      </w:r>
      <w:r>
        <w:rPr>
          <w:lang w:eastAsia="pl-PL"/>
        </w:rPr>
        <w:t xml:space="preserve">jednostki samorządu terytorialnego </w:t>
      </w:r>
      <w:r w:rsidR="006A46AB">
        <w:rPr>
          <w:lang w:eastAsia="pl-PL"/>
        </w:rPr>
        <w:t xml:space="preserve">posiadają niezbędne zasoby, </w:t>
      </w:r>
      <w:r>
        <w:rPr>
          <w:lang w:eastAsia="pl-PL"/>
        </w:rPr>
        <w:t>pozwalające</w:t>
      </w:r>
      <w:r w:rsidR="006A46AB">
        <w:rPr>
          <w:lang w:eastAsia="pl-PL"/>
        </w:rPr>
        <w:t xml:space="preserve"> </w:t>
      </w:r>
      <w:r>
        <w:rPr>
          <w:lang w:eastAsia="pl-PL"/>
        </w:rPr>
        <w:t xml:space="preserve">na </w:t>
      </w:r>
      <w:r w:rsidR="006A46AB">
        <w:rPr>
          <w:lang w:eastAsia="pl-PL"/>
        </w:rPr>
        <w:t>stymulowani</w:t>
      </w:r>
      <w:r>
        <w:rPr>
          <w:lang w:eastAsia="pl-PL"/>
        </w:rPr>
        <w:t>e</w:t>
      </w:r>
      <w:r w:rsidR="006A46AB">
        <w:rPr>
          <w:lang w:eastAsia="pl-PL"/>
        </w:rPr>
        <w:t xml:space="preserve"> kluczowych obszarów funkcjonowania</w:t>
      </w:r>
      <w:r>
        <w:rPr>
          <w:lang w:eastAsia="pl-PL"/>
        </w:rPr>
        <w:t xml:space="preserve"> obszaru Porozumienia</w:t>
      </w:r>
      <w:r w:rsidR="006A46AB">
        <w:rPr>
          <w:lang w:eastAsia="pl-PL"/>
        </w:rPr>
        <w:t>.</w:t>
      </w:r>
      <w:r w:rsidR="0004292D">
        <w:rPr>
          <w:lang w:eastAsia="pl-PL"/>
        </w:rPr>
        <w:t xml:space="preserve"> </w:t>
      </w:r>
      <w:r w:rsidR="0004292D">
        <w:rPr>
          <w:lang w:eastAsia="pl-PL"/>
        </w:rPr>
        <w:lastRenderedPageBreak/>
        <w:t xml:space="preserve">Niezbędna jest koordynacja podejmowanych działań </w:t>
      </w:r>
      <w:r>
        <w:rPr>
          <w:lang w:eastAsia="pl-PL"/>
        </w:rPr>
        <w:t>w wymiarach</w:t>
      </w:r>
      <w:r w:rsidR="0004292D">
        <w:rPr>
          <w:lang w:eastAsia="pl-PL"/>
        </w:rPr>
        <w:t>: społecznym, gospodarczym, środowiskowym, przestrzenno-funkcjonalnym i</w:t>
      </w:r>
      <w:r w:rsidR="002F21CA">
        <w:rPr>
          <w:lang w:eastAsia="pl-PL"/>
        </w:rPr>
        <w:t> </w:t>
      </w:r>
      <w:r w:rsidR="0004292D">
        <w:rPr>
          <w:lang w:eastAsia="pl-PL"/>
        </w:rPr>
        <w:t xml:space="preserve">technicznym. </w:t>
      </w:r>
    </w:p>
    <w:p w14:paraId="79F7AA5F" w14:textId="77777777" w:rsidR="006A46AB" w:rsidRDefault="0004292D" w:rsidP="006A46AB">
      <w:pPr>
        <w:rPr>
          <w:lang w:eastAsia="pl-PL"/>
        </w:rPr>
      </w:pPr>
      <w:r>
        <w:rPr>
          <w:lang w:eastAsia="pl-PL"/>
        </w:rPr>
        <w:t>K</w:t>
      </w:r>
      <w:r w:rsidR="006A46AB">
        <w:rPr>
          <w:lang w:eastAsia="pl-PL"/>
        </w:rPr>
        <w:t>luczow</w:t>
      </w:r>
      <w:r>
        <w:rPr>
          <w:lang w:eastAsia="pl-PL"/>
        </w:rPr>
        <w:t>e</w:t>
      </w:r>
      <w:r w:rsidR="006A46AB">
        <w:rPr>
          <w:lang w:eastAsia="pl-PL"/>
        </w:rPr>
        <w:t xml:space="preserve"> wyzwa</w:t>
      </w:r>
      <w:r>
        <w:rPr>
          <w:lang w:eastAsia="pl-PL"/>
        </w:rPr>
        <w:t>nia</w:t>
      </w:r>
      <w:r w:rsidR="006A46AB">
        <w:rPr>
          <w:lang w:eastAsia="pl-PL"/>
        </w:rPr>
        <w:t xml:space="preserve"> i kierunk</w:t>
      </w:r>
      <w:r>
        <w:rPr>
          <w:lang w:eastAsia="pl-PL"/>
        </w:rPr>
        <w:t>i</w:t>
      </w:r>
      <w:r w:rsidR="006A46AB">
        <w:rPr>
          <w:lang w:eastAsia="pl-PL"/>
        </w:rPr>
        <w:t xml:space="preserve"> strategicznej interwencji i współpracy </w:t>
      </w:r>
      <w:r w:rsidR="004665C3">
        <w:rPr>
          <w:lang w:eastAsia="pl-PL"/>
        </w:rPr>
        <w:t>koncentrują się</w:t>
      </w:r>
      <w:r>
        <w:rPr>
          <w:lang w:eastAsia="pl-PL"/>
        </w:rPr>
        <w:t xml:space="preserve"> w</w:t>
      </w:r>
      <w:r w:rsidR="004665C3">
        <w:rPr>
          <w:lang w:eastAsia="pl-PL"/>
        </w:rPr>
        <w:t> </w:t>
      </w:r>
      <w:r>
        <w:rPr>
          <w:lang w:eastAsia="pl-PL"/>
        </w:rPr>
        <w:t>następujących obszarach:</w:t>
      </w:r>
    </w:p>
    <w:p w14:paraId="2D5008D5" w14:textId="77777777" w:rsidR="006A46AB" w:rsidRDefault="006A46AB" w:rsidP="00842D99">
      <w:pPr>
        <w:pStyle w:val="Akapitzlist"/>
        <w:numPr>
          <w:ilvl w:val="0"/>
          <w:numId w:val="36"/>
        </w:numPr>
        <w:spacing w:line="276" w:lineRule="auto"/>
        <w:rPr>
          <w:lang w:eastAsia="pl-PL"/>
        </w:rPr>
      </w:pPr>
      <w:r w:rsidRPr="006A46AB">
        <w:rPr>
          <w:b/>
          <w:bCs/>
          <w:lang w:eastAsia="pl-PL"/>
        </w:rPr>
        <w:t>Komunikacja i transport.</w:t>
      </w:r>
      <w:r>
        <w:rPr>
          <w:lang w:eastAsia="pl-PL"/>
        </w:rPr>
        <w:t xml:space="preserve"> Jednym z kluczowych elementów jest zapewnienie dostępności komunikacyjnej w MOF. Dużą szansę w tym aspekcie stanowi wykorzystanie działalności </w:t>
      </w:r>
      <w:r w:rsidR="004665C3">
        <w:rPr>
          <w:lang w:eastAsia="pl-PL"/>
        </w:rPr>
        <w:t>„</w:t>
      </w:r>
      <w:r w:rsidRPr="004665C3">
        <w:rPr>
          <w:i/>
          <w:iCs/>
          <w:lang w:eastAsia="pl-PL"/>
        </w:rPr>
        <w:t>Powiatowo-Gminnego Związku Komunikacyjnego Ziemi Kraśnickiej</w:t>
      </w:r>
      <w:r w:rsidR="004665C3">
        <w:rPr>
          <w:lang w:eastAsia="pl-PL"/>
        </w:rPr>
        <w:t>”. Celami jednostki</w:t>
      </w:r>
      <w:r>
        <w:rPr>
          <w:lang w:eastAsia="pl-PL"/>
        </w:rPr>
        <w:t xml:space="preserve"> są planowanie rozwoju transportu, organizowanie publicznego transportu zbiorowego, </w:t>
      </w:r>
      <w:proofErr w:type="spellStart"/>
      <w:r>
        <w:rPr>
          <w:lang w:eastAsia="pl-PL"/>
        </w:rPr>
        <w:t>zarzą</w:t>
      </w:r>
      <w:r w:rsidR="000B438E">
        <w:rPr>
          <w:lang w:eastAsia="pl-PL"/>
        </w:rPr>
        <w:t>-</w:t>
      </w:r>
      <w:r>
        <w:rPr>
          <w:lang w:eastAsia="pl-PL"/>
        </w:rPr>
        <w:t>dzanie</w:t>
      </w:r>
      <w:proofErr w:type="spellEnd"/>
      <w:r>
        <w:rPr>
          <w:lang w:eastAsia="pl-PL"/>
        </w:rPr>
        <w:t xml:space="preserve"> publicznym transportem zbiorowym w zakresie powiatowo-gminnych przewozów pasażerskich, niestanowiących komunikacji miejskiej. Zapewnienie dobrej jakości komunikacji zbiorowej przyczyni się nie tylko do poprawy stanu środowiska naturalnego, ale też pozwoli stworzyć możliwości dojazdów do pracy dla </w:t>
      </w:r>
      <w:r w:rsidR="004665C3">
        <w:rPr>
          <w:lang w:eastAsia="pl-PL"/>
        </w:rPr>
        <w:t xml:space="preserve">osób </w:t>
      </w:r>
      <w:r w:rsidR="00EC471D">
        <w:rPr>
          <w:lang w:eastAsia="pl-PL"/>
        </w:rPr>
        <w:t>zatrudnionych</w:t>
      </w:r>
      <w:r w:rsidR="004665C3">
        <w:rPr>
          <w:lang w:eastAsia="pl-PL"/>
        </w:rPr>
        <w:t xml:space="preserve"> na terenie</w:t>
      </w:r>
      <w:r>
        <w:rPr>
          <w:lang w:eastAsia="pl-PL"/>
        </w:rPr>
        <w:t xml:space="preserve"> ośrodka </w:t>
      </w:r>
      <w:r w:rsidR="004055E9">
        <w:rPr>
          <w:lang w:eastAsia="pl-PL"/>
        </w:rPr>
        <w:t>rdzeniowego</w:t>
      </w:r>
      <w:r>
        <w:rPr>
          <w:lang w:eastAsia="pl-PL"/>
        </w:rPr>
        <w:t xml:space="preserve">. W aspekcie komunikacji kluczowym wyzwaniem jest również budowa centrum przesiadkowego obsługującego miasto oraz sąsiednie gminy, które znacząco przyczyniłoby się do poprawy międzygminnej komunikacji i warunków podróżowania. </w:t>
      </w:r>
    </w:p>
    <w:p w14:paraId="726F92D7" w14:textId="77777777" w:rsidR="006A46AB" w:rsidRDefault="006A46AB" w:rsidP="00842D99">
      <w:pPr>
        <w:pStyle w:val="Akapitzlist"/>
        <w:numPr>
          <w:ilvl w:val="0"/>
          <w:numId w:val="36"/>
        </w:numPr>
        <w:spacing w:line="276" w:lineRule="auto"/>
        <w:rPr>
          <w:lang w:eastAsia="pl-PL"/>
        </w:rPr>
      </w:pPr>
      <w:r>
        <w:rPr>
          <w:b/>
          <w:bCs/>
          <w:lang w:eastAsia="pl-PL"/>
        </w:rPr>
        <w:t>Rynek pracy.</w:t>
      </w:r>
      <w:r>
        <w:rPr>
          <w:lang w:eastAsia="pl-PL"/>
        </w:rPr>
        <w:t xml:space="preserve"> Potencjał rolniczy stwarza możliwości rozwoju przetwórstwa rolno-</w:t>
      </w:r>
      <w:proofErr w:type="spellStart"/>
      <w:r>
        <w:rPr>
          <w:lang w:eastAsia="pl-PL"/>
        </w:rPr>
        <w:t>spoży</w:t>
      </w:r>
      <w:proofErr w:type="spellEnd"/>
      <w:r w:rsidR="000B438E">
        <w:rPr>
          <w:lang w:eastAsia="pl-PL"/>
        </w:rPr>
        <w:t>-</w:t>
      </w:r>
      <w:proofErr w:type="spellStart"/>
      <w:r>
        <w:rPr>
          <w:lang w:eastAsia="pl-PL"/>
        </w:rPr>
        <w:t>wczego</w:t>
      </w:r>
      <w:proofErr w:type="spellEnd"/>
      <w:r>
        <w:rPr>
          <w:lang w:eastAsia="pl-PL"/>
        </w:rPr>
        <w:t xml:space="preserve"> i zwiększenia efektywnoś</w:t>
      </w:r>
      <w:r w:rsidR="00EC471D">
        <w:rPr>
          <w:lang w:eastAsia="pl-PL"/>
        </w:rPr>
        <w:t>ci</w:t>
      </w:r>
      <w:r>
        <w:rPr>
          <w:lang w:eastAsia="pl-PL"/>
        </w:rPr>
        <w:t xml:space="preserve"> samego rolnictwa. Rynek pracy w branżach poza</w:t>
      </w:r>
      <w:r w:rsidR="000B438E">
        <w:rPr>
          <w:lang w:eastAsia="pl-PL"/>
        </w:rPr>
        <w:t>-</w:t>
      </w:r>
      <w:r>
        <w:rPr>
          <w:lang w:eastAsia="pl-PL"/>
        </w:rPr>
        <w:t>rolniczych oparty o</w:t>
      </w:r>
      <w:r w:rsidR="004665C3">
        <w:rPr>
          <w:lang w:eastAsia="pl-PL"/>
        </w:rPr>
        <w:t> </w:t>
      </w:r>
      <w:r>
        <w:rPr>
          <w:lang w:eastAsia="pl-PL"/>
        </w:rPr>
        <w:t xml:space="preserve">sektor małej i średniej przedsiębiorczości </w:t>
      </w:r>
      <w:r w:rsidR="00EC471D">
        <w:rPr>
          <w:lang w:eastAsia="pl-PL"/>
        </w:rPr>
        <w:t>dysponuje</w:t>
      </w:r>
      <w:r>
        <w:rPr>
          <w:lang w:eastAsia="pl-PL"/>
        </w:rPr>
        <w:t xml:space="preserve"> potencjał</w:t>
      </w:r>
      <w:r w:rsidR="00EC471D">
        <w:rPr>
          <w:lang w:eastAsia="pl-PL"/>
        </w:rPr>
        <w:t xml:space="preserve">em </w:t>
      </w:r>
      <w:proofErr w:type="spellStart"/>
      <w:r w:rsidR="00EC471D">
        <w:rPr>
          <w:lang w:eastAsia="pl-PL"/>
        </w:rPr>
        <w:t>umożli</w:t>
      </w:r>
      <w:r w:rsidR="000B438E">
        <w:rPr>
          <w:lang w:eastAsia="pl-PL"/>
        </w:rPr>
        <w:t>-</w:t>
      </w:r>
      <w:r w:rsidR="00EC471D">
        <w:rPr>
          <w:lang w:eastAsia="pl-PL"/>
        </w:rPr>
        <w:t>wiającym</w:t>
      </w:r>
      <w:proofErr w:type="spellEnd"/>
      <w:r>
        <w:rPr>
          <w:lang w:eastAsia="pl-PL"/>
        </w:rPr>
        <w:t xml:space="preserve"> wyhamowani</w:t>
      </w:r>
      <w:r w:rsidR="00EC471D">
        <w:rPr>
          <w:lang w:eastAsia="pl-PL"/>
        </w:rPr>
        <w:t>e</w:t>
      </w:r>
      <w:r>
        <w:rPr>
          <w:lang w:eastAsia="pl-PL"/>
        </w:rPr>
        <w:t xml:space="preserve"> negatywnych trendów demograficznych </w:t>
      </w:r>
      <w:r w:rsidR="00EC471D">
        <w:rPr>
          <w:lang w:eastAsia="pl-PL"/>
        </w:rPr>
        <w:t xml:space="preserve">poprzez </w:t>
      </w:r>
      <w:r>
        <w:rPr>
          <w:lang w:eastAsia="pl-PL"/>
        </w:rPr>
        <w:t>zapewni</w:t>
      </w:r>
      <w:r w:rsidR="00EC471D">
        <w:rPr>
          <w:lang w:eastAsia="pl-PL"/>
        </w:rPr>
        <w:t>enie</w:t>
      </w:r>
      <w:r>
        <w:rPr>
          <w:lang w:eastAsia="pl-PL"/>
        </w:rPr>
        <w:t xml:space="preserve"> mieszkańcom odpowiedni</w:t>
      </w:r>
      <w:r w:rsidR="00EC471D">
        <w:rPr>
          <w:lang w:eastAsia="pl-PL"/>
        </w:rPr>
        <w:t>ego</w:t>
      </w:r>
      <w:r>
        <w:rPr>
          <w:lang w:eastAsia="pl-PL"/>
        </w:rPr>
        <w:t xml:space="preserve"> poziom życia i stabilizacji. Umożliwienie dalszego rozwoju rynku pracy jest uzależnione od zapewnienia dobrej jakości usługi otoczenia biznesu</w:t>
      </w:r>
      <w:r w:rsidR="00EC471D">
        <w:rPr>
          <w:lang w:eastAsia="pl-PL"/>
        </w:rPr>
        <w:t xml:space="preserve"> </w:t>
      </w:r>
      <w:r w:rsidR="001D229E">
        <w:rPr>
          <w:lang w:eastAsia="pl-PL"/>
        </w:rPr>
        <w:br/>
      </w:r>
      <w:r w:rsidR="00EC471D">
        <w:rPr>
          <w:lang w:eastAsia="pl-PL"/>
        </w:rPr>
        <w:t xml:space="preserve">i </w:t>
      </w:r>
      <w:r>
        <w:rPr>
          <w:lang w:eastAsia="pl-PL"/>
        </w:rPr>
        <w:t>praktycznej edukacji w zakresie przedsiębiorczości. Kluczowym aspektem jest wsparcie opisanych wyżej działań ciekawą ofertą inwestycyjną i zapewnieniem dostęp</w:t>
      </w:r>
      <w:r w:rsidR="004665C3">
        <w:rPr>
          <w:lang w:eastAsia="pl-PL"/>
        </w:rPr>
        <w:t>u</w:t>
      </w:r>
      <w:r>
        <w:rPr>
          <w:lang w:eastAsia="pl-PL"/>
        </w:rPr>
        <w:t xml:space="preserve"> do terenów inwestycyjnych. </w:t>
      </w:r>
    </w:p>
    <w:p w14:paraId="3D613C8A" w14:textId="77777777" w:rsidR="000B438E" w:rsidRDefault="000B438E" w:rsidP="00842D99">
      <w:pPr>
        <w:pStyle w:val="Akapitzlist"/>
        <w:numPr>
          <w:ilvl w:val="0"/>
          <w:numId w:val="36"/>
        </w:numPr>
        <w:spacing w:line="276" w:lineRule="auto"/>
        <w:rPr>
          <w:lang w:eastAsia="pl-PL"/>
        </w:rPr>
      </w:pPr>
      <w:r>
        <w:rPr>
          <w:b/>
          <w:bCs/>
          <w:lang w:eastAsia="pl-PL"/>
        </w:rPr>
        <w:t>Środowisko naturalne.</w:t>
      </w:r>
      <w:r>
        <w:rPr>
          <w:lang w:eastAsia="pl-PL"/>
        </w:rPr>
        <w:t xml:space="preserve"> Za kluczowy czynnik rozwoju mający znaczący wpływ na </w:t>
      </w:r>
      <w:proofErr w:type="spellStart"/>
      <w:r>
        <w:rPr>
          <w:lang w:eastAsia="pl-PL"/>
        </w:rPr>
        <w:t>bezpie</w:t>
      </w:r>
      <w:r w:rsidR="00BD06D4">
        <w:rPr>
          <w:lang w:eastAsia="pl-PL"/>
        </w:rPr>
        <w:t>-</w:t>
      </w:r>
      <w:r>
        <w:rPr>
          <w:lang w:eastAsia="pl-PL"/>
        </w:rPr>
        <w:t>czeństwo</w:t>
      </w:r>
      <w:proofErr w:type="spellEnd"/>
      <w:r>
        <w:rPr>
          <w:lang w:eastAsia="pl-PL"/>
        </w:rPr>
        <w:t xml:space="preserve"> energetyczne, stan środowiska i stan zdrowia mieszkańców należy uznać konie</w:t>
      </w:r>
      <w:r w:rsidR="00BD06D4">
        <w:rPr>
          <w:lang w:eastAsia="pl-PL"/>
        </w:rPr>
        <w:t>-</w:t>
      </w:r>
      <w:proofErr w:type="spellStart"/>
      <w:r>
        <w:rPr>
          <w:lang w:eastAsia="pl-PL"/>
        </w:rPr>
        <w:t>czność</w:t>
      </w:r>
      <w:proofErr w:type="spellEnd"/>
      <w:r>
        <w:rPr>
          <w:lang w:eastAsia="pl-PL"/>
        </w:rPr>
        <w:t xml:space="preserve"> dalszego rozwoju Odnawialnych Źródeł Energii. </w:t>
      </w:r>
      <w:r>
        <w:t xml:space="preserve">Istotną rolę w tym zakresie pełni </w:t>
      </w:r>
      <w:r w:rsidRPr="004004C1">
        <w:rPr>
          <w:lang w:eastAsia="pl-PL"/>
        </w:rPr>
        <w:t>Kraśnicki Klaster Energii</w:t>
      </w:r>
      <w:r>
        <w:rPr>
          <w:lang w:eastAsia="pl-PL"/>
        </w:rPr>
        <w:t>. Jest on</w:t>
      </w:r>
      <w:r w:rsidRPr="004004C1">
        <w:rPr>
          <w:lang w:eastAsia="pl-PL"/>
        </w:rPr>
        <w:t xml:space="preserve"> porozumienie</w:t>
      </w:r>
      <w:r>
        <w:rPr>
          <w:lang w:eastAsia="pl-PL"/>
        </w:rPr>
        <w:t>m</w:t>
      </w:r>
      <w:r w:rsidRPr="004004C1">
        <w:rPr>
          <w:lang w:eastAsia="pl-PL"/>
        </w:rPr>
        <w:t xml:space="preserve"> cywilnoprawn</w:t>
      </w:r>
      <w:r>
        <w:rPr>
          <w:lang w:eastAsia="pl-PL"/>
        </w:rPr>
        <w:t>ym</w:t>
      </w:r>
      <w:r w:rsidRPr="004004C1">
        <w:rPr>
          <w:lang w:eastAsia="pl-PL"/>
        </w:rPr>
        <w:t xml:space="preserve"> czterech gmin </w:t>
      </w:r>
      <w:proofErr w:type="spellStart"/>
      <w:r>
        <w:rPr>
          <w:lang w:eastAsia="pl-PL"/>
        </w:rPr>
        <w:t>wcho</w:t>
      </w:r>
      <w:r w:rsidR="00BD06D4">
        <w:rPr>
          <w:lang w:eastAsia="pl-PL"/>
        </w:rPr>
        <w:t>-</w:t>
      </w:r>
      <w:r>
        <w:rPr>
          <w:lang w:eastAsia="pl-PL"/>
        </w:rPr>
        <w:t>dzących</w:t>
      </w:r>
      <w:proofErr w:type="spellEnd"/>
      <w:r>
        <w:rPr>
          <w:lang w:eastAsia="pl-PL"/>
        </w:rPr>
        <w:t xml:space="preserve"> w skład MOF Kraśnika</w:t>
      </w:r>
      <w:r w:rsidRPr="004004C1">
        <w:rPr>
          <w:lang w:eastAsia="pl-PL"/>
        </w:rPr>
        <w:t xml:space="preserve">. Celem istnienia klastra energii jest zapewnienie lokalnego bezpieczeństwa energetycznego poprzez wspólne inwestycje klastrowe, integrację </w:t>
      </w:r>
      <w:proofErr w:type="spellStart"/>
      <w:r w:rsidRPr="004004C1">
        <w:rPr>
          <w:lang w:eastAsia="pl-PL"/>
        </w:rPr>
        <w:t>społe</w:t>
      </w:r>
      <w:r w:rsidR="00BD06D4">
        <w:rPr>
          <w:lang w:eastAsia="pl-PL"/>
        </w:rPr>
        <w:t>-</w:t>
      </w:r>
      <w:r w:rsidRPr="004004C1">
        <w:rPr>
          <w:lang w:eastAsia="pl-PL"/>
        </w:rPr>
        <w:t>czności</w:t>
      </w:r>
      <w:proofErr w:type="spellEnd"/>
      <w:r w:rsidRPr="004004C1">
        <w:rPr>
          <w:lang w:eastAsia="pl-PL"/>
        </w:rPr>
        <w:t xml:space="preserve"> gminnej, pomoc przedsiębiorcom w zapewnieniu stabilnego źródła zasilania </w:t>
      </w:r>
      <w:r>
        <w:rPr>
          <w:lang w:eastAsia="pl-PL"/>
        </w:rPr>
        <w:br/>
      </w:r>
      <w:r w:rsidRPr="004004C1">
        <w:rPr>
          <w:lang w:eastAsia="pl-PL"/>
        </w:rPr>
        <w:t>i edukację mieszkańców.</w:t>
      </w:r>
    </w:p>
    <w:p w14:paraId="565C4C7A" w14:textId="77777777" w:rsidR="006A46AB" w:rsidRDefault="006A46AB" w:rsidP="00DB70C8">
      <w:pPr>
        <w:pStyle w:val="Akapitzlist"/>
        <w:numPr>
          <w:ilvl w:val="0"/>
          <w:numId w:val="36"/>
        </w:numPr>
        <w:spacing w:line="276" w:lineRule="auto"/>
        <w:rPr>
          <w:lang w:eastAsia="pl-PL"/>
        </w:rPr>
      </w:pPr>
      <w:r>
        <w:rPr>
          <w:b/>
          <w:bCs/>
          <w:lang w:eastAsia="pl-PL"/>
        </w:rPr>
        <w:t>Dostęp do usług publicznych.</w:t>
      </w:r>
      <w:r>
        <w:rPr>
          <w:lang w:eastAsia="pl-PL"/>
        </w:rPr>
        <w:t xml:space="preserve"> </w:t>
      </w:r>
      <w:r w:rsidR="00EC471D">
        <w:rPr>
          <w:lang w:eastAsia="pl-PL"/>
        </w:rPr>
        <w:t>N</w:t>
      </w:r>
      <w:r>
        <w:rPr>
          <w:lang w:eastAsia="pl-PL"/>
        </w:rPr>
        <w:t>iezbędnej interwencji wymaga szereg usług społecznych takich jak: poprawa bezpieczeństwa, poprawa dostępu do usług ochrony zdrowia</w:t>
      </w:r>
      <w:r w:rsidR="004055E9">
        <w:rPr>
          <w:lang w:eastAsia="pl-PL"/>
        </w:rPr>
        <w:t xml:space="preserve"> i opieki społecznej</w:t>
      </w:r>
      <w:r>
        <w:rPr>
          <w:lang w:eastAsia="pl-PL"/>
        </w:rPr>
        <w:t>.</w:t>
      </w:r>
      <w:r w:rsidR="00463BB3">
        <w:rPr>
          <w:lang w:eastAsia="pl-PL"/>
        </w:rPr>
        <w:t xml:space="preserve"> </w:t>
      </w:r>
      <w:r>
        <w:rPr>
          <w:lang w:eastAsia="pl-PL"/>
        </w:rPr>
        <w:t xml:space="preserve">Jednym z decydujących elementów jest zapewnienie możliwości powrotu na rynek pracy rodziców małych dzieci poprzez stworzenie większej liczby miejsc w żłobkach oraz przedszkolach. </w:t>
      </w:r>
    </w:p>
    <w:p w14:paraId="2DEED610" w14:textId="77777777" w:rsidR="0096392D" w:rsidRDefault="0096392D" w:rsidP="0096392D">
      <w:pPr>
        <w:pStyle w:val="Akapitzlist"/>
        <w:numPr>
          <w:ilvl w:val="0"/>
          <w:numId w:val="36"/>
        </w:numPr>
        <w:spacing w:line="276" w:lineRule="auto"/>
        <w:rPr>
          <w:lang w:eastAsia="pl-PL"/>
        </w:rPr>
      </w:pPr>
      <w:r>
        <w:rPr>
          <w:b/>
          <w:bCs/>
          <w:lang w:eastAsia="pl-PL"/>
        </w:rPr>
        <w:t xml:space="preserve">Usługi cyfrowe. </w:t>
      </w:r>
      <w:r>
        <w:rPr>
          <w:lang w:eastAsia="pl-PL"/>
        </w:rPr>
        <w:t xml:space="preserve">Kluczowym czynnikiem mogącym wpłynąć na polepszenie sytuacji mieszkańców MOF jest rozwój świadczonych przez samorządy e-usług. Objęte projektem gminy stale rozwijają swoją bazę </w:t>
      </w:r>
      <w:proofErr w:type="spellStart"/>
      <w:r>
        <w:rPr>
          <w:lang w:eastAsia="pl-PL"/>
        </w:rPr>
        <w:t>hardware’ową</w:t>
      </w:r>
      <w:proofErr w:type="spellEnd"/>
      <w:r>
        <w:rPr>
          <w:lang w:eastAsia="pl-PL"/>
        </w:rPr>
        <w:t xml:space="preserve"> związaną z cyfryzacją, w tym z poprawą </w:t>
      </w:r>
      <w:proofErr w:type="spellStart"/>
      <w:r>
        <w:rPr>
          <w:lang w:eastAsia="pl-PL"/>
        </w:rPr>
        <w:t>cyberbezpieczeństwa</w:t>
      </w:r>
      <w:proofErr w:type="spellEnd"/>
      <w:r>
        <w:rPr>
          <w:lang w:eastAsia="pl-PL"/>
        </w:rPr>
        <w:t xml:space="preserve">. Wyzwaniem stojącym przed samorządami jest wprowadzenie e-usług na 4 poziomie dojrzałości i zagwarantowanie pełnej dostępności on-line urzędów, </w:t>
      </w:r>
      <w:r w:rsidR="00B46015">
        <w:rPr>
          <w:lang w:eastAsia="pl-PL"/>
        </w:rPr>
        <w:br/>
      </w:r>
      <w:r>
        <w:rPr>
          <w:lang w:eastAsia="pl-PL"/>
        </w:rPr>
        <w:lastRenderedPageBreak/>
        <w:t xml:space="preserve">w szczególności poprzez dostarczanie dokumentów i doręczeń, zapewnienie możliwości dokonywania płatności i wymiany informacji. Analiza potrzeb mieszkańców wskazuje na potrzeby związane z utworzeniem portalu internetowego wraz z aplikacją na urządzenia mobilne, które zapewnią prostą i bezpieczną obsługę spraw urzędowych. </w:t>
      </w:r>
    </w:p>
    <w:p w14:paraId="3E96F350" w14:textId="77777777" w:rsidR="0096392D" w:rsidRDefault="0096392D" w:rsidP="0096392D">
      <w:pPr>
        <w:pStyle w:val="Akapitzlist"/>
        <w:numPr>
          <w:ilvl w:val="0"/>
          <w:numId w:val="36"/>
        </w:numPr>
        <w:spacing w:line="276" w:lineRule="auto"/>
        <w:rPr>
          <w:lang w:eastAsia="pl-PL"/>
        </w:rPr>
      </w:pPr>
      <w:r>
        <w:rPr>
          <w:b/>
          <w:bCs/>
          <w:lang w:eastAsia="pl-PL"/>
        </w:rPr>
        <w:t>Gospodarka o obiegu zamkniętym. Zbiórka i wywóz odpadów.</w:t>
      </w:r>
      <w:r>
        <w:rPr>
          <w:lang w:eastAsia="pl-PL"/>
        </w:rPr>
        <w:t xml:space="preserve"> </w:t>
      </w:r>
      <w:r w:rsidRPr="001F038F">
        <w:rPr>
          <w:lang w:eastAsia="pl-PL"/>
        </w:rPr>
        <w:t>Analiza danych zastanych wskazuje</w:t>
      </w:r>
      <w:r w:rsidR="001C407F">
        <w:rPr>
          <w:lang w:eastAsia="pl-PL"/>
        </w:rPr>
        <w:t>, że</w:t>
      </w:r>
      <w:r w:rsidRPr="001F038F">
        <w:rPr>
          <w:lang w:eastAsia="pl-PL"/>
        </w:rPr>
        <w:t xml:space="preserve"> </w:t>
      </w:r>
      <w:r w:rsidR="00051E68">
        <w:rPr>
          <w:lang w:eastAsia="pl-PL"/>
        </w:rPr>
        <w:t>ważnym</w:t>
      </w:r>
      <w:r>
        <w:rPr>
          <w:lang w:eastAsia="pl-PL"/>
        </w:rPr>
        <w:t xml:space="preserve"> wyzwaniem stojącym przed MOF będzie</w:t>
      </w:r>
      <w:r w:rsidRPr="001F038F">
        <w:rPr>
          <w:lang w:eastAsia="pl-PL"/>
        </w:rPr>
        <w:t xml:space="preserve"> przeprowadzeni</w:t>
      </w:r>
      <w:r>
        <w:rPr>
          <w:lang w:eastAsia="pl-PL"/>
        </w:rPr>
        <w:t>e</w:t>
      </w:r>
      <w:r w:rsidRPr="001F038F">
        <w:rPr>
          <w:lang w:eastAsia="pl-PL"/>
        </w:rPr>
        <w:t xml:space="preserve"> dalszych inwestycji w zakresie gospodarowania odpadami. Zwiększająca się liczba odpadów komunalnych zebranych w ciągu roku </w:t>
      </w:r>
      <w:r w:rsidR="00361B10">
        <w:rPr>
          <w:lang w:eastAsia="pl-PL"/>
        </w:rPr>
        <w:t xml:space="preserve">determinuje </w:t>
      </w:r>
      <w:r w:rsidRPr="001F038F">
        <w:rPr>
          <w:lang w:eastAsia="pl-PL"/>
        </w:rPr>
        <w:t xml:space="preserve"> konieczność zapewnienia miejsc pozwalających na selektywną zbiórkę śmieci. System gospodarki odpadami na terenie MOF Kraśnik wymaga </w:t>
      </w:r>
      <w:r w:rsidR="00361B10">
        <w:rPr>
          <w:lang w:eastAsia="pl-PL"/>
        </w:rPr>
        <w:t xml:space="preserve">usprawnienia, np. poprzez rozbudowę istniejących oraz budowę nowych Punktów Selektywnej Zbiórki Odpadów. </w:t>
      </w:r>
      <w:r w:rsidRPr="001F038F">
        <w:rPr>
          <w:lang w:eastAsia="pl-PL"/>
        </w:rPr>
        <w:t>Wynika to zarówno ze zdiagnozowanych potrzeb obszaru w tym zakresie, jak i</w:t>
      </w:r>
      <w:r w:rsidR="00B46015">
        <w:rPr>
          <w:lang w:eastAsia="pl-PL"/>
        </w:rPr>
        <w:t xml:space="preserve"> z wymagań unijnych. Pomocna w </w:t>
      </w:r>
      <w:r w:rsidR="00356EA8">
        <w:rPr>
          <w:lang w:eastAsia="pl-PL"/>
        </w:rPr>
        <w:t>obszarze</w:t>
      </w:r>
      <w:r w:rsidRPr="001F038F">
        <w:rPr>
          <w:lang w:eastAsia="pl-PL"/>
        </w:rPr>
        <w:t xml:space="preserve"> ochrony środowiska będzie także edukacja ekologiczna na terenie MOF Kraśnika, która jest niewystarczająco rozpowszechniona. Powinna być skierowana do różnych grup mieszkańców, aby działania prowadzone na rzecz poprawy stanu środowiska naturalnego odniosły sukces. Projekt</w:t>
      </w:r>
      <w:r>
        <w:rPr>
          <w:lang w:eastAsia="pl-PL"/>
        </w:rPr>
        <w:t>y</w:t>
      </w:r>
      <w:r w:rsidRPr="001F038F">
        <w:rPr>
          <w:lang w:eastAsia="pl-PL"/>
        </w:rPr>
        <w:t xml:space="preserve"> informacyjne powinny uświadomić mieszkańcom MOF Kraśnika konieczność realizacji działań mających na celu czynną ochronę przyrody oraz przeciwdziałania zanieczyszczeniu środowiska. Powinny przyczynić się do wypracowania postaw proekologicznych, m.in. nawyku segregowania odpadów.</w:t>
      </w:r>
    </w:p>
    <w:p w14:paraId="40011330" w14:textId="77777777" w:rsidR="0096392D" w:rsidRDefault="0096392D" w:rsidP="00B46015">
      <w:pPr>
        <w:pStyle w:val="Akapitzlist"/>
        <w:numPr>
          <w:ilvl w:val="0"/>
          <w:numId w:val="36"/>
        </w:numPr>
        <w:spacing w:line="276" w:lineRule="auto"/>
      </w:pPr>
      <w:r>
        <w:rPr>
          <w:b/>
          <w:bCs/>
        </w:rPr>
        <w:t xml:space="preserve">Gospodarka o obiegu zamkniętym. </w:t>
      </w:r>
      <w:r w:rsidRPr="001F038F">
        <w:rPr>
          <w:b/>
          <w:bCs/>
        </w:rPr>
        <w:t>Oczyszczanie odpadów -</w:t>
      </w:r>
      <w:r>
        <w:t xml:space="preserve"> </w:t>
      </w:r>
      <w:r w:rsidRPr="001B26C6">
        <w:t xml:space="preserve">W zakresie szeroko rozumianej ochrony środowiska </w:t>
      </w:r>
      <w:r>
        <w:t>wyzwaniem dla MOF będzie</w:t>
      </w:r>
      <w:r w:rsidRPr="001B26C6">
        <w:t xml:space="preserve"> dalszy rozwój sieci kanalizacyjnej oraz zwiększenie liczby Punktów Selektywnej Zbiórki Odpadów</w:t>
      </w:r>
      <w:r>
        <w:t xml:space="preserve"> Komunalnych. Sieć kanalizacyjna jest nieharmonijnie rozwinięta względem sieci wodociągowej, co w połączeniu z wciąż niewystarczającym wykorzystaniem przydomowych oczyszczalni ścieków, może prowadzić do pogorszenia jakości środowiska naturalnego. Zwiększająca się liczba odpadów komunalnych zebranych w ciągu roku wskazuje również na konieczność zapewnienia miejsc pozwalających na selektywną zbiórkę śmieci. Rozwój PSZOK jest również jednym z kluczowych czynników mających na celu wdrożenie gospodarki o obiegu zamkniętym.</w:t>
      </w:r>
    </w:p>
    <w:p w14:paraId="0449EB16" w14:textId="77777777" w:rsidR="0096392D" w:rsidRPr="00DA1B14" w:rsidRDefault="0096392D" w:rsidP="00B46015">
      <w:pPr>
        <w:pStyle w:val="Akapitzlist"/>
        <w:numPr>
          <w:ilvl w:val="0"/>
          <w:numId w:val="36"/>
        </w:numPr>
        <w:spacing w:line="276" w:lineRule="auto"/>
        <w:rPr>
          <w:b/>
          <w:bCs/>
        </w:rPr>
      </w:pPr>
      <w:r>
        <w:rPr>
          <w:b/>
          <w:bCs/>
        </w:rPr>
        <w:t xml:space="preserve">Gospodarka o obiegu zamkniętym. </w:t>
      </w:r>
      <w:r w:rsidRPr="001F038F">
        <w:rPr>
          <w:b/>
          <w:bCs/>
        </w:rPr>
        <w:t>Składowanie i utylizacja odpadów</w:t>
      </w:r>
      <w:r>
        <w:rPr>
          <w:b/>
          <w:bCs/>
        </w:rPr>
        <w:t xml:space="preserve">. </w:t>
      </w:r>
      <w:r w:rsidRPr="007952D5">
        <w:t xml:space="preserve">Kluczowym </w:t>
      </w:r>
      <w:r w:rsidR="00356EA8">
        <w:t>zagadnieniem</w:t>
      </w:r>
      <w:r w:rsidRPr="007952D5">
        <w:t xml:space="preserve"> dla MOF w tej kwestii będzie </w:t>
      </w:r>
      <w:r w:rsidRPr="007952D5">
        <w:rPr>
          <w:rFonts w:cstheme="minorHAnsi"/>
        </w:rPr>
        <w:t xml:space="preserve">wymiana źródeł ciepła z założeniem, że ciepło będzie wytwarzane w oparciu o źródła niskoemisyjne, odnawialne lub gazowe jest zgodne z celem GOZ. Przy realizacji projektu zostanie również zapewnione </w:t>
      </w:r>
      <w:r w:rsidRPr="001F038F">
        <w:rPr>
          <w:rFonts w:cstheme="minorHAnsi"/>
        </w:rPr>
        <w:t xml:space="preserve">co najmniej 70% ponownego użycia, recykling i odzysk ewentualnych materiałów budowlanych </w:t>
      </w:r>
      <w:r w:rsidR="00B46015">
        <w:rPr>
          <w:rFonts w:cstheme="minorHAnsi"/>
        </w:rPr>
        <w:br/>
      </w:r>
      <w:r w:rsidRPr="001F038F">
        <w:rPr>
          <w:rFonts w:cstheme="minorHAnsi"/>
        </w:rPr>
        <w:t>i rozbiórkowych.</w:t>
      </w:r>
    </w:p>
    <w:p w14:paraId="22CC6BE2" w14:textId="77777777" w:rsidR="0096392D" w:rsidRPr="000868D6" w:rsidRDefault="0096392D" w:rsidP="00B46015">
      <w:pPr>
        <w:pStyle w:val="Akapitzlist"/>
        <w:numPr>
          <w:ilvl w:val="0"/>
          <w:numId w:val="36"/>
        </w:numPr>
        <w:spacing w:line="276" w:lineRule="auto"/>
        <w:rPr>
          <w:b/>
          <w:bCs/>
        </w:rPr>
      </w:pPr>
      <w:r w:rsidRPr="00DA1B14">
        <w:rPr>
          <w:b/>
          <w:bCs/>
          <w:lang w:eastAsia="pl-PL"/>
        </w:rPr>
        <w:t>Dziedzictwo kulturowe i turystyka.</w:t>
      </w:r>
      <w:r>
        <w:rPr>
          <w:b/>
          <w:bCs/>
          <w:lang w:eastAsia="pl-PL"/>
        </w:rPr>
        <w:t xml:space="preserve"> </w:t>
      </w:r>
      <w:r>
        <w:rPr>
          <w:lang w:eastAsia="pl-PL"/>
        </w:rPr>
        <w:t xml:space="preserve">Wykonana na potrzeby powstania niniejszego dokumentu diagnoza wskazała, że istotnym wyzwaniem dla MOF będzie rewitalizacja </w:t>
      </w:r>
      <w:r w:rsidR="00356EA8">
        <w:rPr>
          <w:lang w:eastAsia="pl-PL"/>
        </w:rPr>
        <w:t>k</w:t>
      </w:r>
      <w:r>
        <w:rPr>
          <w:lang w:eastAsia="pl-PL"/>
        </w:rPr>
        <w:t xml:space="preserve">raśnickiego </w:t>
      </w:r>
      <w:r w:rsidR="00356EA8">
        <w:rPr>
          <w:lang w:eastAsia="pl-PL"/>
        </w:rPr>
        <w:t>z</w:t>
      </w:r>
      <w:r>
        <w:rPr>
          <w:lang w:eastAsia="pl-PL"/>
        </w:rPr>
        <w:t xml:space="preserve">alewu, w tym modernizacja terenu kempingu. Rozmowy prowadzone </w:t>
      </w:r>
      <w:r w:rsidR="00B46015">
        <w:rPr>
          <w:lang w:eastAsia="pl-PL"/>
        </w:rPr>
        <w:br/>
      </w:r>
      <w:r>
        <w:rPr>
          <w:lang w:eastAsia="pl-PL"/>
        </w:rPr>
        <w:t xml:space="preserve">z mieszkańcami w toku konsultacji społecznych wykazały istotną potrzebę wyposażenia opisywanych terenów w </w:t>
      </w:r>
      <w:r w:rsidR="00DA0407">
        <w:rPr>
          <w:lang w:eastAsia="pl-PL"/>
        </w:rPr>
        <w:t>nową</w:t>
      </w:r>
      <w:r w:rsidR="00CA3C92">
        <w:rPr>
          <w:lang w:eastAsia="pl-PL"/>
        </w:rPr>
        <w:t xml:space="preserve"> </w:t>
      </w:r>
      <w:r>
        <w:rPr>
          <w:lang w:eastAsia="pl-PL"/>
        </w:rPr>
        <w:t>infrastrukturę,</w:t>
      </w:r>
      <w:r w:rsidR="00DA0407">
        <w:rPr>
          <w:lang w:eastAsia="pl-PL"/>
        </w:rPr>
        <w:t xml:space="preserve"> np</w:t>
      </w:r>
      <w:r>
        <w:rPr>
          <w:lang w:eastAsia="pl-PL"/>
        </w:rPr>
        <w:t xml:space="preserve">. wodny plac zabaw, tradycyjny plac zabaw, molo, pomosty, przystań dla sprzętu wodnego, </w:t>
      </w:r>
      <w:r w:rsidR="00DA0407">
        <w:rPr>
          <w:lang w:eastAsia="pl-PL"/>
        </w:rPr>
        <w:t>itp., która uatrakcyjni ten obszar oraz przyciągnie do niego gości spoza MOF Kraśnika.</w:t>
      </w:r>
      <w:r>
        <w:rPr>
          <w:lang w:eastAsia="pl-PL"/>
        </w:rPr>
        <w:t xml:space="preserve"> </w:t>
      </w:r>
    </w:p>
    <w:p w14:paraId="17537C1E" w14:textId="77777777" w:rsidR="007D7E4B" w:rsidRPr="00051E68" w:rsidRDefault="0096392D" w:rsidP="00B46015">
      <w:pPr>
        <w:pStyle w:val="Akapitzlist"/>
        <w:numPr>
          <w:ilvl w:val="0"/>
          <w:numId w:val="36"/>
        </w:numPr>
        <w:spacing w:line="276" w:lineRule="auto"/>
        <w:rPr>
          <w:b/>
          <w:bCs/>
        </w:rPr>
      </w:pPr>
      <w:r w:rsidRPr="000868D6">
        <w:rPr>
          <w:b/>
          <w:bCs/>
          <w:lang w:eastAsia="pl-PL"/>
        </w:rPr>
        <w:lastRenderedPageBreak/>
        <w:t>Termomodernizacja obiektów użyteczności publicznej.</w:t>
      </w:r>
      <w:r>
        <w:rPr>
          <w:lang w:eastAsia="pl-PL"/>
        </w:rPr>
        <w:t xml:space="preserve"> </w:t>
      </w:r>
      <w:r w:rsidR="00DA0407">
        <w:rPr>
          <w:lang w:eastAsia="pl-PL"/>
        </w:rPr>
        <w:t>Ważnym zadaniem</w:t>
      </w:r>
      <w:r>
        <w:rPr>
          <w:lang w:eastAsia="pl-PL"/>
        </w:rPr>
        <w:t xml:space="preserve"> MOF</w:t>
      </w:r>
      <w:r w:rsidR="00DA0407">
        <w:rPr>
          <w:lang w:eastAsia="pl-PL"/>
        </w:rPr>
        <w:t xml:space="preserve"> Kraśnika</w:t>
      </w:r>
      <w:r>
        <w:rPr>
          <w:lang w:eastAsia="pl-PL"/>
        </w:rPr>
        <w:t xml:space="preserve"> będzie ograniczenie kosztochłonności funkcjonowania budynków publicznych poprzez </w:t>
      </w:r>
      <w:r w:rsidR="007D7E4B">
        <w:rPr>
          <w:lang w:eastAsia="pl-PL"/>
        </w:rPr>
        <w:t xml:space="preserve">przeprowadzenie głębokiej </w:t>
      </w:r>
      <w:r>
        <w:rPr>
          <w:lang w:eastAsia="pl-PL"/>
        </w:rPr>
        <w:t>termomodernizacj</w:t>
      </w:r>
      <w:r w:rsidR="008841FF">
        <w:rPr>
          <w:lang w:eastAsia="pl-PL"/>
        </w:rPr>
        <w:t>i wymienionych poniżej obiekt</w:t>
      </w:r>
      <w:r w:rsidR="00DA0407">
        <w:rPr>
          <w:lang w:eastAsia="pl-PL"/>
        </w:rPr>
        <w:t>ów:</w:t>
      </w:r>
      <w:r>
        <w:rPr>
          <w:b/>
          <w:bCs/>
        </w:rPr>
        <w:t xml:space="preserve"> </w:t>
      </w:r>
    </w:p>
    <w:p w14:paraId="78CD5B85" w14:textId="77777777" w:rsidR="007D7E4B" w:rsidRDefault="00DA0407" w:rsidP="00B46015">
      <w:pPr>
        <w:pStyle w:val="Akapitzlist"/>
        <w:numPr>
          <w:ilvl w:val="1"/>
          <w:numId w:val="34"/>
        </w:numPr>
        <w:spacing w:line="276" w:lineRule="auto"/>
        <w:rPr>
          <w:lang w:eastAsia="pl-PL"/>
        </w:rPr>
      </w:pPr>
      <w:r>
        <w:rPr>
          <w:b/>
          <w:bCs/>
          <w:lang w:eastAsia="pl-PL"/>
        </w:rPr>
        <w:t>w</w:t>
      </w:r>
      <w:r w:rsidR="007D7E4B">
        <w:rPr>
          <w:b/>
          <w:bCs/>
          <w:lang w:eastAsia="pl-PL"/>
        </w:rPr>
        <w:t xml:space="preserve"> Mieście Kraśnik:</w:t>
      </w:r>
      <w:r w:rsidR="007D7E4B">
        <w:rPr>
          <w:lang w:eastAsia="pl-PL"/>
        </w:rPr>
        <w:t xml:space="preserve"> a) </w:t>
      </w:r>
      <w:r w:rsidR="00500058">
        <w:rPr>
          <w:lang w:eastAsia="pl-PL"/>
        </w:rPr>
        <w:t>b</w:t>
      </w:r>
      <w:r w:rsidR="007D7E4B" w:rsidRPr="00775C6F">
        <w:rPr>
          <w:lang w:eastAsia="pl-PL"/>
        </w:rPr>
        <w:t>udynek Miejskiego Ośrodka Pomocy Społecznej</w:t>
      </w:r>
      <w:r w:rsidR="007D7E4B">
        <w:rPr>
          <w:lang w:eastAsia="pl-PL"/>
        </w:rPr>
        <w:t xml:space="preserve"> </w:t>
      </w:r>
      <w:r w:rsidR="007D7E4B" w:rsidRPr="00775C6F">
        <w:rPr>
          <w:lang w:eastAsia="pl-PL"/>
        </w:rPr>
        <w:t xml:space="preserve">przy </w:t>
      </w:r>
      <w:r w:rsidR="00B46015">
        <w:rPr>
          <w:lang w:eastAsia="pl-PL"/>
        </w:rPr>
        <w:br/>
      </w:r>
      <w:r w:rsidR="007D7E4B" w:rsidRPr="00775C6F">
        <w:rPr>
          <w:lang w:eastAsia="pl-PL"/>
        </w:rPr>
        <w:t>ul. Szpitalnej 1a</w:t>
      </w:r>
      <w:r w:rsidR="007D7E4B">
        <w:rPr>
          <w:lang w:eastAsia="pl-PL"/>
        </w:rPr>
        <w:t xml:space="preserve">, </w:t>
      </w:r>
      <w:r w:rsidR="007D7E4B" w:rsidRPr="00775C6F">
        <w:rPr>
          <w:lang w:eastAsia="pl-PL"/>
        </w:rPr>
        <w:t>b)</w:t>
      </w:r>
      <w:r w:rsidR="007D7E4B">
        <w:rPr>
          <w:lang w:eastAsia="pl-PL"/>
        </w:rPr>
        <w:t xml:space="preserve"> </w:t>
      </w:r>
      <w:r w:rsidR="00500058">
        <w:rPr>
          <w:lang w:eastAsia="pl-PL"/>
        </w:rPr>
        <w:t>b</w:t>
      </w:r>
      <w:r w:rsidR="007D7E4B" w:rsidRPr="00775C6F">
        <w:rPr>
          <w:lang w:eastAsia="pl-PL"/>
        </w:rPr>
        <w:t>udynek usługowo-handlowy, mieszczący się przy ulicy Sikorskiego 11 w Kraśniku</w:t>
      </w:r>
      <w:r>
        <w:rPr>
          <w:lang w:eastAsia="pl-PL"/>
        </w:rPr>
        <w:t>;</w:t>
      </w:r>
    </w:p>
    <w:p w14:paraId="793CE83C" w14:textId="77777777" w:rsidR="007D7E4B" w:rsidRDefault="00DA0407" w:rsidP="00B46015">
      <w:pPr>
        <w:pStyle w:val="Akapitzlist"/>
        <w:numPr>
          <w:ilvl w:val="1"/>
          <w:numId w:val="34"/>
        </w:numPr>
        <w:spacing w:line="276" w:lineRule="auto"/>
        <w:rPr>
          <w:lang w:eastAsia="pl-PL"/>
        </w:rPr>
      </w:pPr>
      <w:r>
        <w:rPr>
          <w:b/>
          <w:bCs/>
          <w:lang w:eastAsia="pl-PL"/>
        </w:rPr>
        <w:t>w</w:t>
      </w:r>
      <w:r w:rsidR="007D7E4B">
        <w:rPr>
          <w:b/>
          <w:bCs/>
          <w:lang w:eastAsia="pl-PL"/>
        </w:rPr>
        <w:t xml:space="preserve"> Gminie Kraśnik:</w:t>
      </w:r>
      <w:r w:rsidR="007D7E4B">
        <w:rPr>
          <w:lang w:eastAsia="pl-PL"/>
        </w:rPr>
        <w:t xml:space="preserve"> </w:t>
      </w:r>
      <w:r w:rsidR="00500058">
        <w:rPr>
          <w:lang w:eastAsia="pl-PL"/>
        </w:rPr>
        <w:t>b</w:t>
      </w:r>
      <w:r w:rsidR="007D7E4B" w:rsidRPr="00775C6F">
        <w:rPr>
          <w:lang w:eastAsia="pl-PL"/>
        </w:rPr>
        <w:t>udyn</w:t>
      </w:r>
      <w:r w:rsidR="007D7E4B">
        <w:rPr>
          <w:lang w:eastAsia="pl-PL"/>
        </w:rPr>
        <w:t>ek</w:t>
      </w:r>
      <w:r w:rsidR="007D7E4B" w:rsidRPr="00775C6F">
        <w:rPr>
          <w:lang w:eastAsia="pl-PL"/>
        </w:rPr>
        <w:t xml:space="preserve"> Świetlicy Wiejskiej w miejscowości Spławy Drugie</w:t>
      </w:r>
      <w:r>
        <w:rPr>
          <w:lang w:eastAsia="pl-PL"/>
        </w:rPr>
        <w:t>;</w:t>
      </w:r>
    </w:p>
    <w:p w14:paraId="30A64DCB" w14:textId="77777777" w:rsidR="007D7E4B" w:rsidRDefault="00DA0407" w:rsidP="00B46015">
      <w:pPr>
        <w:pStyle w:val="Akapitzlist"/>
        <w:numPr>
          <w:ilvl w:val="1"/>
          <w:numId w:val="34"/>
        </w:numPr>
        <w:spacing w:line="276" w:lineRule="auto"/>
        <w:rPr>
          <w:lang w:eastAsia="pl-PL"/>
        </w:rPr>
      </w:pPr>
      <w:r>
        <w:rPr>
          <w:b/>
          <w:bCs/>
          <w:lang w:eastAsia="pl-PL"/>
        </w:rPr>
        <w:t>w</w:t>
      </w:r>
      <w:r w:rsidR="007D7E4B">
        <w:rPr>
          <w:b/>
          <w:bCs/>
          <w:lang w:eastAsia="pl-PL"/>
        </w:rPr>
        <w:t xml:space="preserve"> Gminie Dzierzkowice:</w:t>
      </w:r>
      <w:r w:rsidR="007D7E4B">
        <w:rPr>
          <w:lang w:eastAsia="pl-PL"/>
        </w:rPr>
        <w:t xml:space="preserve"> </w:t>
      </w:r>
      <w:r w:rsidR="00500058">
        <w:rPr>
          <w:lang w:eastAsia="pl-PL"/>
        </w:rPr>
        <w:t>bu</w:t>
      </w:r>
      <w:r w:rsidR="007D7E4B" w:rsidRPr="00A47396">
        <w:rPr>
          <w:lang w:eastAsia="pl-PL"/>
        </w:rPr>
        <w:t>dyn</w:t>
      </w:r>
      <w:r w:rsidR="007D7E4B">
        <w:rPr>
          <w:lang w:eastAsia="pl-PL"/>
        </w:rPr>
        <w:t>ek</w:t>
      </w:r>
      <w:r w:rsidR="007D7E4B" w:rsidRPr="00A47396">
        <w:rPr>
          <w:lang w:eastAsia="pl-PL"/>
        </w:rPr>
        <w:t xml:space="preserve"> Gminnego Ośrodka Zdrowia w Terpentynie</w:t>
      </w:r>
      <w:r>
        <w:rPr>
          <w:lang w:eastAsia="pl-PL"/>
        </w:rPr>
        <w:t>;</w:t>
      </w:r>
    </w:p>
    <w:p w14:paraId="7703324B" w14:textId="181E83EC" w:rsidR="008841FF" w:rsidRDefault="007D7E4B" w:rsidP="00B46015">
      <w:pPr>
        <w:pStyle w:val="Akapitzlist"/>
        <w:numPr>
          <w:ilvl w:val="1"/>
          <w:numId w:val="34"/>
        </w:numPr>
        <w:spacing w:line="276" w:lineRule="auto"/>
        <w:rPr>
          <w:lang w:eastAsia="pl-PL"/>
        </w:rPr>
      </w:pPr>
      <w:r>
        <w:rPr>
          <w:b/>
          <w:bCs/>
          <w:lang w:eastAsia="pl-PL"/>
        </w:rPr>
        <w:t>W Gminie Urzędów:</w:t>
      </w:r>
      <w:r>
        <w:rPr>
          <w:lang w:eastAsia="pl-PL"/>
        </w:rPr>
        <w:t xml:space="preserve"> </w:t>
      </w:r>
      <w:r w:rsidR="000066D8">
        <w:rPr>
          <w:lang w:eastAsia="pl-PL"/>
        </w:rPr>
        <w:t>obiekty Szkoły</w:t>
      </w:r>
      <w:r w:rsidRPr="00A47396">
        <w:rPr>
          <w:lang w:eastAsia="pl-PL"/>
        </w:rPr>
        <w:t xml:space="preserve"> w miejscowości Wierzbica Kolonia 39</w:t>
      </w:r>
      <w:r>
        <w:rPr>
          <w:lang w:eastAsia="pl-PL"/>
        </w:rPr>
        <w:t>,</w:t>
      </w:r>
    </w:p>
    <w:p w14:paraId="50AD675F" w14:textId="77777777" w:rsidR="008841FF" w:rsidRDefault="008841FF" w:rsidP="00B46015">
      <w:pPr>
        <w:pStyle w:val="Akapitzlist"/>
        <w:spacing w:line="276" w:lineRule="auto"/>
        <w:ind w:left="720"/>
      </w:pPr>
      <w:r w:rsidRPr="008841FF">
        <w:t>Wśród kluczowych do podjęcia działań w ww. kwestii należy wymienić:</w:t>
      </w:r>
    </w:p>
    <w:p w14:paraId="276398BB" w14:textId="77777777" w:rsidR="008841FF" w:rsidRPr="00051E68" w:rsidRDefault="008841FF" w:rsidP="00B46015">
      <w:pPr>
        <w:pStyle w:val="Akapitzlist"/>
        <w:numPr>
          <w:ilvl w:val="1"/>
          <w:numId w:val="34"/>
        </w:numPr>
        <w:spacing w:line="276" w:lineRule="auto"/>
        <w:rPr>
          <w:lang w:eastAsia="pl-PL"/>
        </w:rPr>
      </w:pPr>
      <w:r w:rsidRPr="00051E68">
        <w:rPr>
          <w:lang w:eastAsia="pl-PL"/>
        </w:rPr>
        <w:t>wykonanie kompleksowych działań modernizacyjnych i remontowych prowadzących do zmniejszenia zużycia energii w budynkach oraz zmniejszenie straty ciepła;</w:t>
      </w:r>
    </w:p>
    <w:p w14:paraId="32E70305" w14:textId="77777777" w:rsidR="008841FF" w:rsidRPr="00051E68" w:rsidRDefault="008841FF" w:rsidP="00B46015">
      <w:pPr>
        <w:pStyle w:val="Akapitzlist"/>
        <w:numPr>
          <w:ilvl w:val="1"/>
          <w:numId w:val="34"/>
        </w:numPr>
        <w:spacing w:line="276" w:lineRule="auto"/>
        <w:rPr>
          <w:lang w:eastAsia="pl-PL"/>
        </w:rPr>
      </w:pPr>
      <w:r w:rsidRPr="00051E68">
        <w:rPr>
          <w:lang w:eastAsia="pl-PL"/>
        </w:rPr>
        <w:t xml:space="preserve">zwiększenie bezpieczeństwa energetycznego gmin poprzez montaż i korzystanie </w:t>
      </w:r>
      <w:r w:rsidR="00B46015">
        <w:rPr>
          <w:lang w:eastAsia="pl-PL"/>
        </w:rPr>
        <w:br/>
      </w:r>
      <w:r w:rsidRPr="00051E68">
        <w:rPr>
          <w:lang w:eastAsia="pl-PL"/>
        </w:rPr>
        <w:t>z instalacji OZE;</w:t>
      </w:r>
    </w:p>
    <w:p w14:paraId="636B9C6C" w14:textId="77777777" w:rsidR="008841FF" w:rsidRPr="00051E68" w:rsidRDefault="008841FF" w:rsidP="00B46015">
      <w:pPr>
        <w:pStyle w:val="Akapitzlist"/>
        <w:numPr>
          <w:ilvl w:val="1"/>
          <w:numId w:val="34"/>
        </w:numPr>
        <w:spacing w:line="276" w:lineRule="auto"/>
        <w:rPr>
          <w:lang w:eastAsia="pl-PL"/>
        </w:rPr>
      </w:pPr>
      <w:r w:rsidRPr="00051E68">
        <w:rPr>
          <w:lang w:eastAsia="pl-PL"/>
        </w:rPr>
        <w:t>zmniejszenie kosztów ciepła w budynkach użyteczności publicznej;</w:t>
      </w:r>
    </w:p>
    <w:p w14:paraId="325CD19F" w14:textId="77777777" w:rsidR="008841FF" w:rsidRPr="00051E68" w:rsidRDefault="008841FF" w:rsidP="00B46015">
      <w:pPr>
        <w:pStyle w:val="Akapitzlist"/>
        <w:numPr>
          <w:ilvl w:val="1"/>
          <w:numId w:val="34"/>
        </w:numPr>
        <w:spacing w:line="276" w:lineRule="auto"/>
        <w:rPr>
          <w:lang w:eastAsia="pl-PL"/>
        </w:rPr>
      </w:pPr>
      <w:r w:rsidRPr="00051E68">
        <w:rPr>
          <w:lang w:eastAsia="pl-PL"/>
        </w:rPr>
        <w:t>poprawa jakości powietrza poprzez ograniczenie zużycia nieodnawialnej energii oraz szkodliwych emisji redukcja pyłów, związków kancerogennych oraz dwutlenku węgla;</w:t>
      </w:r>
    </w:p>
    <w:p w14:paraId="2DE29A4D" w14:textId="77777777" w:rsidR="008841FF" w:rsidRPr="00051E68" w:rsidRDefault="008841FF" w:rsidP="00B46015">
      <w:pPr>
        <w:pStyle w:val="Akapitzlist"/>
        <w:numPr>
          <w:ilvl w:val="1"/>
          <w:numId w:val="34"/>
        </w:numPr>
        <w:spacing w:line="276" w:lineRule="auto"/>
        <w:rPr>
          <w:lang w:eastAsia="pl-PL"/>
        </w:rPr>
      </w:pPr>
      <w:r w:rsidRPr="00051E68">
        <w:rPr>
          <w:lang w:eastAsia="pl-PL"/>
        </w:rPr>
        <w:t>zwiększenie komfortu pracowników oraz mieszkańców korzystających z BUP</w:t>
      </w:r>
      <w:r w:rsidR="00DA0407">
        <w:rPr>
          <w:lang w:eastAsia="pl-PL"/>
        </w:rPr>
        <w:t>;</w:t>
      </w:r>
    </w:p>
    <w:p w14:paraId="69465822" w14:textId="77777777" w:rsidR="008841FF" w:rsidRPr="00051E68" w:rsidRDefault="008841FF" w:rsidP="00B46015">
      <w:pPr>
        <w:pStyle w:val="Akapitzlist"/>
        <w:numPr>
          <w:ilvl w:val="1"/>
          <w:numId w:val="34"/>
        </w:numPr>
        <w:spacing w:line="276" w:lineRule="auto"/>
        <w:rPr>
          <w:lang w:eastAsia="pl-PL"/>
        </w:rPr>
      </w:pPr>
      <w:r w:rsidRPr="00051E68">
        <w:rPr>
          <w:lang w:eastAsia="pl-PL"/>
        </w:rPr>
        <w:t>zmodernizowanie przestarzałych instalacji i rozwiązań technicznych na znacznie bardziej nowoczesne rozwiązania</w:t>
      </w:r>
      <w:r w:rsidR="00DA0407">
        <w:rPr>
          <w:lang w:eastAsia="pl-PL"/>
        </w:rPr>
        <w:t>;</w:t>
      </w:r>
    </w:p>
    <w:p w14:paraId="4AAFFA3A" w14:textId="77777777" w:rsidR="008841FF" w:rsidRDefault="008841FF" w:rsidP="00B46015">
      <w:pPr>
        <w:pStyle w:val="Akapitzlist"/>
        <w:numPr>
          <w:ilvl w:val="1"/>
          <w:numId w:val="34"/>
        </w:numPr>
        <w:spacing w:line="276" w:lineRule="auto"/>
        <w:rPr>
          <w:lang w:eastAsia="pl-PL"/>
        </w:rPr>
      </w:pPr>
      <w:r w:rsidRPr="00051E68">
        <w:rPr>
          <w:lang w:eastAsia="pl-PL"/>
        </w:rPr>
        <w:t>zwiększenie świadomości ekologicznej mieszkańców MOF Kraśnika.</w:t>
      </w:r>
    </w:p>
    <w:p w14:paraId="5C1F4FCC" w14:textId="77777777" w:rsidR="00B46015" w:rsidRDefault="0096392D" w:rsidP="00B46015">
      <w:pPr>
        <w:pStyle w:val="Akapitzlist"/>
        <w:numPr>
          <w:ilvl w:val="0"/>
          <w:numId w:val="36"/>
        </w:numPr>
        <w:spacing w:line="276" w:lineRule="auto"/>
        <w:rPr>
          <w:b/>
          <w:bCs/>
        </w:rPr>
      </w:pPr>
      <w:r w:rsidRPr="000868D6">
        <w:rPr>
          <w:b/>
          <w:bCs/>
          <w:lang w:eastAsia="pl-PL"/>
        </w:rPr>
        <w:t>Dostępność infrastruktury przedszkolnej i szkolnej.</w:t>
      </w:r>
      <w:r w:rsidR="008841FF">
        <w:rPr>
          <w:lang w:eastAsia="pl-PL"/>
        </w:rPr>
        <w:t xml:space="preserve"> Jednym z kluczowych wyzwań MOF będzie doinwestowanie infrastruktury włączającej </w:t>
      </w:r>
      <w:r w:rsidR="008841FF" w:rsidRPr="008841FF">
        <w:rPr>
          <w:lang w:eastAsia="pl-PL"/>
        </w:rPr>
        <w:t xml:space="preserve">w dwóch największych szkołach miasta Kraśnik </w:t>
      </w:r>
      <w:r w:rsidR="00500058">
        <w:rPr>
          <w:lang w:eastAsia="pl-PL"/>
        </w:rPr>
        <w:t>–</w:t>
      </w:r>
      <w:r w:rsidR="008841FF" w:rsidRPr="008841FF">
        <w:rPr>
          <w:lang w:eastAsia="pl-PL"/>
        </w:rPr>
        <w:t xml:space="preserve"> S</w:t>
      </w:r>
      <w:r w:rsidR="00500058">
        <w:rPr>
          <w:lang w:eastAsia="pl-PL"/>
        </w:rPr>
        <w:t xml:space="preserve">zkole </w:t>
      </w:r>
      <w:r w:rsidR="008841FF" w:rsidRPr="008841FF">
        <w:rPr>
          <w:lang w:eastAsia="pl-PL"/>
        </w:rPr>
        <w:t>P</w:t>
      </w:r>
      <w:r w:rsidR="00500058">
        <w:rPr>
          <w:lang w:eastAsia="pl-PL"/>
        </w:rPr>
        <w:t>odstawowej nr</w:t>
      </w:r>
      <w:r w:rsidR="008841FF" w:rsidRPr="008841FF">
        <w:rPr>
          <w:lang w:eastAsia="pl-PL"/>
        </w:rPr>
        <w:t xml:space="preserve"> 2, wchodzącej w skład Z</w:t>
      </w:r>
      <w:r w:rsidR="00500058">
        <w:rPr>
          <w:lang w:eastAsia="pl-PL"/>
        </w:rPr>
        <w:t xml:space="preserve">espołu </w:t>
      </w:r>
      <w:r w:rsidR="008841FF" w:rsidRPr="008841FF">
        <w:rPr>
          <w:lang w:eastAsia="pl-PL"/>
        </w:rPr>
        <w:t>P</w:t>
      </w:r>
      <w:r w:rsidR="00500058">
        <w:rPr>
          <w:lang w:eastAsia="pl-PL"/>
        </w:rPr>
        <w:t xml:space="preserve">lacówek </w:t>
      </w:r>
      <w:r w:rsidR="008841FF" w:rsidRPr="008841FF">
        <w:rPr>
          <w:lang w:eastAsia="pl-PL"/>
        </w:rPr>
        <w:t>O</w:t>
      </w:r>
      <w:r w:rsidR="00500058">
        <w:rPr>
          <w:lang w:eastAsia="pl-PL"/>
        </w:rPr>
        <w:t>światowych</w:t>
      </w:r>
      <w:r w:rsidR="008841FF" w:rsidRPr="008841FF">
        <w:rPr>
          <w:lang w:eastAsia="pl-PL"/>
        </w:rPr>
        <w:t xml:space="preserve"> nr 2 </w:t>
      </w:r>
      <w:r w:rsidR="00B46015">
        <w:rPr>
          <w:lang w:eastAsia="pl-PL"/>
        </w:rPr>
        <w:br/>
      </w:r>
      <w:r w:rsidR="008841FF" w:rsidRPr="008841FF">
        <w:rPr>
          <w:lang w:eastAsia="pl-PL"/>
        </w:rPr>
        <w:t>i S</w:t>
      </w:r>
      <w:r w:rsidR="00500058">
        <w:rPr>
          <w:lang w:eastAsia="pl-PL"/>
        </w:rPr>
        <w:t xml:space="preserve">zkole </w:t>
      </w:r>
      <w:r w:rsidR="008841FF" w:rsidRPr="008841FF">
        <w:rPr>
          <w:lang w:eastAsia="pl-PL"/>
        </w:rPr>
        <w:t>P</w:t>
      </w:r>
      <w:r w:rsidR="00500058">
        <w:rPr>
          <w:lang w:eastAsia="pl-PL"/>
        </w:rPr>
        <w:t xml:space="preserve">odstawowej nr </w:t>
      </w:r>
      <w:r w:rsidR="008841FF" w:rsidRPr="008841FF">
        <w:rPr>
          <w:lang w:eastAsia="pl-PL"/>
        </w:rPr>
        <w:t>6, zlokalizowanych w dwóch odrębnych dzielnicach miasta</w:t>
      </w:r>
      <w:r w:rsidR="00DA0407">
        <w:rPr>
          <w:lang w:eastAsia="pl-PL"/>
        </w:rPr>
        <w:t>,</w:t>
      </w:r>
      <w:r w:rsidR="008841FF" w:rsidRPr="008841FF">
        <w:rPr>
          <w:lang w:eastAsia="pl-PL"/>
        </w:rPr>
        <w:t xml:space="preserve"> </w:t>
      </w:r>
      <w:r w:rsidR="00B46015">
        <w:rPr>
          <w:lang w:eastAsia="pl-PL"/>
        </w:rPr>
        <w:br/>
      </w:r>
      <w:r w:rsidR="008841FF" w:rsidRPr="008841FF">
        <w:rPr>
          <w:lang w:eastAsia="pl-PL"/>
        </w:rPr>
        <w:t>w odległości około 10 km</w:t>
      </w:r>
      <w:r w:rsidR="00DA0407">
        <w:rPr>
          <w:lang w:eastAsia="pl-PL"/>
        </w:rPr>
        <w:t xml:space="preserve"> od siebie</w:t>
      </w:r>
      <w:r w:rsidR="008841FF">
        <w:rPr>
          <w:lang w:eastAsia="pl-PL"/>
        </w:rPr>
        <w:t xml:space="preserve">. Wspomniane oddziały szkolne cechuje wysoka istotność dla obszaru funkcjonalnego ze względu na fakt, iż </w:t>
      </w:r>
      <w:r w:rsidR="008841FF" w:rsidRPr="008841FF">
        <w:rPr>
          <w:lang w:eastAsia="pl-PL"/>
        </w:rPr>
        <w:t>zapewniają</w:t>
      </w:r>
      <w:r w:rsidR="008841FF">
        <w:rPr>
          <w:lang w:eastAsia="pl-PL"/>
        </w:rPr>
        <w:t xml:space="preserve"> one</w:t>
      </w:r>
      <w:r w:rsidR="008841FF" w:rsidRPr="008841FF">
        <w:rPr>
          <w:lang w:eastAsia="pl-PL"/>
        </w:rPr>
        <w:t xml:space="preserve"> dostęp do edukacji włączającej </w:t>
      </w:r>
      <w:r w:rsidR="008841FF">
        <w:rPr>
          <w:lang w:eastAsia="pl-PL"/>
        </w:rPr>
        <w:t xml:space="preserve">dla dzieci nie tylko z terenu </w:t>
      </w:r>
      <w:r w:rsidR="00DA0407">
        <w:rPr>
          <w:lang w:eastAsia="pl-PL"/>
        </w:rPr>
        <w:t>m</w:t>
      </w:r>
      <w:r w:rsidR="008841FF">
        <w:rPr>
          <w:lang w:eastAsia="pl-PL"/>
        </w:rPr>
        <w:t xml:space="preserve">iasta Kraśnik, ale również </w:t>
      </w:r>
      <w:r w:rsidR="008841FF" w:rsidRPr="008841FF">
        <w:rPr>
          <w:lang w:eastAsia="pl-PL"/>
        </w:rPr>
        <w:t>z gminy Kraśnik, Dzierzkowice oraz Urzędów.</w:t>
      </w:r>
    </w:p>
    <w:p w14:paraId="38451EF3" w14:textId="77777777" w:rsidR="006A46AB" w:rsidRPr="00B46015" w:rsidRDefault="001E3144" w:rsidP="00B46015">
      <w:pPr>
        <w:pStyle w:val="Akapitzlist"/>
        <w:numPr>
          <w:ilvl w:val="0"/>
          <w:numId w:val="36"/>
        </w:numPr>
        <w:spacing w:line="276" w:lineRule="auto"/>
        <w:rPr>
          <w:b/>
          <w:bCs/>
        </w:rPr>
      </w:pPr>
      <w:r w:rsidRPr="00B46015">
        <w:rPr>
          <w:b/>
          <w:bCs/>
          <w:lang w:eastAsia="pl-PL"/>
        </w:rPr>
        <w:t>Polityka społeczna i senioralna.</w:t>
      </w:r>
      <w:r>
        <w:rPr>
          <w:lang w:eastAsia="pl-PL"/>
        </w:rPr>
        <w:t xml:space="preserve"> Istotnym wyzwaniem dla MOF Kraśnika, będzie z</w:t>
      </w:r>
      <w:r w:rsidRPr="001E3144">
        <w:rPr>
          <w:lang w:eastAsia="pl-PL"/>
        </w:rPr>
        <w:t>większenie dostępności do dobrej jakości usług społecznych, w szczególności opiekuńczych</w:t>
      </w:r>
      <w:r w:rsidR="00DA0407">
        <w:rPr>
          <w:lang w:eastAsia="pl-PL"/>
        </w:rPr>
        <w:t>,</w:t>
      </w:r>
      <w:r w:rsidRPr="001E3144">
        <w:rPr>
          <w:lang w:eastAsia="pl-PL"/>
        </w:rPr>
        <w:t xml:space="preserve"> dla osób znajdujących się w niekorzystnej sytuacji, tj. osób dotkniętych ubóstwem i wykluczeniem społecznym, zamieszkałych na terenie miasta Kraśnik, gminy Kraśnik oraz gminy Dzierzkowice</w:t>
      </w:r>
      <w:r w:rsidR="00DA0407">
        <w:rPr>
          <w:lang w:eastAsia="pl-PL"/>
        </w:rPr>
        <w:t xml:space="preserve">, oraz </w:t>
      </w:r>
      <w:r>
        <w:rPr>
          <w:lang w:eastAsia="pl-PL"/>
        </w:rPr>
        <w:t xml:space="preserve"> objęcie wsparciem</w:t>
      </w:r>
      <w:r w:rsidRPr="001E3144">
        <w:rPr>
          <w:lang w:eastAsia="pl-PL"/>
        </w:rPr>
        <w:t xml:space="preserve"> os</w:t>
      </w:r>
      <w:r>
        <w:rPr>
          <w:lang w:eastAsia="pl-PL"/>
        </w:rPr>
        <w:t>ób</w:t>
      </w:r>
      <w:r w:rsidRPr="001E3144">
        <w:rPr>
          <w:lang w:eastAsia="pl-PL"/>
        </w:rPr>
        <w:t xml:space="preserve"> do 65 roku życia potrzebując</w:t>
      </w:r>
      <w:r>
        <w:rPr>
          <w:lang w:eastAsia="pl-PL"/>
        </w:rPr>
        <w:t>ych</w:t>
      </w:r>
      <w:r w:rsidRPr="001E3144">
        <w:rPr>
          <w:lang w:eastAsia="pl-PL"/>
        </w:rPr>
        <w:t xml:space="preserve"> </w:t>
      </w:r>
      <w:r w:rsidR="00DA0407">
        <w:rPr>
          <w:lang w:eastAsia="pl-PL"/>
        </w:rPr>
        <w:t>pomocy</w:t>
      </w:r>
      <w:r w:rsidRPr="001E3144">
        <w:rPr>
          <w:lang w:eastAsia="pl-PL"/>
        </w:rPr>
        <w:t xml:space="preserve"> </w:t>
      </w:r>
      <w:r w:rsidR="00B46015">
        <w:rPr>
          <w:lang w:eastAsia="pl-PL"/>
        </w:rPr>
        <w:br/>
      </w:r>
      <w:r w:rsidRPr="001E3144">
        <w:rPr>
          <w:lang w:eastAsia="pl-PL"/>
        </w:rPr>
        <w:t>w codziennym funkcjonowaniu, os</w:t>
      </w:r>
      <w:r>
        <w:rPr>
          <w:lang w:eastAsia="pl-PL"/>
        </w:rPr>
        <w:t>ób</w:t>
      </w:r>
      <w:r w:rsidRPr="001E3144">
        <w:rPr>
          <w:lang w:eastAsia="pl-PL"/>
        </w:rPr>
        <w:t xml:space="preserve"> z niepełnosprawnościami oraz ich rodzin</w:t>
      </w:r>
      <w:r>
        <w:rPr>
          <w:lang w:eastAsia="pl-PL"/>
        </w:rPr>
        <w:t xml:space="preserve"> </w:t>
      </w:r>
      <w:r w:rsidRPr="001E3144">
        <w:rPr>
          <w:lang w:eastAsia="pl-PL"/>
        </w:rPr>
        <w:t>i opiekun</w:t>
      </w:r>
      <w:r>
        <w:rPr>
          <w:lang w:eastAsia="pl-PL"/>
        </w:rPr>
        <w:t>ów</w:t>
      </w:r>
      <w:r w:rsidRPr="001E3144">
        <w:rPr>
          <w:lang w:eastAsia="pl-PL"/>
        </w:rPr>
        <w:t xml:space="preserve"> faktyczn</w:t>
      </w:r>
      <w:r w:rsidR="00DA0407">
        <w:rPr>
          <w:lang w:eastAsia="pl-PL"/>
        </w:rPr>
        <w:t>ych</w:t>
      </w:r>
      <w:r w:rsidRPr="001E3144">
        <w:rPr>
          <w:lang w:eastAsia="pl-PL"/>
        </w:rPr>
        <w:t>.</w:t>
      </w:r>
    </w:p>
    <w:p w14:paraId="4EC121F3" w14:textId="77777777" w:rsidR="006A46AB" w:rsidRDefault="006A46AB" w:rsidP="00B46015">
      <w:pPr>
        <w:rPr>
          <w:lang w:eastAsia="pl-PL"/>
        </w:rPr>
      </w:pPr>
    </w:p>
    <w:p w14:paraId="624040AA" w14:textId="77777777" w:rsidR="00C94A5C" w:rsidRDefault="00A15E9D" w:rsidP="00EB2A92">
      <w:pPr>
        <w:pStyle w:val="Nagwek1"/>
      </w:pPr>
      <w:bookmarkStart w:id="82" w:name="_Toc194932855"/>
      <w:r>
        <w:lastRenderedPageBreak/>
        <w:t xml:space="preserve">2. </w:t>
      </w:r>
      <w:r w:rsidR="00C94A5C">
        <w:t xml:space="preserve">Cele </w:t>
      </w:r>
      <w:r w:rsidR="0009238D">
        <w:t xml:space="preserve">ZIT </w:t>
      </w:r>
      <w:r w:rsidR="00C94A5C">
        <w:t xml:space="preserve">MOF wraz z analizą problemów, potrzeb </w:t>
      </w:r>
      <w:r w:rsidR="00182EE2">
        <w:br/>
      </w:r>
      <w:r w:rsidR="00C94A5C">
        <w:t>i potencjałów rozwojowych</w:t>
      </w:r>
      <w:r w:rsidR="00BD06D4">
        <w:t>.</w:t>
      </w:r>
      <w:bookmarkEnd w:id="82"/>
    </w:p>
    <w:p w14:paraId="55FDAE58" w14:textId="77777777" w:rsidR="001F4C01" w:rsidRDefault="00A15E9D" w:rsidP="00B46015">
      <w:pPr>
        <w:pStyle w:val="Nagwek2"/>
      </w:pPr>
      <w:bookmarkStart w:id="83" w:name="_Toc194932856"/>
      <w:r>
        <w:t xml:space="preserve">2.1 </w:t>
      </w:r>
      <w:r w:rsidR="001F4C01">
        <w:t xml:space="preserve">Podejście zintegrowane w procesie konstruowania celów </w:t>
      </w:r>
      <w:r w:rsidR="004055E9">
        <w:t>Strategii</w:t>
      </w:r>
      <w:bookmarkEnd w:id="83"/>
    </w:p>
    <w:p w14:paraId="00165817" w14:textId="77777777" w:rsidR="001F4C01" w:rsidRDefault="001F4C01" w:rsidP="001F4C01">
      <w:pPr>
        <w:rPr>
          <w:lang w:eastAsia="pl-PL"/>
        </w:rPr>
      </w:pPr>
      <w:r>
        <w:rPr>
          <w:lang w:eastAsia="pl-PL"/>
        </w:rPr>
        <w:t>Podczas określenia celów strategicznych wykorzystano podejście zintegrowane, które przejawia się w</w:t>
      </w:r>
      <w:r w:rsidR="00285175">
        <w:rPr>
          <w:lang w:eastAsia="pl-PL"/>
        </w:rPr>
        <w:t> </w:t>
      </w:r>
      <w:r>
        <w:rPr>
          <w:lang w:eastAsia="pl-PL"/>
        </w:rPr>
        <w:t>niżej opisany sposób:</w:t>
      </w:r>
    </w:p>
    <w:p w14:paraId="743E0FF7" w14:textId="77777777" w:rsidR="001F4C01" w:rsidRDefault="001F4C01" w:rsidP="00842D99">
      <w:pPr>
        <w:pStyle w:val="Akapitzlist"/>
        <w:numPr>
          <w:ilvl w:val="0"/>
          <w:numId w:val="37"/>
        </w:numPr>
        <w:spacing w:line="276" w:lineRule="auto"/>
        <w:rPr>
          <w:lang w:eastAsia="pl-PL"/>
        </w:rPr>
      </w:pPr>
      <w:r>
        <w:rPr>
          <w:lang w:eastAsia="pl-PL"/>
        </w:rPr>
        <w:t>Cele strategiczne nie ograniczają się do ewidencji potrzeb społeczności lokalnych poszczególnych gmin, ale skupiają się na przedsięwzięciach partnerskich i zintegrowanych, które zapewniają realizację wspólnych celów, rozwój wspólnych potencjałów i rozwiązywanie wspólnych problemów</w:t>
      </w:r>
      <w:r w:rsidR="00D275CB">
        <w:rPr>
          <w:lang w:eastAsia="pl-PL"/>
        </w:rPr>
        <w:t>.</w:t>
      </w:r>
    </w:p>
    <w:p w14:paraId="0BF77DFB" w14:textId="77777777" w:rsidR="001F4C01" w:rsidRDefault="001F4C01" w:rsidP="00842D99">
      <w:pPr>
        <w:pStyle w:val="Akapitzlist"/>
        <w:numPr>
          <w:ilvl w:val="0"/>
          <w:numId w:val="37"/>
        </w:numPr>
        <w:spacing w:line="276" w:lineRule="auto"/>
        <w:rPr>
          <w:lang w:eastAsia="pl-PL"/>
        </w:rPr>
      </w:pPr>
      <w:r>
        <w:rPr>
          <w:lang w:eastAsia="pl-PL"/>
        </w:rPr>
        <w:t xml:space="preserve">Wszystkie cele strategiczne mają </w:t>
      </w:r>
      <w:r w:rsidR="004055E9">
        <w:rPr>
          <w:lang w:eastAsia="pl-PL"/>
        </w:rPr>
        <w:t>służą</w:t>
      </w:r>
      <w:r>
        <w:rPr>
          <w:lang w:eastAsia="pl-PL"/>
        </w:rPr>
        <w:t xml:space="preserve"> </w:t>
      </w:r>
      <w:r w:rsidR="004055E9">
        <w:rPr>
          <w:lang w:eastAsia="pl-PL"/>
        </w:rPr>
        <w:t xml:space="preserve">podniesieniu </w:t>
      </w:r>
      <w:r>
        <w:rPr>
          <w:lang w:eastAsia="pl-PL"/>
        </w:rPr>
        <w:t xml:space="preserve">jakości życia mieszkańców poprzez równoczesne realizowanie rozwoju społecznego, </w:t>
      </w:r>
      <w:r w:rsidR="00BD06D4">
        <w:rPr>
          <w:lang w:eastAsia="pl-PL"/>
        </w:rPr>
        <w:t xml:space="preserve">gospodarczego, </w:t>
      </w:r>
      <w:r>
        <w:rPr>
          <w:lang w:eastAsia="pl-PL"/>
        </w:rPr>
        <w:t>środowiskowego i prze</w:t>
      </w:r>
      <w:r w:rsidR="00BD06D4">
        <w:rPr>
          <w:lang w:eastAsia="pl-PL"/>
        </w:rPr>
        <w:t>-</w:t>
      </w:r>
      <w:proofErr w:type="spellStart"/>
      <w:r>
        <w:rPr>
          <w:lang w:eastAsia="pl-PL"/>
        </w:rPr>
        <w:t>strzennego</w:t>
      </w:r>
      <w:proofErr w:type="spellEnd"/>
      <w:r>
        <w:rPr>
          <w:lang w:eastAsia="pl-PL"/>
        </w:rPr>
        <w:t>. Każdy</w:t>
      </w:r>
      <w:r w:rsidR="00BD06D4">
        <w:rPr>
          <w:lang w:eastAsia="pl-PL"/>
        </w:rPr>
        <w:t xml:space="preserve"> </w:t>
      </w:r>
      <w:r>
        <w:rPr>
          <w:lang w:eastAsia="pl-PL"/>
        </w:rPr>
        <w:t>z określonych celów strategicznych zawiera cele operacyjne i działania prowadzące do realizacji wszystkich z ww. form rozwoju.</w:t>
      </w:r>
    </w:p>
    <w:p w14:paraId="30A8C20D" w14:textId="77777777" w:rsidR="001F4C01" w:rsidRDefault="001F4C01" w:rsidP="00842D99">
      <w:pPr>
        <w:pStyle w:val="Akapitzlist"/>
        <w:numPr>
          <w:ilvl w:val="0"/>
          <w:numId w:val="37"/>
        </w:numPr>
        <w:spacing w:line="276" w:lineRule="auto"/>
        <w:rPr>
          <w:lang w:eastAsia="pl-PL"/>
        </w:rPr>
      </w:pPr>
      <w:r>
        <w:rPr>
          <w:lang w:eastAsia="pl-PL"/>
        </w:rPr>
        <w:t>Przewidziane w ramach celów strategicznych kluczowe działania będą realizowane przez wszystkie samorządy wchodzące w skład MOF.</w:t>
      </w:r>
    </w:p>
    <w:p w14:paraId="55294B95" w14:textId="77777777" w:rsidR="001F4C01" w:rsidRDefault="001F4C01" w:rsidP="00842D99">
      <w:pPr>
        <w:pStyle w:val="Akapitzlist"/>
        <w:numPr>
          <w:ilvl w:val="0"/>
          <w:numId w:val="37"/>
        </w:numPr>
        <w:spacing w:line="276" w:lineRule="auto"/>
        <w:rPr>
          <w:lang w:eastAsia="pl-PL"/>
        </w:rPr>
      </w:pPr>
      <w:r>
        <w:rPr>
          <w:lang w:eastAsia="pl-PL"/>
        </w:rPr>
        <w:t>Podczas określania celów strategicznych kierowano się wynikami</w:t>
      </w:r>
      <w:r w:rsidR="004055E9">
        <w:rPr>
          <w:lang w:eastAsia="pl-PL"/>
        </w:rPr>
        <w:t xml:space="preserve"> analiz dokonanych </w:t>
      </w:r>
      <w:r w:rsidR="00F24562">
        <w:rPr>
          <w:lang w:eastAsia="pl-PL"/>
        </w:rPr>
        <w:br/>
      </w:r>
      <w:r w:rsidR="004055E9">
        <w:rPr>
          <w:lang w:eastAsia="pl-PL"/>
        </w:rPr>
        <w:t xml:space="preserve">w procesie </w:t>
      </w:r>
      <w:r>
        <w:rPr>
          <w:lang w:eastAsia="pl-PL"/>
        </w:rPr>
        <w:t xml:space="preserve"> partycypacji społecznej. Mocne, słabe strony obszaru, szanse i zagrożenia stanowiły punkt wyjścia dla określenia zawartości poszczególnych celów strategicznych, operacyjnych, jak również konkretnych projektów.</w:t>
      </w:r>
    </w:p>
    <w:p w14:paraId="2C456B52" w14:textId="77777777" w:rsidR="001F4C01" w:rsidRDefault="001F4C01" w:rsidP="00842D99">
      <w:pPr>
        <w:pStyle w:val="Akapitzlist"/>
        <w:numPr>
          <w:ilvl w:val="0"/>
          <w:numId w:val="37"/>
        </w:numPr>
        <w:spacing w:line="276" w:lineRule="auto"/>
        <w:rPr>
          <w:lang w:eastAsia="pl-PL"/>
        </w:rPr>
      </w:pPr>
      <w:r>
        <w:rPr>
          <w:lang w:eastAsia="pl-PL"/>
        </w:rPr>
        <w:t xml:space="preserve">Zadbano, aby cele strategiczne były zgodne z celami dokumentów nadrzędnych, w tym przede wszystkim Strategii Rozwoju Kraju do </w:t>
      </w:r>
      <w:r w:rsidR="004055E9">
        <w:rPr>
          <w:lang w:eastAsia="pl-PL"/>
        </w:rPr>
        <w:t xml:space="preserve">2030 </w:t>
      </w:r>
      <w:r>
        <w:rPr>
          <w:lang w:eastAsia="pl-PL"/>
        </w:rPr>
        <w:t xml:space="preserve">roku, Strategii Rozwoju Województwa Lubelskiego i dokumentem Fundusze Europejskie dla Lubelskiego 2021-2027. Zgodność z dokumentami wyższego rzędu została opisana </w:t>
      </w:r>
      <w:r w:rsidR="004D272C">
        <w:rPr>
          <w:lang w:eastAsia="pl-PL"/>
        </w:rPr>
        <w:t>w rozdziale 4.</w:t>
      </w:r>
    </w:p>
    <w:p w14:paraId="7E32FA9B" w14:textId="77777777" w:rsidR="00BD06D4" w:rsidRDefault="00BD06D4" w:rsidP="00BD06D4">
      <w:pPr>
        <w:rPr>
          <w:lang w:eastAsia="pl-PL"/>
        </w:rPr>
      </w:pPr>
    </w:p>
    <w:p w14:paraId="04C51A00" w14:textId="77777777" w:rsidR="009478B7" w:rsidRDefault="009478B7" w:rsidP="00BD06D4">
      <w:pPr>
        <w:rPr>
          <w:lang w:eastAsia="pl-PL"/>
        </w:rPr>
      </w:pPr>
    </w:p>
    <w:p w14:paraId="18833810" w14:textId="77777777" w:rsidR="009478B7" w:rsidRDefault="009478B7" w:rsidP="00BD06D4">
      <w:pPr>
        <w:rPr>
          <w:lang w:eastAsia="pl-PL"/>
        </w:rPr>
      </w:pPr>
    </w:p>
    <w:p w14:paraId="7D0A6AEA" w14:textId="77777777" w:rsidR="009478B7" w:rsidRDefault="009478B7" w:rsidP="00BD06D4">
      <w:pPr>
        <w:rPr>
          <w:lang w:eastAsia="pl-PL"/>
        </w:rPr>
      </w:pPr>
    </w:p>
    <w:p w14:paraId="13B4A08D" w14:textId="77777777" w:rsidR="009478B7" w:rsidRDefault="009478B7" w:rsidP="00BD06D4">
      <w:pPr>
        <w:rPr>
          <w:lang w:eastAsia="pl-PL"/>
        </w:rPr>
      </w:pPr>
    </w:p>
    <w:p w14:paraId="137FF959" w14:textId="77777777" w:rsidR="009478B7" w:rsidRDefault="009478B7" w:rsidP="00BD06D4">
      <w:pPr>
        <w:rPr>
          <w:lang w:eastAsia="pl-PL"/>
        </w:rPr>
      </w:pPr>
    </w:p>
    <w:p w14:paraId="2F8D80AF" w14:textId="77777777" w:rsidR="009478B7" w:rsidRDefault="009478B7" w:rsidP="00BD06D4">
      <w:pPr>
        <w:rPr>
          <w:lang w:eastAsia="pl-PL"/>
        </w:rPr>
      </w:pPr>
    </w:p>
    <w:p w14:paraId="628E79A3" w14:textId="77777777" w:rsidR="00204E9D" w:rsidRPr="00204E9D" w:rsidRDefault="00A15E9D" w:rsidP="00B46015">
      <w:pPr>
        <w:pStyle w:val="Nagwek2"/>
      </w:pPr>
      <w:bookmarkStart w:id="84" w:name="_Toc194932857"/>
      <w:r>
        <w:lastRenderedPageBreak/>
        <w:t xml:space="preserve">2.2 </w:t>
      </w:r>
      <w:r w:rsidR="00204E9D">
        <w:t>Cel główny MOF Kraśnika</w:t>
      </w:r>
      <w:bookmarkEnd w:id="84"/>
    </w:p>
    <w:p w14:paraId="0EDD47AC" w14:textId="77777777" w:rsidR="001F0772" w:rsidRDefault="001F0772" w:rsidP="00204E9D">
      <w:pPr>
        <w:rPr>
          <w:b/>
          <w:bCs/>
        </w:rPr>
      </w:pPr>
      <w:r>
        <w:rPr>
          <w:b/>
          <w:bCs/>
          <w:noProof/>
          <w:lang w:eastAsia="pl-PL"/>
        </w:rPr>
        <w:drawing>
          <wp:inline distT="0" distB="0" distL="0" distR="0" wp14:anchorId="60094435" wp14:editId="5E8A8024">
            <wp:extent cx="5486400" cy="781050"/>
            <wp:effectExtent l="38100" t="38100" r="19050" b="0"/>
            <wp:docPr id="8" name="Diagram 8" descr="Grafika przedstawiająca cel główny (nadrzędny) MOF Kraśnika: Tworzenie oraz wzmacnianie struktur i kompetencji do długoterminowej, wielowymiarowej współpracy Partnerów na terytorium MOF Kraśnika.&#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A1342B6" w14:textId="77777777" w:rsidR="00204E9D" w:rsidRDefault="00A15E9D" w:rsidP="00B46015">
      <w:pPr>
        <w:pStyle w:val="Nagwek2"/>
      </w:pPr>
      <w:bookmarkStart w:id="85" w:name="_Toc194932858"/>
      <w:r>
        <w:t xml:space="preserve">2.3 </w:t>
      </w:r>
      <w:r w:rsidR="00204E9D">
        <w:t>Cele strategiczne MOF Kraśnika</w:t>
      </w:r>
      <w:bookmarkEnd w:id="85"/>
    </w:p>
    <w:p w14:paraId="2FF326EC" w14:textId="77777777" w:rsidR="00204E9D" w:rsidRDefault="00614A8D" w:rsidP="00204E9D">
      <w:r>
        <w:t>W toku s</w:t>
      </w:r>
      <w:r w:rsidRPr="00614A8D">
        <w:t>potkani</w:t>
      </w:r>
      <w:r>
        <w:t>a</w:t>
      </w:r>
      <w:r w:rsidRPr="00614A8D">
        <w:t xml:space="preserve"> konsultacyjn</w:t>
      </w:r>
      <w:r>
        <w:t>ego</w:t>
      </w:r>
      <w:r w:rsidRPr="00614A8D">
        <w:t xml:space="preserve"> z mieszkańcami jednostek samorządu terytorialnego, wchodzących w skład MOF Kraśnika</w:t>
      </w:r>
      <w:r>
        <w:t>, w</w:t>
      </w:r>
      <w:r w:rsidRPr="00614A8D">
        <w:t xml:space="preserve"> dniu 10 marca 2023 r. </w:t>
      </w:r>
      <w:r>
        <w:t>w</w:t>
      </w:r>
      <w:r w:rsidR="00C926AF">
        <w:t>yznaczono trzy główne cele strategiczne:</w:t>
      </w:r>
    </w:p>
    <w:p w14:paraId="1E28E74E" w14:textId="77777777" w:rsidR="00C926AF" w:rsidRDefault="00C926AF" w:rsidP="00204E9D">
      <w:r>
        <w:rPr>
          <w:noProof/>
          <w:lang w:eastAsia="pl-PL"/>
        </w:rPr>
        <w:drawing>
          <wp:inline distT="0" distB="0" distL="0" distR="0" wp14:anchorId="0262CB96" wp14:editId="2328D930">
            <wp:extent cx="5746750" cy="1485900"/>
            <wp:effectExtent l="38100" t="38100" r="63500" b="0"/>
            <wp:docPr id="6" name="Diagram 6" descr="Grafika przedstawiająca cele strategiczne ZIT MOF Kraśnika:&#10;1. Zrównoważony rozwój systemów infrastruktury technicznej.&#10;2. Ochrona walorów środowiska i wzrost bezpieczeństwa energetycznego.&#10;3. Poprawa jakości życia mieszkańców MOF w wymiarze społecznym i gospodarczym.&#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23E5E53" w14:textId="77777777" w:rsidR="00204E9D" w:rsidRDefault="00A15E9D" w:rsidP="00B46015">
      <w:pPr>
        <w:pStyle w:val="Nagwek2"/>
      </w:pPr>
      <w:bookmarkStart w:id="86" w:name="_Toc194932859"/>
      <w:r>
        <w:t xml:space="preserve">2.4 </w:t>
      </w:r>
      <w:r w:rsidR="00204E9D">
        <w:t xml:space="preserve">Szczegółowy opis celów strategicznych MOF Kraśnika wraz </w:t>
      </w:r>
      <w:r>
        <w:br/>
      </w:r>
      <w:r w:rsidR="00204E9D">
        <w:t>z propozycjami projektów.</w:t>
      </w:r>
      <w:bookmarkEnd w:id="86"/>
      <w:r w:rsidR="00204E9D">
        <w:t xml:space="preserve"> </w:t>
      </w:r>
    </w:p>
    <w:p w14:paraId="4DB55877" w14:textId="77777777" w:rsidR="00710DD7" w:rsidRPr="009E7DBF" w:rsidRDefault="00710DD7" w:rsidP="00710DD7">
      <w:pPr>
        <w:pStyle w:val="Nagwek3"/>
        <w:numPr>
          <w:ilvl w:val="0"/>
          <w:numId w:val="0"/>
        </w:numPr>
      </w:pPr>
      <w:bookmarkStart w:id="87" w:name="_Toc194932860"/>
      <w:bookmarkStart w:id="88" w:name="_Hlk129082264"/>
      <w:r w:rsidRPr="009E7DBF">
        <w:t xml:space="preserve">Cel </w:t>
      </w:r>
      <w:r>
        <w:t>1</w:t>
      </w:r>
      <w:r w:rsidRPr="009E7DBF">
        <w:t xml:space="preserve">. </w:t>
      </w:r>
      <w:r w:rsidRPr="00B61A80">
        <w:t>Poprawa jakości życia mieszkańców MOF w wymiarze społecznym i</w:t>
      </w:r>
      <w:r>
        <w:t> </w:t>
      </w:r>
      <w:r w:rsidRPr="00B61A80">
        <w:t>gospodarczym</w:t>
      </w:r>
      <w:r w:rsidR="00BD06D4">
        <w:t>.</w:t>
      </w:r>
      <w:bookmarkEnd w:id="87"/>
    </w:p>
    <w:p w14:paraId="410F9D8E" w14:textId="77777777" w:rsidR="00710DD7" w:rsidRPr="00C926AF" w:rsidRDefault="00710DD7" w:rsidP="00710DD7">
      <w:pPr>
        <w:shd w:val="clear" w:color="auto" w:fill="DEEAF6" w:themeFill="accent5" w:themeFillTint="33"/>
        <w:rPr>
          <w:b/>
          <w:bCs/>
        </w:rPr>
      </w:pPr>
      <w:r w:rsidRPr="00C926AF">
        <w:rPr>
          <w:b/>
          <w:bCs/>
        </w:rPr>
        <w:t>Problemy i potrzeby na jakie odpowiada cel</w:t>
      </w:r>
      <w:r w:rsidR="00BD06D4">
        <w:rPr>
          <w:b/>
          <w:bCs/>
        </w:rPr>
        <w:t>.</w:t>
      </w:r>
    </w:p>
    <w:p w14:paraId="0F1C1FA3" w14:textId="77777777" w:rsidR="00710DD7" w:rsidRDefault="00710DD7" w:rsidP="00710DD7">
      <w:r>
        <w:t xml:space="preserve">Cel </w:t>
      </w:r>
      <w:r w:rsidR="00E96CB2">
        <w:t>1</w:t>
      </w:r>
      <w:r>
        <w:t xml:space="preserve">. </w:t>
      </w:r>
      <w:r w:rsidRPr="00B969B7">
        <w:t>Poprawa jakości życia mieszkańców MOF w wymiarze społecznym i gospodarczym</w:t>
      </w:r>
      <w:r>
        <w:t xml:space="preserve"> odpowiada na problemy wynikające z przemian demograficznych w obszarze MOF Kraśnika. Wiąże się on również z koniecznością zaspokojenia potrzeb w zakresie usług społecznych oraz wykorzystania potencjału lokalnego rynku pracy. </w:t>
      </w:r>
    </w:p>
    <w:p w14:paraId="44F67BE4" w14:textId="77777777" w:rsidR="00710DD7" w:rsidRDefault="00710DD7" w:rsidP="00710DD7">
      <w:r w:rsidRPr="008D37D9">
        <w:rPr>
          <w:b/>
        </w:rPr>
        <w:t>Demografia.</w:t>
      </w:r>
      <w:r>
        <w:t xml:space="preserve"> W obszarze MOF stwierdzono nawarstwianie się problemów społecznych takich jak spadek liczby ludności (-8% w okresie odniesienia), ujemny przyrost naturalny (-403 w 2021 roku), ujemne saldo migracji (-246 w 2021 roku) i proces starzenia się społeczeństwa (wzrost udziału osób </w:t>
      </w:r>
      <w:r>
        <w:br/>
        <w:t>w wieku poprodukcyjnym w ogóle ludności +6,40%). Estymacje wykonane przez Główny Urząd Statystyczny w ramach „Prognoza demograficzna gmin na lata 2017-2030”, wskazują również na nasilanie się kryzysu demograficznego w kolejnych latach.</w:t>
      </w:r>
    </w:p>
    <w:p w14:paraId="3EFBC533" w14:textId="77777777" w:rsidR="00710DD7" w:rsidRDefault="00710DD7" w:rsidP="00710DD7">
      <w:r>
        <w:t xml:space="preserve">Skutkiem spadającej liczby ludności i procesu starzenia się społeczeństwa są daleko idące potrzeby </w:t>
      </w:r>
      <w:r>
        <w:br/>
        <w:t xml:space="preserve">w zakresie opieki zdrowotnej i socjalnej nad osobami starszymi, w tym wzrost udziału wydatków </w:t>
      </w:r>
      <w:r>
        <w:br/>
        <w:t xml:space="preserve">w tym zakresie. Zmniejszająca się liczba dzieci skutkuje dalszymi przekształceniami w sektorze edukacji. Wśród problemów należy również wymienić odpływ młodych, dobrze wykształconych osób </w:t>
      </w:r>
      <w:r>
        <w:lastRenderedPageBreak/>
        <w:t>do dużych aglomeracji miejskich lub poza granice kraju. Obecność tego zjawiska będzie prowadziła do wymywania zasobów kapitału ludzkiego i utraty przez MOF potencjału intelektualnego, skutkując zmniejszaniem się szans rozwojowych poszczególnych samorządów.</w:t>
      </w:r>
    </w:p>
    <w:p w14:paraId="5BC91A88" w14:textId="77777777" w:rsidR="00710DD7" w:rsidRDefault="00710DD7" w:rsidP="00710DD7">
      <w:r>
        <w:t xml:space="preserve">Rolą celu strategicznego </w:t>
      </w:r>
      <w:r w:rsidR="00E96CB2">
        <w:t>1</w:t>
      </w:r>
      <w:r>
        <w:t>, poza zapewnieniem możliwości rozwoju gospodarczego, jest również odpowiedź na zdiagnozowane problemy społeczne. Wśród osłabiających lokalne potencjały deficytów wymienia się słaby dostęp do usług publiczn</w:t>
      </w:r>
      <w:r w:rsidR="00BD06D4">
        <w:t>ych –</w:t>
      </w:r>
      <w:r>
        <w:t xml:space="preserve"> zarówno tych związanych z ochroną zdrowia, jak również mających na celu zapewnianie włączenia i integracji społecznej. W MOF brak jest miejsc dla matek z dziećmi, noclegowni i ogrzewalni dla osób bezdomnych, placówek interwencyjnych dla ofiar przemocy, specjalistycznych placówek terapeutycznych, jak też placówek całodobowej opieki dla osób z niepełnosprawnościami i przewlekle chorych. Problemem pozostaje niewystarczająca liczba jednostek zajmujących się zagospodarowaniem czasu wolnego osobom </w:t>
      </w:r>
      <w:r>
        <w:br/>
        <w:t>w różnym wieku (zarówno dzieciom, młodzieży, jak i osobom starszym).</w:t>
      </w:r>
    </w:p>
    <w:p w14:paraId="4D0BA78D" w14:textId="77777777" w:rsidR="00710DD7" w:rsidRPr="00C926AF" w:rsidRDefault="00710DD7" w:rsidP="00710DD7">
      <w:pPr>
        <w:shd w:val="clear" w:color="auto" w:fill="DEEAF6" w:themeFill="accent5" w:themeFillTint="33"/>
        <w:rPr>
          <w:b/>
          <w:bCs/>
        </w:rPr>
      </w:pPr>
      <w:r w:rsidRPr="00C926AF">
        <w:rPr>
          <w:b/>
          <w:bCs/>
        </w:rPr>
        <w:t>Potencjały obszaru, które będą wzmacniane w trakcie realizacji tak zdefiniowanego celu</w:t>
      </w:r>
      <w:r w:rsidR="00BD06D4">
        <w:rPr>
          <w:b/>
          <w:bCs/>
        </w:rPr>
        <w:t>.</w:t>
      </w:r>
    </w:p>
    <w:p w14:paraId="5327A563" w14:textId="77777777" w:rsidR="00710DD7" w:rsidRDefault="00710DD7" w:rsidP="00710DD7">
      <w:r w:rsidRPr="009E7DBF">
        <w:t xml:space="preserve">Wśród potencjałów obszaru, które będą wzmacniane poprzez realizację tak zdefiniowanego celu należy wymienić rynek pracy. Został on szczegółowo opisany w </w:t>
      </w:r>
      <w:r>
        <w:t>podrozdziale 1.6</w:t>
      </w:r>
      <w:r w:rsidRPr="009E7DBF">
        <w:t>.</w:t>
      </w:r>
    </w:p>
    <w:p w14:paraId="3300A6A6" w14:textId="77777777" w:rsidR="00710DD7" w:rsidRDefault="00710DD7" w:rsidP="00710DD7">
      <w:pPr>
        <w:shd w:val="clear" w:color="auto" w:fill="DEEAF6" w:themeFill="accent5" w:themeFillTint="33"/>
        <w:rPr>
          <w:b/>
          <w:bCs/>
        </w:rPr>
      </w:pPr>
      <w:r w:rsidRPr="00C926AF">
        <w:rPr>
          <w:b/>
          <w:bCs/>
        </w:rPr>
        <w:t>Zagadnienia przekrojowe</w:t>
      </w:r>
      <w:r w:rsidR="00BD06D4">
        <w:rPr>
          <w:b/>
          <w:bCs/>
        </w:rPr>
        <w:t>.</w:t>
      </w:r>
    </w:p>
    <w:p w14:paraId="3B06066C" w14:textId="77777777" w:rsidR="00710DD7" w:rsidRPr="009E7DBF" w:rsidRDefault="00710DD7" w:rsidP="00842D99">
      <w:pPr>
        <w:pStyle w:val="Akapitzlist"/>
        <w:numPr>
          <w:ilvl w:val="0"/>
          <w:numId w:val="38"/>
        </w:numPr>
        <w:rPr>
          <w:rFonts w:eastAsia="Calibri" w:cs="Calibri"/>
          <w:szCs w:val="22"/>
        </w:rPr>
      </w:pPr>
      <w:r w:rsidRPr="009E7DBF">
        <w:rPr>
          <w:rFonts w:eastAsia="Calibri" w:cs="Calibri"/>
          <w:szCs w:val="22"/>
        </w:rPr>
        <w:t>Infrastruktura na potrzeby wczesnej edukacji i opieki nad dzieckiem</w:t>
      </w:r>
      <w:r>
        <w:rPr>
          <w:rFonts w:eastAsia="Calibri" w:cs="Calibri"/>
          <w:szCs w:val="22"/>
        </w:rPr>
        <w:t>.</w:t>
      </w:r>
      <w:r w:rsidRPr="009E7DBF">
        <w:rPr>
          <w:rFonts w:eastAsia="Calibri" w:cs="Calibri"/>
          <w:szCs w:val="22"/>
        </w:rPr>
        <w:t xml:space="preserve"> </w:t>
      </w:r>
    </w:p>
    <w:p w14:paraId="71312816" w14:textId="77777777" w:rsidR="00710DD7" w:rsidRPr="009E7DBF" w:rsidRDefault="00710DD7" w:rsidP="00842D99">
      <w:pPr>
        <w:pStyle w:val="Akapitzlist"/>
        <w:numPr>
          <w:ilvl w:val="0"/>
          <w:numId w:val="38"/>
        </w:numPr>
        <w:rPr>
          <w:rFonts w:eastAsia="Calibri" w:cs="Calibri"/>
          <w:szCs w:val="22"/>
        </w:rPr>
      </w:pPr>
      <w:r w:rsidRPr="009E7DBF">
        <w:rPr>
          <w:rFonts w:eastAsia="Calibri" w:cs="Calibri"/>
          <w:szCs w:val="22"/>
        </w:rPr>
        <w:t>Projekty z zakresu infrastruktury sportowej</w:t>
      </w:r>
      <w:r>
        <w:rPr>
          <w:rFonts w:eastAsia="Calibri" w:cs="Calibri"/>
          <w:szCs w:val="22"/>
        </w:rPr>
        <w:t>.</w:t>
      </w:r>
    </w:p>
    <w:p w14:paraId="05DBBF71" w14:textId="77777777" w:rsidR="00710DD7" w:rsidRDefault="00710DD7" w:rsidP="00842D99">
      <w:pPr>
        <w:pStyle w:val="Akapitzlist"/>
        <w:numPr>
          <w:ilvl w:val="0"/>
          <w:numId w:val="38"/>
        </w:numPr>
      </w:pPr>
      <w:r w:rsidRPr="009E7DBF">
        <w:rPr>
          <w:rFonts w:eastAsia="Calibri" w:cs="Calibri"/>
          <w:szCs w:val="22"/>
        </w:rPr>
        <w:t>Infrastruktura na potrzeby szkolnictwa podstawowego i średniego.</w:t>
      </w:r>
    </w:p>
    <w:p w14:paraId="5A4C17CF" w14:textId="77777777" w:rsidR="00710DD7" w:rsidRDefault="00710DD7" w:rsidP="00710DD7">
      <w:pPr>
        <w:shd w:val="clear" w:color="auto" w:fill="DEEAF6" w:themeFill="accent5" w:themeFillTint="33"/>
        <w:rPr>
          <w:b/>
          <w:bCs/>
        </w:rPr>
      </w:pPr>
      <w:r>
        <w:rPr>
          <w:b/>
          <w:bCs/>
        </w:rPr>
        <w:t>T</w:t>
      </w:r>
      <w:r w:rsidRPr="00C926AF">
        <w:rPr>
          <w:b/>
          <w:bCs/>
        </w:rPr>
        <w:t>erytorialność celu</w:t>
      </w:r>
      <w:r w:rsidR="00BD06D4">
        <w:rPr>
          <w:b/>
          <w:bCs/>
        </w:rPr>
        <w:t>.</w:t>
      </w:r>
    </w:p>
    <w:p w14:paraId="343A3E29" w14:textId="77777777" w:rsidR="00710DD7" w:rsidRDefault="00710DD7" w:rsidP="00710DD7">
      <w:r w:rsidRPr="00C926AF">
        <w:t>Interwencje w ramach celu będą obejmowały w sposób spójny całość lub większość obszaru.</w:t>
      </w:r>
    </w:p>
    <w:p w14:paraId="396F7C31" w14:textId="77777777" w:rsidR="00710DD7" w:rsidRPr="00C926AF" w:rsidRDefault="00710DD7" w:rsidP="00710DD7">
      <w:pPr>
        <w:shd w:val="clear" w:color="auto" w:fill="DEEAF6" w:themeFill="accent5" w:themeFillTint="33"/>
        <w:rPr>
          <w:b/>
          <w:bCs/>
        </w:rPr>
      </w:pPr>
      <w:r w:rsidRPr="00C926AF">
        <w:rPr>
          <w:b/>
          <w:bCs/>
        </w:rPr>
        <w:t xml:space="preserve">Zaangażowanie </w:t>
      </w:r>
      <w:r>
        <w:rPr>
          <w:b/>
          <w:bCs/>
        </w:rPr>
        <w:t>P</w:t>
      </w:r>
      <w:r w:rsidRPr="00C926AF">
        <w:rPr>
          <w:b/>
          <w:bCs/>
        </w:rPr>
        <w:t>artnerów</w:t>
      </w:r>
      <w:r w:rsidR="00BD06D4">
        <w:rPr>
          <w:b/>
          <w:bCs/>
        </w:rPr>
        <w:t>.</w:t>
      </w:r>
    </w:p>
    <w:p w14:paraId="04FC40B7" w14:textId="77777777" w:rsidR="00710DD7" w:rsidRDefault="00710DD7" w:rsidP="00710DD7">
      <w:r w:rsidRPr="00F37E72">
        <w:t>W realizację projektów zaangażowane będą w głównej mierze j</w:t>
      </w:r>
      <w:r>
        <w:t xml:space="preserve">ednostki </w:t>
      </w:r>
      <w:r w:rsidRPr="00F37E72">
        <w:t>s</w:t>
      </w:r>
      <w:r>
        <w:t xml:space="preserve">amorządu </w:t>
      </w:r>
      <w:r w:rsidRPr="00F37E72">
        <w:t>t</w:t>
      </w:r>
      <w:r>
        <w:t xml:space="preserve">erytorialnego </w:t>
      </w:r>
      <w:r w:rsidRPr="00F37E72">
        <w:t xml:space="preserve">tworzące </w:t>
      </w:r>
      <w:r>
        <w:t>P</w:t>
      </w:r>
      <w:r w:rsidRPr="00F37E72">
        <w:t>artnerstwo. Projekty będzie cechowała zdolność do gromadzenia szeregu interesariuszy z</w:t>
      </w:r>
      <w:r>
        <w:t> </w:t>
      </w:r>
      <w:r w:rsidRPr="00F37E72">
        <w:t>różnych sektorów przy realizacji i</w:t>
      </w:r>
      <w:r>
        <w:t> </w:t>
      </w:r>
      <w:r w:rsidRPr="00F37E72">
        <w:t>wykorzystaniu efektów działań podejmowanych w ramach tego celu</w:t>
      </w:r>
      <w:r w:rsidRPr="00C926AF">
        <w:t>.</w:t>
      </w:r>
    </w:p>
    <w:p w14:paraId="5C4B68F2" w14:textId="77777777" w:rsidR="00710DD7" w:rsidRDefault="00710DD7" w:rsidP="00710DD7">
      <w:pPr>
        <w:shd w:val="clear" w:color="auto" w:fill="DEEAF6" w:themeFill="accent5" w:themeFillTint="33"/>
        <w:rPr>
          <w:b/>
          <w:bCs/>
        </w:rPr>
      </w:pPr>
      <w:r w:rsidRPr="00C926AF">
        <w:rPr>
          <w:b/>
          <w:bCs/>
        </w:rPr>
        <w:t>Propozycje projektów</w:t>
      </w:r>
    </w:p>
    <w:p w14:paraId="5405FC28" w14:textId="77777777" w:rsidR="00710DD7" w:rsidRPr="00E72077" w:rsidRDefault="00710DD7" w:rsidP="00842D99">
      <w:pPr>
        <w:pStyle w:val="Akapitzlist"/>
        <w:numPr>
          <w:ilvl w:val="0"/>
          <w:numId w:val="29"/>
        </w:numPr>
        <w:rPr>
          <w:b/>
          <w:bCs/>
        </w:rPr>
      </w:pPr>
      <w:r>
        <w:rPr>
          <w:b/>
          <w:bCs/>
        </w:rPr>
        <w:t xml:space="preserve">7. </w:t>
      </w:r>
      <w:r w:rsidRPr="00CE0AEF">
        <w:rPr>
          <w:b/>
          <w:bCs/>
        </w:rPr>
        <w:t>Przedszkole miejscem edukacji inkluzyjnej.</w:t>
      </w:r>
      <w:r>
        <w:rPr>
          <w:b/>
          <w:bCs/>
        </w:rPr>
        <w:t xml:space="preserve"> (7.5)</w:t>
      </w:r>
      <w:r w:rsidR="00BD06D4">
        <w:rPr>
          <w:b/>
          <w:bCs/>
        </w:rPr>
        <w:t>.</w:t>
      </w:r>
    </w:p>
    <w:p w14:paraId="04A7681F" w14:textId="77777777" w:rsidR="00710DD7" w:rsidRDefault="00710DD7" w:rsidP="00710DD7">
      <w:pPr>
        <w:pStyle w:val="Akapitzlist"/>
        <w:ind w:left="720"/>
      </w:pPr>
      <w:r w:rsidRPr="00E72077">
        <w:rPr>
          <w:u w:val="single"/>
        </w:rPr>
        <w:t>Partnerzy projektu:</w:t>
      </w:r>
      <w:r>
        <w:t xml:space="preserve"> </w:t>
      </w:r>
      <w:r w:rsidRPr="00CE0AEF">
        <w:t>Miasto Kraśnik</w:t>
      </w:r>
      <w:r w:rsidR="00BD06D4">
        <w:t>.</w:t>
      </w:r>
    </w:p>
    <w:p w14:paraId="25521BB8" w14:textId="77777777" w:rsidR="00710DD7" w:rsidRDefault="00710DD7" w:rsidP="00710DD7">
      <w:pPr>
        <w:pStyle w:val="Akapitzlist"/>
        <w:ind w:left="720"/>
      </w:pPr>
      <w:r w:rsidRPr="00E72077">
        <w:rPr>
          <w:u w:val="single"/>
        </w:rPr>
        <w:t>Numer i nazwa Działania w ramach Szczegółowego Opisu Priorytetów programu Fundusze Europejskie dla lubelskiego 2021-2027:</w:t>
      </w:r>
      <w:r>
        <w:t xml:space="preserve"> </w:t>
      </w:r>
    </w:p>
    <w:p w14:paraId="59FE2CFF" w14:textId="77777777" w:rsidR="00710DD7" w:rsidRDefault="00710DD7" w:rsidP="00710DD7">
      <w:pPr>
        <w:pStyle w:val="Akapitzlist"/>
        <w:ind w:left="720"/>
      </w:pPr>
      <w:r>
        <w:t>FELU.07.05 Infrastruktura edukacyjna w ramach Zintegrowanych Inwestycji Terytorialnych.</w:t>
      </w:r>
    </w:p>
    <w:p w14:paraId="07111399" w14:textId="77777777" w:rsidR="00710DD7" w:rsidRDefault="00710DD7" w:rsidP="00710DD7">
      <w:pPr>
        <w:pStyle w:val="Akapitzlist"/>
        <w:ind w:left="720"/>
      </w:pPr>
      <w:r>
        <w:t>121 - Infrastruktura na potrzeby wczesnej edukacji i opieki nad dzieckiem</w:t>
      </w:r>
      <w:r w:rsidR="00BD06D4">
        <w:t>.</w:t>
      </w:r>
    </w:p>
    <w:p w14:paraId="352989B5" w14:textId="77777777" w:rsidR="00BD06D4" w:rsidRDefault="00BD06D4" w:rsidP="00710DD7">
      <w:pPr>
        <w:pStyle w:val="Akapitzlist"/>
        <w:ind w:left="720"/>
      </w:pPr>
    </w:p>
    <w:p w14:paraId="1594B647" w14:textId="77777777" w:rsidR="00BD06D4" w:rsidRDefault="00BD06D4" w:rsidP="00710DD7">
      <w:pPr>
        <w:pStyle w:val="Akapitzlist"/>
        <w:ind w:left="720"/>
      </w:pPr>
    </w:p>
    <w:p w14:paraId="05218D40" w14:textId="77777777" w:rsidR="009478B7" w:rsidRDefault="009478B7" w:rsidP="00710DD7">
      <w:pPr>
        <w:pStyle w:val="Akapitzlist"/>
        <w:ind w:left="720"/>
      </w:pPr>
    </w:p>
    <w:p w14:paraId="7334805A" w14:textId="77777777" w:rsidR="00710DD7" w:rsidRDefault="00710DD7" w:rsidP="00710DD7">
      <w:pPr>
        <w:pStyle w:val="Akapitzlist"/>
        <w:ind w:left="720"/>
      </w:pPr>
      <w:r>
        <w:lastRenderedPageBreak/>
        <w:t>Typy projektów</w:t>
      </w:r>
      <w:r w:rsidR="00BD06D4">
        <w:t>:</w:t>
      </w:r>
    </w:p>
    <w:p w14:paraId="402CEE10" w14:textId="77777777" w:rsidR="00710DD7" w:rsidRDefault="00710DD7" w:rsidP="00BD06D4">
      <w:pPr>
        <w:pStyle w:val="Akapitzlist"/>
        <w:spacing w:line="276" w:lineRule="auto"/>
        <w:ind w:left="993" w:hanging="273"/>
      </w:pPr>
      <w:r>
        <w:t>1.</w:t>
      </w:r>
      <w:r>
        <w:tab/>
        <w:t>Inwestycje w infrastrukturę edukacji przedszkolnej, w tym w szczególności na obszarach deficytowych, m. in.: budowa, rozbudowa, przebudowa, adaptacja i modernizacja obiektów na potrzeby prowadzenia działalności edukacyjnej, w tym m.in. place zabaw wraz z zapewnieniem niezbędnego wyposażenia gwarantującego wysoką jakość kształcenia.</w:t>
      </w:r>
    </w:p>
    <w:p w14:paraId="16B5AEE9" w14:textId="77777777" w:rsidR="00710DD7" w:rsidRDefault="00710DD7" w:rsidP="00BD06D4">
      <w:pPr>
        <w:pStyle w:val="Akapitzlist"/>
        <w:spacing w:line="276" w:lineRule="auto"/>
        <w:ind w:left="993" w:hanging="273"/>
      </w:pPr>
      <w:r>
        <w:t>2.</w:t>
      </w:r>
      <w:r>
        <w:tab/>
        <w:t>Inwestycje w infrastrukturę włączającą dla osób ze specjalnymi potrzebami edukacyjnymi.</w:t>
      </w:r>
    </w:p>
    <w:p w14:paraId="5303E4FA" w14:textId="77777777" w:rsidR="00710DD7" w:rsidRDefault="00710DD7" w:rsidP="00BD06D4">
      <w:pPr>
        <w:pStyle w:val="Akapitzlist"/>
        <w:spacing w:line="276" w:lineRule="auto"/>
        <w:ind w:left="720"/>
      </w:pPr>
      <w:r w:rsidRPr="00E72077">
        <w:rPr>
          <w:u w:val="single"/>
        </w:rPr>
        <w:t>Charakterystyka wskazująca na zintegrowany charakter projektu:</w:t>
      </w:r>
      <w:r>
        <w:t xml:space="preserve"> </w:t>
      </w:r>
    </w:p>
    <w:p w14:paraId="57743DD6" w14:textId="77777777" w:rsidR="00710DD7" w:rsidRDefault="00710DD7" w:rsidP="00BD06D4">
      <w:pPr>
        <w:pStyle w:val="Akapitzlist"/>
        <w:spacing w:line="276" w:lineRule="auto"/>
        <w:ind w:left="720"/>
      </w:pPr>
      <w:r w:rsidRPr="00CE0AEF">
        <w:t xml:space="preserve">Strategia ZIT MOF zidentyfikowała problemy w zakresie niewystarczającej do potrzeb liczby miejsc wychowania przedszkolnego, brak dostępności do miejsc opieki przedszkolnej, brak specjalistycznych placówek terapeutycznych dla dzieci, przestarzałość infrastruktury sportowej oraz konieczność realizowania inwestycji na potrzeby wczesnej edukacji i opieki nad dzieckiem, migrację dzieci z placówek zlokalizowanych na terenie gminy wiejskiej Kraśnik, Dzierzkowice oraz Urzędów do placówek miasta Kraśnik. PM nr 5 obecnie przyjmuje dzieci z terenu wymienionych gmin, szczególnie dzieci z orzeczeniem o niepełnosprawności </w:t>
      </w:r>
      <w:r>
        <w:br/>
      </w:r>
      <w:r w:rsidRPr="00CE0AEF">
        <w:t>i/lub orzeczeniem o potrzebie kształcenia specjalnego. Dostosowanie budynku PM nr 5 doprowadziłoby do rozwiązania wymienionych problemów MOF oraz do realizacji celu 3. Poprawa jakości życia mieszkańców MOF w wymiarze społecznym i gospodarczym.</w:t>
      </w:r>
    </w:p>
    <w:p w14:paraId="21750D9D" w14:textId="77777777" w:rsidR="00710DD7" w:rsidRPr="00E72077" w:rsidRDefault="00710DD7" w:rsidP="00842D99">
      <w:pPr>
        <w:pStyle w:val="Akapitzlist"/>
        <w:numPr>
          <w:ilvl w:val="0"/>
          <w:numId w:val="29"/>
        </w:numPr>
        <w:rPr>
          <w:b/>
          <w:bCs/>
        </w:rPr>
      </w:pPr>
      <w:r>
        <w:rPr>
          <w:b/>
          <w:bCs/>
        </w:rPr>
        <w:t>8.</w:t>
      </w:r>
      <w:r w:rsidRPr="00E72077">
        <w:rPr>
          <w:b/>
          <w:bCs/>
        </w:rPr>
        <w:t xml:space="preserve"> </w:t>
      </w:r>
      <w:r w:rsidRPr="00CE0AEF">
        <w:rPr>
          <w:b/>
          <w:bCs/>
        </w:rPr>
        <w:t>Szkoła miejscem edukacji inkluzyjnej</w:t>
      </w:r>
      <w:r>
        <w:rPr>
          <w:b/>
          <w:bCs/>
        </w:rPr>
        <w:t xml:space="preserve"> (7.5)</w:t>
      </w:r>
      <w:r w:rsidR="00BD06D4">
        <w:rPr>
          <w:b/>
          <w:bCs/>
        </w:rPr>
        <w:t>.</w:t>
      </w:r>
    </w:p>
    <w:p w14:paraId="229815D5" w14:textId="77777777" w:rsidR="00710DD7" w:rsidRDefault="00710DD7" w:rsidP="00710DD7">
      <w:pPr>
        <w:pStyle w:val="Akapitzlist"/>
        <w:ind w:left="720"/>
      </w:pPr>
      <w:r w:rsidRPr="00E72077">
        <w:rPr>
          <w:u w:val="single"/>
        </w:rPr>
        <w:t>Partnerzy projektu:</w:t>
      </w:r>
      <w:r>
        <w:t xml:space="preserve"> </w:t>
      </w:r>
      <w:r w:rsidRPr="00CE0AEF">
        <w:t>Miasto Kraśnik</w:t>
      </w:r>
      <w:r w:rsidR="00BD06D4">
        <w:t>.</w:t>
      </w:r>
    </w:p>
    <w:p w14:paraId="3F8A3F08" w14:textId="77777777" w:rsidR="00710DD7" w:rsidRDefault="00710DD7" w:rsidP="00710DD7">
      <w:pPr>
        <w:pStyle w:val="Akapitzlist"/>
        <w:ind w:left="720"/>
      </w:pPr>
      <w:r w:rsidRPr="00E72077">
        <w:rPr>
          <w:u w:val="single"/>
        </w:rPr>
        <w:t>Numer i nazwa Działania w ramach Szczegółowego Opisu Priorytetów programu Fundusze Europejskie dla lubelskiego 2021-2027:</w:t>
      </w:r>
      <w:r>
        <w:t xml:space="preserve"> </w:t>
      </w:r>
    </w:p>
    <w:p w14:paraId="35A0E7A7" w14:textId="77777777" w:rsidR="00710DD7" w:rsidRDefault="00710DD7" w:rsidP="00710DD7">
      <w:pPr>
        <w:pStyle w:val="Akapitzlist"/>
        <w:ind w:left="720"/>
      </w:pPr>
      <w:r>
        <w:t>FELU.07.05 Infrastruktura edukacyjna w ramach</w:t>
      </w:r>
      <w:r w:rsidR="00BD06D4">
        <w:t xml:space="preserve"> </w:t>
      </w:r>
      <w:r>
        <w:t>Zintegrowanych Inwestycji Terytorialnych</w:t>
      </w:r>
      <w:r w:rsidR="00BD06D4">
        <w:t>.</w:t>
      </w:r>
    </w:p>
    <w:p w14:paraId="78E3D206" w14:textId="77777777" w:rsidR="00710DD7" w:rsidRDefault="00710DD7" w:rsidP="00710DD7">
      <w:pPr>
        <w:pStyle w:val="Akapitzlist"/>
        <w:ind w:left="720"/>
      </w:pPr>
      <w:r>
        <w:t xml:space="preserve">EFRR.CP4.II </w:t>
      </w:r>
      <w:r w:rsidR="00BD06D4">
        <w:t>–</w:t>
      </w:r>
      <w:r>
        <w:t xml:space="preserve"> Poprawa równego dostępu do wysokiej jakości usług sprzyjających włączeniu społecznemu w zakresie kształcenia, szkoleń i uczenia się przez całe życie poprzez rozwój łatwo dostępnej infrastruktury, w tym poprzez wspieranie odporności w zakresie kształcenia </w:t>
      </w:r>
      <w:r>
        <w:br/>
        <w:t>i szkolenia na odległość oraz online.</w:t>
      </w:r>
    </w:p>
    <w:p w14:paraId="56FD20A5" w14:textId="77777777" w:rsidR="00710DD7" w:rsidRDefault="00710DD7" w:rsidP="00710DD7">
      <w:pPr>
        <w:pStyle w:val="Akapitzlist"/>
        <w:ind w:left="720"/>
      </w:pPr>
      <w:r>
        <w:t xml:space="preserve">Zakres interwencji </w:t>
      </w:r>
    </w:p>
    <w:p w14:paraId="47DA4C82" w14:textId="77777777" w:rsidR="00710DD7" w:rsidRDefault="00710DD7" w:rsidP="00710DD7">
      <w:pPr>
        <w:pStyle w:val="Akapitzlist"/>
        <w:ind w:left="720"/>
      </w:pPr>
      <w:r>
        <w:t>122 - Infrastruktura na potrzeby szkolnictwa podstawowego i średniego.</w:t>
      </w:r>
    </w:p>
    <w:p w14:paraId="1CB5E6A7" w14:textId="77777777" w:rsidR="00710DD7" w:rsidRDefault="00710DD7" w:rsidP="00710DD7">
      <w:pPr>
        <w:pStyle w:val="Akapitzlist"/>
        <w:ind w:left="720"/>
      </w:pPr>
      <w:r>
        <w:t>Typy projektów</w:t>
      </w:r>
      <w:r w:rsidR="00BD06D4">
        <w:t>:</w:t>
      </w:r>
    </w:p>
    <w:p w14:paraId="095E5CD4" w14:textId="77777777" w:rsidR="00710DD7" w:rsidRDefault="00710DD7" w:rsidP="00710DD7">
      <w:pPr>
        <w:pStyle w:val="Akapitzlist"/>
        <w:ind w:left="720"/>
      </w:pPr>
      <w:r>
        <w:t>2. Inwestycje w infrastrukturę włączającą dla osób ze specjalnymi potrzebami edukacyjnymi.</w:t>
      </w:r>
    </w:p>
    <w:p w14:paraId="041BE16C" w14:textId="77777777" w:rsidR="00710DD7" w:rsidRDefault="00710DD7" w:rsidP="00710DD7">
      <w:pPr>
        <w:pStyle w:val="Akapitzlist"/>
        <w:ind w:left="720"/>
      </w:pPr>
      <w:r w:rsidRPr="00E72077">
        <w:rPr>
          <w:u w:val="single"/>
        </w:rPr>
        <w:t>Charakterystyka wskazująca na zintegrowany charakter projektu:</w:t>
      </w:r>
      <w:r>
        <w:t xml:space="preserve"> </w:t>
      </w:r>
    </w:p>
    <w:p w14:paraId="3CA3ACC0" w14:textId="77777777" w:rsidR="00710DD7" w:rsidRDefault="00710DD7" w:rsidP="00710DD7">
      <w:pPr>
        <w:pStyle w:val="Akapitzlist"/>
        <w:ind w:left="720"/>
      </w:pPr>
      <w:r>
        <w:t xml:space="preserve">SP2 i SP6 umożliwiają naukę w formie klas integracyjnych z nauczycielem </w:t>
      </w:r>
      <w:proofErr w:type="spellStart"/>
      <w:r>
        <w:t>współ</w:t>
      </w:r>
      <w:proofErr w:type="spellEnd"/>
      <w:r w:rsidR="00BD06D4">
        <w:t>-</w:t>
      </w:r>
      <w:r>
        <w:t xml:space="preserve">organizującym kształcenie dla uczniów niepełnosprawnych: niedowidzących, słabosłyszących, ze spektrum autyzmu oraz z niepełnosprawnością ruchową, tworzą klasy ogólnodostępne dla osób ze specjalnymi potrzebami edukacyjnymi. Część uczniów pochodzi z gmin </w:t>
      </w:r>
      <w:proofErr w:type="spellStart"/>
      <w:r>
        <w:t>zlokalizo</w:t>
      </w:r>
      <w:r w:rsidR="00BD06D4">
        <w:t>-</w:t>
      </w:r>
      <w:r>
        <w:t>wanych</w:t>
      </w:r>
      <w:proofErr w:type="spellEnd"/>
      <w:r>
        <w:t xml:space="preserve"> na obszarze ZIT MOF z uwagi na większą dostępność specjalistów </w:t>
      </w:r>
      <w:r w:rsidR="00AF2040">
        <w:br/>
      </w:r>
      <w:r>
        <w:t xml:space="preserve">i wyposażenia umożliwiające edukację włączającą.  </w:t>
      </w:r>
    </w:p>
    <w:p w14:paraId="6E270449" w14:textId="77777777" w:rsidR="00710DD7" w:rsidRDefault="00710DD7" w:rsidP="00710DD7">
      <w:pPr>
        <w:pStyle w:val="Akapitzlist"/>
        <w:ind w:left="720"/>
      </w:pPr>
      <w:r>
        <w:t xml:space="preserve">Strategia ZIT MOF zidentyfikowała problemy w zakresie dostosowania infrastruktury placówek edukacyjnych do potrzeb osób niepełnosprawnych, migrację dzieci z placówek zlokalizowanych na terenie gminy wiejskiej Kraśnik, Dzierzkowice oraz Urzędów do placówek </w:t>
      </w:r>
      <w:r>
        <w:lastRenderedPageBreak/>
        <w:t>Miasta Kraśnik. SP2 oraz SP6 w chwili obecnej są jedynymi placówkami na terenie Miasta, które zapewniają szerokie spektrum dostępności do zajęć specjalistycznych dla ww. uczniów.</w:t>
      </w:r>
    </w:p>
    <w:p w14:paraId="69DC49BF" w14:textId="77777777" w:rsidR="00710DD7" w:rsidRPr="00E72077" w:rsidRDefault="00710DD7" w:rsidP="00842D99">
      <w:pPr>
        <w:pStyle w:val="Akapitzlist"/>
        <w:numPr>
          <w:ilvl w:val="0"/>
          <w:numId w:val="29"/>
        </w:numPr>
        <w:rPr>
          <w:b/>
          <w:bCs/>
        </w:rPr>
      </w:pPr>
      <w:r>
        <w:rPr>
          <w:b/>
          <w:bCs/>
        </w:rPr>
        <w:t xml:space="preserve">9. </w:t>
      </w:r>
      <w:r w:rsidRPr="00C02114">
        <w:rPr>
          <w:b/>
          <w:bCs/>
        </w:rPr>
        <w:t>Adaptacja infrastruktury na potrzeby realizacji usług społecznych na terenie MOF Kraśnika.</w:t>
      </w:r>
      <w:r>
        <w:rPr>
          <w:b/>
          <w:bCs/>
        </w:rPr>
        <w:t xml:space="preserve"> (7.7)</w:t>
      </w:r>
    </w:p>
    <w:p w14:paraId="43060D83" w14:textId="77777777" w:rsidR="00710DD7" w:rsidRDefault="00710DD7" w:rsidP="00710DD7">
      <w:pPr>
        <w:pStyle w:val="Akapitzlist"/>
        <w:ind w:left="720"/>
      </w:pPr>
      <w:r w:rsidRPr="00E72077">
        <w:rPr>
          <w:u w:val="single"/>
        </w:rPr>
        <w:t>Partnerzy projektu:</w:t>
      </w:r>
      <w:r>
        <w:t xml:space="preserve"> </w:t>
      </w:r>
      <w:r w:rsidRPr="00C02114">
        <w:t>Miasto Kraśnik</w:t>
      </w:r>
      <w:r w:rsidR="00BD06D4">
        <w:t>.</w:t>
      </w:r>
    </w:p>
    <w:p w14:paraId="5A412E5C" w14:textId="77777777" w:rsidR="00710DD7" w:rsidRDefault="00710DD7" w:rsidP="00710DD7">
      <w:pPr>
        <w:pStyle w:val="Akapitzlist"/>
        <w:ind w:left="720"/>
      </w:pPr>
      <w:r w:rsidRPr="00E72077">
        <w:rPr>
          <w:u w:val="single"/>
        </w:rPr>
        <w:t>Numer i nazwa Działania w ramach Szczegółowego Opisu Priorytetów programu Fundusze Europejskie dla lubelskiego 2021-2027:</w:t>
      </w:r>
      <w:r>
        <w:t xml:space="preserve"> </w:t>
      </w:r>
    </w:p>
    <w:p w14:paraId="119C5C1D" w14:textId="77777777" w:rsidR="00710DD7" w:rsidRDefault="00710DD7" w:rsidP="00710DD7">
      <w:pPr>
        <w:pStyle w:val="Akapitzlist"/>
        <w:ind w:left="720"/>
      </w:pPr>
      <w:r>
        <w:t>FELU.07.07 Infrastruktura usług i integracji społecznej w ramach Zintegrowanych Instrumentów Terytorialnych.</w:t>
      </w:r>
    </w:p>
    <w:p w14:paraId="36866C19" w14:textId="77777777" w:rsidR="00710DD7" w:rsidRDefault="00710DD7" w:rsidP="00710DD7">
      <w:pPr>
        <w:pStyle w:val="Akapitzlist"/>
        <w:ind w:left="720"/>
      </w:pPr>
      <w:r>
        <w:t>127 Pozostała infrastruktura społeczna przyczyniająca się do włączenia społecznego.</w:t>
      </w:r>
    </w:p>
    <w:p w14:paraId="5DEDD153" w14:textId="77777777" w:rsidR="00710DD7" w:rsidRDefault="00710DD7" w:rsidP="00710DD7">
      <w:pPr>
        <w:pStyle w:val="Akapitzlist"/>
        <w:ind w:left="720"/>
      </w:pPr>
      <w:r>
        <w:t>Projekt zakłada prace remontowe, adaptacyjne oraz wyposażenie infrastruktury na potrzeby realizacji usług w społeczności lokalnej, w szczególności na rzecz osób</w:t>
      </w:r>
      <w:r w:rsidR="00BD06D4">
        <w:t xml:space="preserve"> </w:t>
      </w:r>
      <w:r w:rsidR="00BD06D4">
        <w:br/>
      </w:r>
      <w:r>
        <w:t>z niepełnosprawnościami, przewlekle chorych i osób starszych w powiązaniu z działaniami EFS+ w ramach rozwoju usług społecznych i zdrowotnych.</w:t>
      </w:r>
    </w:p>
    <w:p w14:paraId="0784399E" w14:textId="77777777" w:rsidR="00710DD7" w:rsidRDefault="00710DD7" w:rsidP="00710DD7">
      <w:pPr>
        <w:pStyle w:val="Akapitzlist"/>
        <w:ind w:left="720"/>
      </w:pPr>
      <w:r w:rsidRPr="00E72077">
        <w:rPr>
          <w:u w:val="single"/>
        </w:rPr>
        <w:t>Charakterystyka wskazująca na zintegrowany charakter projektu:</w:t>
      </w:r>
      <w:r>
        <w:t xml:space="preserve"> </w:t>
      </w:r>
    </w:p>
    <w:p w14:paraId="76A31B6A" w14:textId="77777777" w:rsidR="00710DD7" w:rsidRDefault="00710DD7" w:rsidP="00710DD7">
      <w:pPr>
        <w:pStyle w:val="Akapitzlist"/>
        <w:ind w:left="720"/>
      </w:pPr>
      <w:r>
        <w:t xml:space="preserve">Przedsięwzięcie jest skierowane do wszystkich mieszkańców miasta Kraśnik, gminy Kraśnik oraz gminy Dzierzkowice. Projekt ma na celu ułatwienie dostępu, a także koordynacji usług społecznych na terenie powyższych JST. </w:t>
      </w:r>
    </w:p>
    <w:p w14:paraId="6A5FBA79" w14:textId="77777777" w:rsidR="00710DD7" w:rsidRDefault="00710DD7" w:rsidP="00710DD7">
      <w:pPr>
        <w:pStyle w:val="Akapitzlist"/>
        <w:ind w:left="720"/>
      </w:pPr>
      <w:r>
        <w:t xml:space="preserve">Realizacja projektu wpisuje się w cel MOF: Poprawa jakości życia mieszkańców MOF </w:t>
      </w:r>
      <w:r>
        <w:br/>
        <w:t>w wymiarze społecznym i gospodarczym. Dzięki realizacji projektu mieszkańcy partnerskich gmin będą mieli ułatwiony dostęp do usług społecznych.</w:t>
      </w:r>
    </w:p>
    <w:p w14:paraId="7581B5A8" w14:textId="77777777" w:rsidR="00710DD7" w:rsidRPr="00E72077" w:rsidRDefault="00710DD7" w:rsidP="00842D99">
      <w:pPr>
        <w:pStyle w:val="Akapitzlist"/>
        <w:numPr>
          <w:ilvl w:val="0"/>
          <w:numId w:val="29"/>
        </w:numPr>
        <w:rPr>
          <w:b/>
          <w:bCs/>
        </w:rPr>
      </w:pPr>
      <w:r>
        <w:rPr>
          <w:b/>
          <w:bCs/>
        </w:rPr>
        <w:t xml:space="preserve">10. </w:t>
      </w:r>
      <w:r w:rsidRPr="00C02114">
        <w:rPr>
          <w:b/>
          <w:bCs/>
        </w:rPr>
        <w:t>Bądźmy bliżej – usługi społeczne dla mieszkańców MOF Kraśnika</w:t>
      </w:r>
      <w:r>
        <w:rPr>
          <w:b/>
          <w:bCs/>
        </w:rPr>
        <w:t xml:space="preserve"> (8.7)</w:t>
      </w:r>
      <w:r w:rsidRPr="00C02114">
        <w:rPr>
          <w:b/>
          <w:bCs/>
        </w:rPr>
        <w:t>.</w:t>
      </w:r>
    </w:p>
    <w:p w14:paraId="0C22D7FC" w14:textId="77777777" w:rsidR="00710DD7" w:rsidRDefault="00710DD7" w:rsidP="00710DD7">
      <w:pPr>
        <w:pStyle w:val="Akapitzlist"/>
        <w:ind w:left="720"/>
      </w:pPr>
      <w:r w:rsidRPr="00E72077">
        <w:rPr>
          <w:u w:val="single"/>
        </w:rPr>
        <w:t>Partnerzy projektu:</w:t>
      </w:r>
      <w:r>
        <w:t xml:space="preserve"> Miasto Kraśnik, Gmina Kraśnik, Gmina Dzierzkowice</w:t>
      </w:r>
      <w:r w:rsidR="00BD06D4">
        <w:t>.</w:t>
      </w:r>
    </w:p>
    <w:p w14:paraId="2FC48C08" w14:textId="77777777" w:rsidR="00710DD7" w:rsidRDefault="00710DD7" w:rsidP="00710DD7">
      <w:pPr>
        <w:pStyle w:val="Akapitzlist"/>
        <w:ind w:left="720"/>
      </w:pPr>
      <w:r w:rsidRPr="00E72077">
        <w:rPr>
          <w:u w:val="single"/>
        </w:rPr>
        <w:t>Numer i nazwa Działania w ramach Szczegółowego Opisu Priorytetów programu Fundusze Europejskie dla lubelskiego 2021-2027:</w:t>
      </w:r>
      <w:r>
        <w:t xml:space="preserve"> </w:t>
      </w:r>
    </w:p>
    <w:p w14:paraId="223CCC33" w14:textId="77777777" w:rsidR="00710DD7" w:rsidRDefault="00710DD7" w:rsidP="00710DD7">
      <w:pPr>
        <w:pStyle w:val="Akapitzlist"/>
        <w:ind w:left="720"/>
      </w:pPr>
      <w:r>
        <w:t>FELU.08.07 Usługi społeczne w ramach Zintegrowanych Inwestycji Terytorialnych.</w:t>
      </w:r>
    </w:p>
    <w:p w14:paraId="11728A56" w14:textId="77777777" w:rsidR="00710DD7" w:rsidRDefault="00710DD7" w:rsidP="00710DD7">
      <w:pPr>
        <w:pStyle w:val="Akapitzlist"/>
        <w:ind w:left="720"/>
      </w:pPr>
      <w:r>
        <w:t xml:space="preserve">158 Działania w celu zwiększenia równego i szybkiego dostępu do dobrej jakości trwałych </w:t>
      </w:r>
      <w:r>
        <w:br/>
        <w:t>i przystępnych cenowo usług.</w:t>
      </w:r>
    </w:p>
    <w:p w14:paraId="7231B57E" w14:textId="77777777" w:rsidR="00710DD7" w:rsidRDefault="00710DD7" w:rsidP="00710DD7">
      <w:pPr>
        <w:pStyle w:val="Akapitzlist"/>
        <w:ind w:left="720"/>
      </w:pPr>
      <w:r>
        <w:t xml:space="preserve">W ramach projektu realizowane będą usługi opiekuńcze świadczone dla osób potrzebujących wsparcia w codziennym funkcjonowaniu i usługi asystenckie, w szczególności dla osób </w:t>
      </w:r>
      <w:r>
        <w:br/>
        <w:t>z niepełnosprawnościami.</w:t>
      </w:r>
    </w:p>
    <w:p w14:paraId="780CA213" w14:textId="77777777" w:rsidR="00710DD7" w:rsidRDefault="00710DD7" w:rsidP="00710DD7">
      <w:pPr>
        <w:pStyle w:val="Akapitzlist"/>
        <w:ind w:left="720"/>
      </w:pPr>
      <w:r w:rsidRPr="00E72077">
        <w:rPr>
          <w:u w:val="single"/>
        </w:rPr>
        <w:t>Charakterystyka wskazująca na zintegrowany charakter projektu:</w:t>
      </w:r>
      <w:r>
        <w:t xml:space="preserve"> </w:t>
      </w:r>
    </w:p>
    <w:p w14:paraId="17B2A41F" w14:textId="77777777" w:rsidR="00710DD7" w:rsidRDefault="00710DD7" w:rsidP="00710DD7">
      <w:pPr>
        <w:pStyle w:val="Akapitzlist"/>
        <w:ind w:left="720"/>
      </w:pPr>
      <w:r>
        <w:t xml:space="preserve">Przedsięwzięcie jest skierowane do osób wymagających wsparcia w codziennym funkcjonowaniu, </w:t>
      </w:r>
      <w:proofErr w:type="spellStart"/>
      <w:r>
        <w:t>OzN</w:t>
      </w:r>
      <w:proofErr w:type="spellEnd"/>
      <w:r>
        <w:t xml:space="preserve"> oraz ich rodzin, zamieszkałych na obszarze miasta Kraśnik, gminy Kraśnik oraz gminy Dzierzkowice, a także kadry świadczącej usługi w społeczności lokalnej.</w:t>
      </w:r>
    </w:p>
    <w:p w14:paraId="3B4EFE6C" w14:textId="77777777" w:rsidR="00710DD7" w:rsidRDefault="00710DD7" w:rsidP="00710DD7">
      <w:pPr>
        <w:pStyle w:val="Akapitzlist"/>
        <w:ind w:left="720"/>
      </w:pPr>
      <w:r>
        <w:t xml:space="preserve">Realizacja projektu wpisuje się w cel MOF: Poprawa jakości życia mieszkańców MOF </w:t>
      </w:r>
      <w:r>
        <w:br/>
        <w:t xml:space="preserve">w wymiarze społecznym i gospodarczym. Dzięki realizacji projektu mieszkańcy partnerskich gmin będą mieli równy dostęp do tego samego katalogu usług społecznych, które dotychczas były realizowane w sposób niewystarczający przez poszczególne gminy. Projekt zwiększy równy i szybki dostęp mieszkańców miasta Kraśnik, gminy Kraśnik i gminy Dzierzkowice do dobrej jakości, trwałych i przystępnych cenowo usług, zwłaszcza opiekuńczych, skoncentrowanych na osobie. Partnerstwo między gminami tworzy możliwość korzystania </w:t>
      </w:r>
      <w:r w:rsidR="00AF2040">
        <w:br/>
      </w:r>
      <w:r>
        <w:t>z doświadczeń i zasobów wszystkich podmiotów je tworzących.</w:t>
      </w:r>
    </w:p>
    <w:p w14:paraId="608341CF" w14:textId="77777777" w:rsidR="001A0E90" w:rsidRPr="009E7DBF" w:rsidRDefault="001A0E90" w:rsidP="001A0E90">
      <w:pPr>
        <w:pStyle w:val="Nagwek3"/>
        <w:numPr>
          <w:ilvl w:val="0"/>
          <w:numId w:val="0"/>
        </w:numPr>
      </w:pPr>
      <w:bookmarkStart w:id="89" w:name="_Toc194932861"/>
      <w:r w:rsidRPr="009E7DBF">
        <w:lastRenderedPageBreak/>
        <w:t>Cel 2. Ochrona walorów środowiska i wzrost bezpieczeństwa energetycznego.</w:t>
      </w:r>
      <w:bookmarkEnd w:id="89"/>
    </w:p>
    <w:p w14:paraId="26809477" w14:textId="77777777" w:rsidR="001A0E90" w:rsidRPr="00C926AF" w:rsidRDefault="001A0E90" w:rsidP="001A0E90">
      <w:pPr>
        <w:shd w:val="clear" w:color="auto" w:fill="DEEAF6" w:themeFill="accent5" w:themeFillTint="33"/>
        <w:rPr>
          <w:b/>
          <w:bCs/>
        </w:rPr>
      </w:pPr>
      <w:r w:rsidRPr="00C926AF">
        <w:rPr>
          <w:b/>
          <w:bCs/>
        </w:rPr>
        <w:t>Problemy i potrzeby na jakie odpowiada cel</w:t>
      </w:r>
      <w:r w:rsidR="00BD06D4">
        <w:rPr>
          <w:b/>
          <w:bCs/>
        </w:rPr>
        <w:t>.</w:t>
      </w:r>
    </w:p>
    <w:p w14:paraId="2DCC7325" w14:textId="77777777" w:rsidR="001A0E90" w:rsidRPr="00F37E72" w:rsidRDefault="001A0E90" w:rsidP="001A0E90">
      <w:r w:rsidRPr="00F37E72">
        <w:t xml:space="preserve">Działania w zakresie ochrony walorów naturalnych koncentrują się na zachowaniu wysokiej jakości komponentów środowiska, a także zasobów przyrodniczych. Z jednej strony dotyczą one inwestycji służących ochronie </w:t>
      </w:r>
      <w:r>
        <w:t>przyrody</w:t>
      </w:r>
      <w:r w:rsidRPr="00F37E72">
        <w:t xml:space="preserve">, z drugiej zaś budowaniu świadomości ekologicznej mieszkańców regionu. W kontekście zachowania walorów środowiska ważnym aspektem jest ograniczanie wykorzystania jego zasobów nieodnawialnych. Z tego względu szczególnie istotne znaczenie ma promowanie rozwiązań służących zmianie </w:t>
      </w:r>
      <w:proofErr w:type="spellStart"/>
      <w:r w:rsidRPr="00F37E72">
        <w:t>miksu</w:t>
      </w:r>
      <w:proofErr w:type="spellEnd"/>
      <w:r w:rsidRPr="00F37E72">
        <w:t xml:space="preserve"> energetycznego, a także popularyzacja idei gospodarki obiegu zamkniętego.</w:t>
      </w:r>
    </w:p>
    <w:p w14:paraId="176A2B16" w14:textId="77777777" w:rsidR="001A0E90" w:rsidRPr="00F37E72" w:rsidRDefault="001A0E90" w:rsidP="001A0E90">
      <w:r w:rsidRPr="00F37E72">
        <w:rPr>
          <w:b/>
          <w:bCs/>
        </w:rPr>
        <w:t>OZE.</w:t>
      </w:r>
      <w:r w:rsidRPr="00F37E72">
        <w:t xml:space="preserve"> Jak wykazano w diagnozie na potrzeby opracowania niniejszej </w:t>
      </w:r>
      <w:r>
        <w:t>Strategii,</w:t>
      </w:r>
      <w:r w:rsidRPr="00F37E72">
        <w:t xml:space="preserve"> mimo realizacji wielu projektów parasolowych przez wszystkie wchodzące w skład MOF samorządy problemem jest wciąż niewykorzystany potencjał w zakresie OZE. </w:t>
      </w:r>
    </w:p>
    <w:p w14:paraId="5F0399E5" w14:textId="77777777" w:rsidR="008B712A" w:rsidRDefault="001A0E90" w:rsidP="008B712A">
      <w:r w:rsidRPr="00F37E72">
        <w:t xml:space="preserve">W ramach projektów parasolowych </w:t>
      </w:r>
      <w:r>
        <w:t xml:space="preserve">realizowanych przez jednostki samorządu terytorialnego wchodzące w skład Porozumienia </w:t>
      </w:r>
      <w:r w:rsidRPr="00F37E72">
        <w:t>zainstalowanych zostało 5 606 kolektorów słonecznych (</w:t>
      </w:r>
      <w:r>
        <w:t>m</w:t>
      </w:r>
      <w:r w:rsidRPr="00F37E72">
        <w:t xml:space="preserve">iasto Kraśnik 2 806, </w:t>
      </w:r>
      <w:r>
        <w:t>g</w:t>
      </w:r>
      <w:r w:rsidRPr="00F37E72">
        <w:t xml:space="preserve">mina Kraśnik 1 149, </w:t>
      </w:r>
      <w:r>
        <w:t>g</w:t>
      </w:r>
      <w:r w:rsidRPr="00F37E72">
        <w:t xml:space="preserve">mina Dzierzkowice 624, </w:t>
      </w:r>
      <w:r>
        <w:t>g</w:t>
      </w:r>
      <w:r w:rsidRPr="00F37E72">
        <w:t>mina Urzędów 1 027), 7</w:t>
      </w:r>
      <w:r>
        <w:t>2</w:t>
      </w:r>
      <w:r w:rsidRPr="00F37E72">
        <w:t>9 instalacji paneli fotowoltaicznych (</w:t>
      </w:r>
      <w:r>
        <w:t>m</w:t>
      </w:r>
      <w:r w:rsidRPr="00F37E72">
        <w:t>iasto Kraśnik 3</w:t>
      </w:r>
      <w:r>
        <w:t>4</w:t>
      </w:r>
      <w:r w:rsidRPr="00F37E72">
        <w:t xml:space="preserve">5, </w:t>
      </w:r>
      <w:r>
        <w:t>g</w:t>
      </w:r>
      <w:r w:rsidRPr="00F37E72">
        <w:t xml:space="preserve">mina Dzierzkowice 250, </w:t>
      </w:r>
      <w:r>
        <w:t>g</w:t>
      </w:r>
      <w:r w:rsidRPr="00F37E72">
        <w:t>mina Urzędów 134) oraz 179 kotłów na biomasę (</w:t>
      </w:r>
      <w:r>
        <w:t>m</w:t>
      </w:r>
      <w:r w:rsidRPr="00F37E72">
        <w:t xml:space="preserve">iasto Kraśnik 6, </w:t>
      </w:r>
      <w:r>
        <w:t>g</w:t>
      </w:r>
      <w:r w:rsidRPr="00F37E72">
        <w:t xml:space="preserve">mina Kraśnik 42, </w:t>
      </w:r>
      <w:r>
        <w:t>g</w:t>
      </w:r>
      <w:r w:rsidRPr="00F37E72">
        <w:t xml:space="preserve">mina Dzierzkowice 70, </w:t>
      </w:r>
      <w:r>
        <w:t>g</w:t>
      </w:r>
      <w:r w:rsidRPr="00F37E72">
        <w:t>mina Urzędów 61</w:t>
      </w:r>
      <w:r>
        <w:t>)</w:t>
      </w:r>
      <w:r w:rsidRPr="00F37E72">
        <w:t xml:space="preserve">. O niezaspokojeniu potrzeby na czyste źródła energii świadczą analizy przeprowadzone przez </w:t>
      </w:r>
      <w:r>
        <w:t xml:space="preserve">samorządy </w:t>
      </w:r>
      <w:r w:rsidRPr="00F37E72">
        <w:t>MOF</w:t>
      </w:r>
      <w:r>
        <w:t>,</w:t>
      </w:r>
      <w:r w:rsidRPr="00F37E72">
        <w:t xml:space="preserve"> jak również wyniki ankiety przeprowadzonej wśród mieszkańców na etapie sporządzania diagnozy.  </w:t>
      </w:r>
    </w:p>
    <w:p w14:paraId="2833DB28" w14:textId="77777777" w:rsidR="00903CC8" w:rsidRPr="008B712A" w:rsidRDefault="001A0E90" w:rsidP="008B712A">
      <w:pPr>
        <w:rPr>
          <w:lang w:eastAsia="pl-PL"/>
        </w:rPr>
      </w:pPr>
      <w:r w:rsidRPr="00F37E72">
        <w:t xml:space="preserve">Cel </w:t>
      </w:r>
      <w:r>
        <w:t xml:space="preserve">2 </w:t>
      </w:r>
      <w:r w:rsidRPr="00F37E72">
        <w:t xml:space="preserve">odpowiada również na potrzeby związane z produkcją energii elektrycznej na szerszą skalę. Władze samorządowe zwracają uwagę na wciąż niewykorzystany potencjał MOF związany z brakiem lub niewystarczającą liczbą farm fotowoltaicznych. Budowa </w:t>
      </w:r>
      <w:r>
        <w:t>nowych jednostek wytwórczych opartych o czystą energię</w:t>
      </w:r>
      <w:r w:rsidRPr="00F37E72">
        <w:t xml:space="preserve"> jest istotnym czynnikiem </w:t>
      </w:r>
      <w:r>
        <w:t xml:space="preserve">służącym </w:t>
      </w:r>
      <w:r w:rsidRPr="00F37E72">
        <w:t xml:space="preserve"> nie tylko popraw</w:t>
      </w:r>
      <w:r>
        <w:t>ie</w:t>
      </w:r>
      <w:r w:rsidRPr="00F37E72">
        <w:t xml:space="preserve"> jakości powietrza, ale również warunkujący</w:t>
      </w:r>
      <w:r>
        <w:t>m</w:t>
      </w:r>
      <w:r w:rsidRPr="00F37E72">
        <w:t xml:space="preserve"> bezpieczeństwo energetyczn</w:t>
      </w:r>
      <w:r w:rsidRPr="008B712A">
        <w:t xml:space="preserve">e. </w:t>
      </w:r>
      <w:r w:rsidRPr="00903CC8">
        <w:t xml:space="preserve">Podejmowane dotychczas działania w tym obszarze </w:t>
      </w:r>
      <w:r w:rsidR="00903CC8" w:rsidRPr="00903CC8">
        <w:t xml:space="preserve">zaowocowały powołaniem </w:t>
      </w:r>
      <w:r w:rsidRPr="00903CC8">
        <w:t>Kraśnickiego Klastra Energii, którego działalność ukierunkowana jest na rozwój energetyki odnawialnej</w:t>
      </w:r>
      <w:r w:rsidR="00903CC8" w:rsidRPr="00903CC8">
        <w:t>,</w:t>
      </w:r>
      <w:r w:rsidR="00903CC8" w:rsidRPr="00903CC8">
        <w:rPr>
          <w:lang w:eastAsia="pl-PL"/>
        </w:rPr>
        <w:t xml:space="preserve"> integrację społeczności gminnej, pomoc przedsiębiorcom </w:t>
      </w:r>
      <w:r w:rsidR="008B712A">
        <w:rPr>
          <w:lang w:eastAsia="pl-PL"/>
        </w:rPr>
        <w:br/>
      </w:r>
      <w:r w:rsidR="00903CC8" w:rsidRPr="00903CC8">
        <w:rPr>
          <w:lang w:eastAsia="pl-PL"/>
        </w:rPr>
        <w:t xml:space="preserve">w zapewnieniu stabilnego źródła zasilania </w:t>
      </w:r>
      <w:r w:rsidR="00903CC8" w:rsidRPr="008B712A">
        <w:rPr>
          <w:lang w:eastAsia="pl-PL"/>
        </w:rPr>
        <w:t>i edukację mieszkańców</w:t>
      </w:r>
      <w:r w:rsidR="008B712A">
        <w:rPr>
          <w:lang w:eastAsia="pl-PL"/>
        </w:rPr>
        <w:t xml:space="preserve"> </w:t>
      </w:r>
      <w:r w:rsidRPr="008B712A">
        <w:t>gmin wchodzących w skład MOF Kraśnika.</w:t>
      </w:r>
      <w:r w:rsidR="00903CC8" w:rsidRPr="008B712A">
        <w:rPr>
          <w:lang w:eastAsia="pl-PL"/>
        </w:rPr>
        <w:t xml:space="preserve"> </w:t>
      </w:r>
    </w:p>
    <w:p w14:paraId="686B55C3" w14:textId="77777777" w:rsidR="001A0E90" w:rsidRPr="00F37E72" w:rsidRDefault="001A0E90" w:rsidP="001A0E90">
      <w:r w:rsidRPr="00F37E72">
        <w:rPr>
          <w:b/>
          <w:bCs/>
        </w:rPr>
        <w:t>Infrastruktura gospodarowania odpadami.</w:t>
      </w:r>
      <w:r w:rsidRPr="00F37E72">
        <w:t xml:space="preserve"> Wykonana w ramach diagnozy analiza danych rzeczywistych wskazuje na systematyczny wzrost produkcji odpadów zebranych w ciągu roku, we wszystkich jednostkach samorządu terytorialnego. W okresie 5 lat wzrost ten osiągnął w MOF wartość 0,75 tysiąca ton, co stanowiło wzrost o 6,65%. W 2021 </w:t>
      </w:r>
      <w:r w:rsidR="00BD06D4">
        <w:t xml:space="preserve">r. </w:t>
      </w:r>
      <w:r w:rsidRPr="00F37E72">
        <w:t xml:space="preserve">udział śmieci zebranych selektywnie w stosunku do ogółu odpadów wyniósł 39,3%. Analiza danych zastanych wskazuje na konieczność przeprowadzenia dalszych inwestycji w zakresie gospodarowania odpadami. </w:t>
      </w:r>
      <w:r>
        <w:t>Za kluczowe zagadnienie uznaje się</w:t>
      </w:r>
      <w:r w:rsidRPr="00F37E72">
        <w:t xml:space="preserve"> rozbudow</w:t>
      </w:r>
      <w:r>
        <w:t xml:space="preserve">ę </w:t>
      </w:r>
      <w:r w:rsidRPr="00F37E72">
        <w:t>już istniejących oraz budow</w:t>
      </w:r>
      <w:r>
        <w:t>ę</w:t>
      </w:r>
      <w:r w:rsidRPr="00F37E72">
        <w:t xml:space="preserve"> nowych Punktów Selektywnej Zbiórki Odpadów. </w:t>
      </w:r>
    </w:p>
    <w:p w14:paraId="78C5F792" w14:textId="77777777" w:rsidR="001A0E90" w:rsidRPr="00F37E72" w:rsidRDefault="001A0E90" w:rsidP="001A0E90">
      <w:r w:rsidRPr="00F37E72">
        <w:rPr>
          <w:b/>
          <w:bCs/>
        </w:rPr>
        <w:t>Infrastruktura wodno-kanalizacyjna.</w:t>
      </w:r>
      <w:r w:rsidRPr="00F37E72">
        <w:t xml:space="preserve"> </w:t>
      </w:r>
      <w:r>
        <w:t xml:space="preserve">Wyposażenie w infrastrukturę techniczną do dystrybucji wody </w:t>
      </w:r>
      <w:r>
        <w:br/>
        <w:t>i odprowadzania ścieków j</w:t>
      </w:r>
      <w:r w:rsidRPr="00F37E72">
        <w:t>est jed</w:t>
      </w:r>
      <w:r>
        <w:t>nym</w:t>
      </w:r>
      <w:r w:rsidRPr="00F37E72">
        <w:t xml:space="preserve"> z czynników mających istotne znaczenie zarówno dla jakości życia mieszkańców, ich zdrowia jak również stanu środowiska naturalnego. Jak wynika z</w:t>
      </w:r>
      <w:r>
        <w:t> </w:t>
      </w:r>
      <w:r w:rsidRPr="00F37E72">
        <w:t>danych GUS</w:t>
      </w:r>
      <w:r>
        <w:t>,</w:t>
      </w:r>
      <w:r w:rsidRPr="00F37E72">
        <w:t xml:space="preserve"> MOF Kra</w:t>
      </w:r>
      <w:r>
        <w:t xml:space="preserve">śnika cechuje </w:t>
      </w:r>
      <w:r w:rsidRPr="00F37E72">
        <w:t>nieharmonijnie rozwinięt</w:t>
      </w:r>
      <w:r>
        <w:t>a</w:t>
      </w:r>
      <w:r w:rsidRPr="00F37E72">
        <w:t xml:space="preserve"> sie</w:t>
      </w:r>
      <w:r>
        <w:t>ć</w:t>
      </w:r>
      <w:r w:rsidRPr="00F37E72">
        <w:t xml:space="preserve"> wodno-kanalizacyjn</w:t>
      </w:r>
      <w:r>
        <w:t>a</w:t>
      </w:r>
      <w:r w:rsidRPr="00F37E72">
        <w:t xml:space="preserve">. Istotnymi problemami są </w:t>
      </w:r>
      <w:r w:rsidRPr="00F37E72">
        <w:lastRenderedPageBreak/>
        <w:t xml:space="preserve">braki w infrastrukturze wodociągowej i kanalizacyjnej, </w:t>
      </w:r>
      <w:r>
        <w:t>niewystarczająca liczba</w:t>
      </w:r>
      <w:r w:rsidRPr="00F37E72">
        <w:t xml:space="preserve"> stacji podnoszenia ciśnienia, konieczność budowy nowych ujęć w</w:t>
      </w:r>
      <w:r>
        <w:t xml:space="preserve">ody i </w:t>
      </w:r>
      <w:r w:rsidRPr="00F37E72">
        <w:t xml:space="preserve">zwiększenie wydajności </w:t>
      </w:r>
      <w:r>
        <w:t xml:space="preserve">istniejących </w:t>
      </w:r>
      <w:r w:rsidRPr="00F37E72">
        <w:t xml:space="preserve">oczyszczalni ścieków. </w:t>
      </w:r>
    </w:p>
    <w:p w14:paraId="5DB7A528" w14:textId="77777777" w:rsidR="001A0E90" w:rsidRDefault="001A0E90" w:rsidP="001A0E90">
      <w:r w:rsidRPr="00F37E72">
        <w:rPr>
          <w:b/>
          <w:bCs/>
        </w:rPr>
        <w:t>Głęboka termomodernizacja budynków.</w:t>
      </w:r>
      <w:r>
        <w:t xml:space="preserve"> </w:t>
      </w:r>
      <w:r w:rsidRPr="00F37E72">
        <w:t xml:space="preserve">Istotnym czynnikiem mającym </w:t>
      </w:r>
      <w:r>
        <w:t xml:space="preserve">negatywny </w:t>
      </w:r>
      <w:r w:rsidRPr="00F37E72">
        <w:t xml:space="preserve">wpływ na czystość środowiska są niezaspokojone potrzeby w zakresie termomodernizacji budynków. Z uwagi na brak aktualnych statystyk dotyczących liczby niepoddanych termomodernizacji budynków </w:t>
      </w:r>
      <w:r>
        <w:br/>
      </w:r>
      <w:r w:rsidRPr="00F37E72">
        <w:t xml:space="preserve">w obszarze MOF </w:t>
      </w:r>
      <w:r>
        <w:t xml:space="preserve">za </w:t>
      </w:r>
      <w:r w:rsidRPr="00F37E72">
        <w:t xml:space="preserve">istotne </w:t>
      </w:r>
      <w:r>
        <w:t>należy uznać informacje pozyskane w toku rozmów z władzami samorządowymi oraz</w:t>
      </w:r>
      <w:r w:rsidRPr="00F37E72">
        <w:t xml:space="preserve"> wyniki ankiety przedstawion</w:t>
      </w:r>
      <w:r>
        <w:t xml:space="preserve">ej metodą CAWI, z których wynika, </w:t>
      </w:r>
      <w:r w:rsidR="006148BD">
        <w:br/>
      </w:r>
      <w:r>
        <w:t xml:space="preserve">że </w:t>
      </w:r>
      <w:r w:rsidRPr="00F37E72">
        <w:t xml:space="preserve">termomodernizacja obiektów użyteczności publicznej oraz obiektów mieszkalnych </w:t>
      </w:r>
      <w:r>
        <w:t xml:space="preserve">powinna być jednym z priorytetowych działań wdrażanych w Strategii. </w:t>
      </w:r>
    </w:p>
    <w:p w14:paraId="6947D8F4" w14:textId="77777777" w:rsidR="001A0E90" w:rsidRPr="00C926AF" w:rsidRDefault="001A0E90" w:rsidP="001A0E90">
      <w:pPr>
        <w:shd w:val="clear" w:color="auto" w:fill="DEEAF6" w:themeFill="accent5" w:themeFillTint="33"/>
        <w:rPr>
          <w:b/>
          <w:bCs/>
        </w:rPr>
      </w:pPr>
      <w:r w:rsidRPr="00C926AF">
        <w:rPr>
          <w:b/>
          <w:bCs/>
        </w:rPr>
        <w:t>Potencjały obszaru, które będą wzmacniane w trakcie realizacji tak zdefiniowanego celu</w:t>
      </w:r>
      <w:r w:rsidR="006148BD">
        <w:rPr>
          <w:b/>
          <w:bCs/>
        </w:rPr>
        <w:t>.</w:t>
      </w:r>
    </w:p>
    <w:p w14:paraId="045AF84A" w14:textId="77777777" w:rsidR="001A0E90" w:rsidRDefault="001A0E90" w:rsidP="001A0E90">
      <w:r>
        <w:t xml:space="preserve">Realizacja celu 2 zapewni wykorzystanie potencjału związanego z położeniem obszaru funkcjonalnego na terenach rekomendowanych do rozwoju Odnawialnych Źródeł Energii. </w:t>
      </w:r>
    </w:p>
    <w:p w14:paraId="30F3D4B9" w14:textId="77777777" w:rsidR="001A0E90" w:rsidRDefault="001A0E90" w:rsidP="001A0E90">
      <w:r>
        <w:t xml:space="preserve">Wdrożenie zaplanowanych działań przyczyni się do wzrostu bezpieczeństwa energetycznego </w:t>
      </w:r>
      <w:r>
        <w:br/>
        <w:t>i poprawy jakości powietrza atmosferycznego.</w:t>
      </w:r>
    </w:p>
    <w:p w14:paraId="15348CA2" w14:textId="77777777" w:rsidR="001A0E90" w:rsidRDefault="001A0E90" w:rsidP="001A0E90">
      <w:pPr>
        <w:shd w:val="clear" w:color="auto" w:fill="DEEAF6" w:themeFill="accent5" w:themeFillTint="33"/>
        <w:rPr>
          <w:b/>
          <w:bCs/>
        </w:rPr>
      </w:pPr>
      <w:r w:rsidRPr="00C926AF">
        <w:rPr>
          <w:b/>
          <w:bCs/>
        </w:rPr>
        <w:t>Zagadnienia przekrojowe</w:t>
      </w:r>
      <w:r w:rsidR="006148BD">
        <w:rPr>
          <w:b/>
          <w:bCs/>
        </w:rPr>
        <w:t>.</w:t>
      </w:r>
    </w:p>
    <w:p w14:paraId="1C03EB03" w14:textId="77777777" w:rsidR="001A0E90" w:rsidRDefault="001A0E90" w:rsidP="001A0E90">
      <w:r>
        <w:t>W ramach celu będą realizowane projekty mające na celu poprawę stanu środowiska naturalnego oraz podnoszące bezpieczeństwo energetyczne obszaru. Wśród typów projektów należy wymienić:</w:t>
      </w:r>
    </w:p>
    <w:p w14:paraId="5D5B827E" w14:textId="77777777" w:rsidR="001A0E90" w:rsidRDefault="006148BD" w:rsidP="00842D99">
      <w:pPr>
        <w:pStyle w:val="Akapitzlist"/>
        <w:numPr>
          <w:ilvl w:val="0"/>
          <w:numId w:val="39"/>
        </w:numPr>
      </w:pPr>
      <w:r>
        <w:t>p</w:t>
      </w:r>
      <w:r w:rsidR="001A0E90">
        <w:t>rojekty mające na celu poprawę jakości i dostępności do usług w</w:t>
      </w:r>
      <w:r>
        <w:t>odno-ściekowych mieszkańców MOF,</w:t>
      </w:r>
    </w:p>
    <w:p w14:paraId="1AAA02A7" w14:textId="77777777" w:rsidR="001A0E90" w:rsidRDefault="006148BD" w:rsidP="00842D99">
      <w:pPr>
        <w:pStyle w:val="Akapitzlist"/>
        <w:numPr>
          <w:ilvl w:val="0"/>
          <w:numId w:val="39"/>
        </w:numPr>
      </w:pPr>
      <w:r>
        <w:t>p</w:t>
      </w:r>
      <w:r w:rsidR="001A0E90">
        <w:t>rojekty rozbudowy już istniejących oraz budowy nowych Punktów Selektyw</w:t>
      </w:r>
      <w:r>
        <w:t>nej Zbiórki Odpadów Komunalnych,</w:t>
      </w:r>
    </w:p>
    <w:p w14:paraId="07348335" w14:textId="77777777" w:rsidR="001A0E90" w:rsidRDefault="006148BD" w:rsidP="00842D99">
      <w:pPr>
        <w:pStyle w:val="Akapitzlist"/>
        <w:numPr>
          <w:ilvl w:val="0"/>
          <w:numId w:val="39"/>
        </w:numPr>
      </w:pPr>
      <w:r>
        <w:t>p</w:t>
      </w:r>
      <w:r w:rsidR="001A0E90">
        <w:t>rojekty z zakresu głębokiej termomodernizacji b</w:t>
      </w:r>
      <w:r>
        <w:t>udynków użyteczności publicznej,</w:t>
      </w:r>
    </w:p>
    <w:p w14:paraId="049A471F" w14:textId="77777777" w:rsidR="001A0E90" w:rsidRDefault="006148BD" w:rsidP="00842D99">
      <w:pPr>
        <w:pStyle w:val="Akapitzlist"/>
        <w:numPr>
          <w:ilvl w:val="0"/>
          <w:numId w:val="39"/>
        </w:numPr>
      </w:pPr>
      <w:r>
        <w:t>p</w:t>
      </w:r>
      <w:r w:rsidR="001A0E90">
        <w:t>rojekty mające na ce</w:t>
      </w:r>
      <w:r>
        <w:t>lu budowę biogazowni odpadowych,</w:t>
      </w:r>
    </w:p>
    <w:p w14:paraId="2DA732F3" w14:textId="77777777" w:rsidR="001A0E90" w:rsidRDefault="006148BD" w:rsidP="00842D99">
      <w:pPr>
        <w:pStyle w:val="Akapitzlist"/>
        <w:numPr>
          <w:ilvl w:val="0"/>
          <w:numId w:val="39"/>
        </w:numPr>
      </w:pPr>
      <w:r>
        <w:t>p</w:t>
      </w:r>
      <w:r w:rsidR="001A0E90">
        <w:t>rojekty mające na celu wykonanie instalacji OZE w tym magazynów energii w bu</w:t>
      </w:r>
      <w:r>
        <w:t>dynkach użyteczności publicznej,</w:t>
      </w:r>
    </w:p>
    <w:p w14:paraId="025A6115" w14:textId="77777777" w:rsidR="001A0E90" w:rsidRDefault="006148BD" w:rsidP="00842D99">
      <w:pPr>
        <w:pStyle w:val="Akapitzlist"/>
        <w:numPr>
          <w:ilvl w:val="0"/>
          <w:numId w:val="39"/>
        </w:numPr>
      </w:pPr>
      <w:r>
        <w:t>p</w:t>
      </w:r>
      <w:r w:rsidR="001A0E90">
        <w:t>rojekty z zakre</w:t>
      </w:r>
      <w:r>
        <w:t>su budowy farm fotowoltaicznych,</w:t>
      </w:r>
    </w:p>
    <w:p w14:paraId="604B1D12" w14:textId="77777777" w:rsidR="001A0E90" w:rsidRDefault="006148BD" w:rsidP="00842D99">
      <w:pPr>
        <w:pStyle w:val="Akapitzlist"/>
        <w:numPr>
          <w:ilvl w:val="0"/>
          <w:numId w:val="39"/>
        </w:numPr>
      </w:pPr>
      <w:r>
        <w:t>p</w:t>
      </w:r>
      <w:r w:rsidR="001A0E90">
        <w:t>rojekty parasolowe dla mieszkańców gmin wchodzących w skład MOF mające na celu wykonanie instalacji OZE oraz magazynów energii.</w:t>
      </w:r>
    </w:p>
    <w:p w14:paraId="3CA72F75" w14:textId="77777777" w:rsidR="001A0E90" w:rsidRDefault="001A0E90" w:rsidP="001A0E90">
      <w:pPr>
        <w:shd w:val="clear" w:color="auto" w:fill="DEEAF6" w:themeFill="accent5" w:themeFillTint="33"/>
        <w:rPr>
          <w:b/>
          <w:bCs/>
        </w:rPr>
      </w:pPr>
      <w:r>
        <w:rPr>
          <w:b/>
          <w:bCs/>
        </w:rPr>
        <w:t>T</w:t>
      </w:r>
      <w:r w:rsidRPr="00C926AF">
        <w:rPr>
          <w:b/>
          <w:bCs/>
        </w:rPr>
        <w:t>erytorialność celu</w:t>
      </w:r>
      <w:r w:rsidR="006148BD">
        <w:rPr>
          <w:b/>
          <w:bCs/>
        </w:rPr>
        <w:t>.</w:t>
      </w:r>
    </w:p>
    <w:p w14:paraId="74D465E8" w14:textId="77777777" w:rsidR="001A0E90" w:rsidRDefault="001A0E90" w:rsidP="001A0E90">
      <w:r w:rsidRPr="00C926AF">
        <w:t>Interwencje w ramach celu będą obejmowały w sposób spójny całość lub większość obszaru.</w:t>
      </w:r>
    </w:p>
    <w:p w14:paraId="13565D49" w14:textId="77777777" w:rsidR="001A0E90" w:rsidRPr="00C926AF" w:rsidRDefault="001A0E90" w:rsidP="001A0E90">
      <w:pPr>
        <w:shd w:val="clear" w:color="auto" w:fill="DEEAF6" w:themeFill="accent5" w:themeFillTint="33"/>
        <w:rPr>
          <w:b/>
          <w:bCs/>
        </w:rPr>
      </w:pPr>
      <w:r w:rsidRPr="00C926AF">
        <w:rPr>
          <w:b/>
          <w:bCs/>
        </w:rPr>
        <w:t xml:space="preserve">Zaangażowanie </w:t>
      </w:r>
      <w:r>
        <w:rPr>
          <w:b/>
          <w:bCs/>
        </w:rPr>
        <w:t>P</w:t>
      </w:r>
      <w:r w:rsidRPr="00C926AF">
        <w:rPr>
          <w:b/>
          <w:bCs/>
        </w:rPr>
        <w:t>artnerów</w:t>
      </w:r>
    </w:p>
    <w:p w14:paraId="7345717D" w14:textId="77777777" w:rsidR="001A0E90" w:rsidRDefault="001A0E90" w:rsidP="001A0E90">
      <w:r w:rsidRPr="00F37E72">
        <w:t>W realizację projektów zaangażowane będą w głównej mierze j</w:t>
      </w:r>
      <w:r>
        <w:t xml:space="preserve">ednostki </w:t>
      </w:r>
      <w:r w:rsidRPr="00F37E72">
        <w:t>s</w:t>
      </w:r>
      <w:r>
        <w:t xml:space="preserve">amorządu </w:t>
      </w:r>
      <w:r w:rsidRPr="00F37E72">
        <w:t>t</w:t>
      </w:r>
      <w:r>
        <w:t>erytorialnego</w:t>
      </w:r>
      <w:r w:rsidRPr="00F37E72">
        <w:t xml:space="preserve"> tworzące </w:t>
      </w:r>
      <w:r>
        <w:t>P</w:t>
      </w:r>
      <w:r w:rsidRPr="00F37E72">
        <w:t>artnerstwo. Projekty będzie cechowała zdolność do gromadzenia szeregu interesariuszy z</w:t>
      </w:r>
      <w:r>
        <w:t> </w:t>
      </w:r>
      <w:r w:rsidRPr="00F37E72">
        <w:t>różnych sektorów przy realizacji i</w:t>
      </w:r>
      <w:r>
        <w:t> </w:t>
      </w:r>
      <w:r w:rsidRPr="00F37E72">
        <w:t>wykorzystaniu efektów działań podejmowanych w ramach tego celu</w:t>
      </w:r>
      <w:r w:rsidRPr="00C926AF">
        <w:t>.</w:t>
      </w:r>
    </w:p>
    <w:p w14:paraId="4A1FBC8C" w14:textId="77777777" w:rsidR="006148BD" w:rsidRDefault="006148BD" w:rsidP="001A0E90"/>
    <w:p w14:paraId="3E9135AE" w14:textId="77777777" w:rsidR="001A0E90" w:rsidRDefault="001A0E90" w:rsidP="001A0E90">
      <w:pPr>
        <w:shd w:val="clear" w:color="auto" w:fill="DEEAF6" w:themeFill="accent5" w:themeFillTint="33"/>
        <w:rPr>
          <w:b/>
          <w:bCs/>
        </w:rPr>
      </w:pPr>
      <w:r w:rsidRPr="00C926AF">
        <w:rPr>
          <w:b/>
          <w:bCs/>
        </w:rPr>
        <w:lastRenderedPageBreak/>
        <w:t>Propozycje projektów</w:t>
      </w:r>
      <w:r w:rsidR="006148BD">
        <w:rPr>
          <w:b/>
          <w:bCs/>
        </w:rPr>
        <w:t>.</w:t>
      </w:r>
    </w:p>
    <w:p w14:paraId="63C5207C" w14:textId="77777777" w:rsidR="001A0E90" w:rsidRPr="00E72077" w:rsidRDefault="001A0E90" w:rsidP="00842D99">
      <w:pPr>
        <w:pStyle w:val="Akapitzlist"/>
        <w:numPr>
          <w:ilvl w:val="0"/>
          <w:numId w:val="29"/>
        </w:numPr>
        <w:rPr>
          <w:b/>
          <w:bCs/>
        </w:rPr>
      </w:pPr>
      <w:r>
        <w:rPr>
          <w:b/>
          <w:bCs/>
        </w:rPr>
        <w:t>3. Poprawa</w:t>
      </w:r>
      <w:r w:rsidRPr="00E72077">
        <w:rPr>
          <w:b/>
          <w:bCs/>
        </w:rPr>
        <w:t xml:space="preserve"> jakości usług wodociągowych dla mieszkańców MOF w oparciu o inwestycje </w:t>
      </w:r>
      <w:r>
        <w:rPr>
          <w:b/>
          <w:bCs/>
        </w:rPr>
        <w:br/>
      </w:r>
      <w:r w:rsidRPr="00E72077">
        <w:rPr>
          <w:b/>
          <w:bCs/>
        </w:rPr>
        <w:t>w nowoczesną infrastrukturę.</w:t>
      </w:r>
      <w:r>
        <w:rPr>
          <w:b/>
          <w:bCs/>
        </w:rPr>
        <w:t xml:space="preserve"> (3.5)</w:t>
      </w:r>
    </w:p>
    <w:p w14:paraId="1C7C31CE" w14:textId="77777777" w:rsidR="001A0E90" w:rsidRDefault="001A0E90" w:rsidP="001A0E90">
      <w:pPr>
        <w:pStyle w:val="Akapitzlist"/>
        <w:ind w:left="720"/>
      </w:pPr>
      <w:r w:rsidRPr="00E72077">
        <w:rPr>
          <w:u w:val="single"/>
        </w:rPr>
        <w:t>Partnerzy projektu:</w:t>
      </w:r>
      <w:r>
        <w:t xml:space="preserve"> Gmina Dzierzkowice, Gmina Urzędów</w:t>
      </w:r>
      <w:r w:rsidR="006148BD">
        <w:t>.</w:t>
      </w:r>
    </w:p>
    <w:p w14:paraId="638F6FDE" w14:textId="77777777" w:rsidR="001A0E90" w:rsidRDefault="001A0E90" w:rsidP="001A0E90">
      <w:pPr>
        <w:pStyle w:val="Akapitzlist"/>
        <w:ind w:left="720"/>
      </w:pPr>
      <w:r w:rsidRPr="00E72077">
        <w:rPr>
          <w:u w:val="single"/>
        </w:rPr>
        <w:t>Numer i nazwa Działania w ramach Szczegółowego Opisu Priorytetów programu Fundusze Europejskie dla lubelskiego 2021-2027:</w:t>
      </w:r>
      <w:r>
        <w:t xml:space="preserve"> </w:t>
      </w:r>
    </w:p>
    <w:p w14:paraId="10C39528" w14:textId="77777777" w:rsidR="001A0E90" w:rsidRDefault="001A0E90" w:rsidP="001A0E90">
      <w:pPr>
        <w:pStyle w:val="Akapitzlist"/>
        <w:ind w:left="720"/>
      </w:pPr>
      <w:r>
        <w:t>FELU.03.05 Działanie 3.5 Zrównoważona gospodarka wodno-ściekowa w ramach Zintegrowanych Inwestycji Terytorialnych.</w:t>
      </w:r>
    </w:p>
    <w:p w14:paraId="3A3DDC86" w14:textId="77777777" w:rsidR="001A0E90" w:rsidRDefault="001A0E90" w:rsidP="001A0E90">
      <w:pPr>
        <w:pStyle w:val="Akapitzlist"/>
        <w:ind w:left="720"/>
      </w:pPr>
      <w:r>
        <w:t xml:space="preserve">062 Dostarczanie wody do spożycia przez ludzi (infrastruktura do celów ujęcia, uzdatniania, magazynowania i dystrybucji, działania na rzecz efektywności, zaopatrzenie w wodę do spożycia). </w:t>
      </w:r>
    </w:p>
    <w:p w14:paraId="7241D4F9" w14:textId="77777777" w:rsidR="001A0E90" w:rsidRDefault="001A0E90" w:rsidP="001A0E90">
      <w:pPr>
        <w:pStyle w:val="Akapitzlist"/>
        <w:ind w:left="720"/>
      </w:pPr>
      <w:r>
        <w:t>Zgodność projektu z działaniem 3.5: projekt dotyczy modernizacji infrastruktury wodociągowej, a więc spełnia założenia opisane w SZOP FELU 2021-2027.</w:t>
      </w:r>
    </w:p>
    <w:p w14:paraId="62943B8E" w14:textId="77777777" w:rsidR="001A0E90" w:rsidRDefault="001A0E90" w:rsidP="006148BD">
      <w:pPr>
        <w:pStyle w:val="Akapitzlist"/>
        <w:spacing w:line="276" w:lineRule="auto"/>
        <w:ind w:left="720"/>
      </w:pPr>
      <w:r w:rsidRPr="00E72077">
        <w:rPr>
          <w:u w:val="single"/>
        </w:rPr>
        <w:t>Charakterystyka wskazująca na zintegrowany charakter projektu:</w:t>
      </w:r>
      <w:r>
        <w:t xml:space="preserve"> </w:t>
      </w:r>
      <w:r w:rsidRPr="00E72077">
        <w:t>Realizacja projektu będzie miała wpływ na zrównoważoną gospodarkę wodociągową w ramach ZIT oraz przyczyni się</w:t>
      </w:r>
      <w:r>
        <w:t xml:space="preserve"> do</w:t>
      </w:r>
      <w:r w:rsidRPr="00E72077">
        <w:t xml:space="preserve"> zwiększenia dostępu mieszkańców do wody na cele bytowo-gospodarcze. Projekt jest ściśle powiązany z innymi projektami realizowanymi w ramach MOF.</w:t>
      </w:r>
    </w:p>
    <w:p w14:paraId="6BBDB463" w14:textId="77777777" w:rsidR="001A0E90" w:rsidRPr="00EE4274" w:rsidRDefault="001A0E90" w:rsidP="00842D99">
      <w:pPr>
        <w:pStyle w:val="Akapitzlist"/>
        <w:numPr>
          <w:ilvl w:val="0"/>
          <w:numId w:val="29"/>
        </w:numPr>
        <w:rPr>
          <w:b/>
          <w:bCs/>
        </w:rPr>
      </w:pPr>
      <w:r>
        <w:rPr>
          <w:b/>
          <w:bCs/>
        </w:rPr>
        <w:t>4. P</w:t>
      </w:r>
      <w:r w:rsidRPr="00EE4274">
        <w:rPr>
          <w:b/>
          <w:bCs/>
        </w:rPr>
        <w:t>rawidłowe gospodarowanie odpadami komunalnymi w oparciu o infrastrukturę PSZOK.</w:t>
      </w:r>
      <w:r>
        <w:rPr>
          <w:b/>
          <w:bCs/>
        </w:rPr>
        <w:t xml:space="preserve"> (3.7)</w:t>
      </w:r>
    </w:p>
    <w:p w14:paraId="67BE3931" w14:textId="55CC850E" w:rsidR="001A0E90" w:rsidRDefault="001A0E90" w:rsidP="001A0E90">
      <w:pPr>
        <w:pStyle w:val="Akapitzlist"/>
        <w:ind w:left="720"/>
      </w:pPr>
      <w:r w:rsidRPr="00E72077">
        <w:rPr>
          <w:u w:val="single"/>
        </w:rPr>
        <w:t>Partnerzy projektu:</w:t>
      </w:r>
      <w:r>
        <w:t xml:space="preserve"> Gmina Urzędów</w:t>
      </w:r>
      <w:r w:rsidR="0070306E">
        <w:t>, Gmina Dzierzkowice</w:t>
      </w:r>
    </w:p>
    <w:p w14:paraId="07A4F721" w14:textId="77777777" w:rsidR="001A0E90" w:rsidRDefault="001A0E90" w:rsidP="001A0E90">
      <w:pPr>
        <w:pStyle w:val="Akapitzlist"/>
        <w:ind w:left="720"/>
      </w:pPr>
      <w:r w:rsidRPr="00E72077">
        <w:rPr>
          <w:u w:val="single"/>
        </w:rPr>
        <w:t>Numer i nazwa Działania w ramach Szczegółowego Opisu Priorytetów programu Fundusze Europejskie dla lubelskiego 2021-2027:</w:t>
      </w:r>
      <w:r>
        <w:t xml:space="preserve"> </w:t>
      </w:r>
    </w:p>
    <w:p w14:paraId="5EA956CC" w14:textId="77777777" w:rsidR="001A0E90" w:rsidRDefault="001A0E90" w:rsidP="001A0E90">
      <w:pPr>
        <w:pStyle w:val="Akapitzlist"/>
        <w:ind w:left="720"/>
      </w:pPr>
      <w:r>
        <w:t>FELU.03.07 Gospodarka odpadami w sektorze publicznym w ramach Zintegrowanych Inwestycji Terytorialnych Miejskich Obszarów Funkcjonalnych</w:t>
      </w:r>
    </w:p>
    <w:p w14:paraId="2173B796" w14:textId="77777777" w:rsidR="001A0E90" w:rsidRDefault="001A0E90" w:rsidP="001A0E90">
      <w:pPr>
        <w:pStyle w:val="Akapitzlist"/>
        <w:ind w:left="720"/>
      </w:pPr>
      <w:r>
        <w:t>067 Gospodarowanie odpadami z gospodarstw domowych: działania w zakresie zapobiegania powstawaniu odpadów, ich minimalizacji, segregacji, ponownego użycia, recyklingu.</w:t>
      </w:r>
    </w:p>
    <w:p w14:paraId="6F56C969" w14:textId="77777777" w:rsidR="001A0E90" w:rsidRDefault="001A0E90" w:rsidP="001A0E90">
      <w:pPr>
        <w:pStyle w:val="Akapitzlist"/>
        <w:ind w:left="720"/>
      </w:pPr>
      <w:r>
        <w:t>Zgodność projektu z działaniem 3.7:  projekt dotyczy budowy infrastruktury do selektywnego zbierania odpadów komunalnych (PSZOK), a więc spełnia założenia opisane w SZOP FELU 2021-2027</w:t>
      </w:r>
    </w:p>
    <w:p w14:paraId="6F79ABC4" w14:textId="77777777" w:rsidR="001A0E90" w:rsidRDefault="001A0E90" w:rsidP="001A0E90">
      <w:pPr>
        <w:pStyle w:val="Akapitzlist"/>
        <w:ind w:left="720"/>
      </w:pPr>
      <w:r w:rsidRPr="00E72077">
        <w:rPr>
          <w:u w:val="single"/>
        </w:rPr>
        <w:t>Charakterystyka wskazująca na zintegrowany charakter projektu:</w:t>
      </w:r>
      <w:r>
        <w:t xml:space="preserve"> </w:t>
      </w:r>
      <w:r w:rsidRPr="00EE4274">
        <w:t xml:space="preserve">Projekt jest realizowany przez 2 gminy leżące na obszarze MOF Kraśnika. Jego realizacja będzie miała wpływ na gospodarowanie odpadami w na terenie MOF Kraśnika i ma na celu wsparcie transformacji </w:t>
      </w:r>
      <w:r>
        <w:br/>
      </w:r>
      <w:r w:rsidRPr="00EE4274">
        <w:t>w kierunku gospodarki o obiegu zamkniętym Realizacja projektu jest uj</w:t>
      </w:r>
      <w:r>
        <w:t>ę</w:t>
      </w:r>
      <w:r w:rsidRPr="00EE4274">
        <w:t>ta w planie inwestycyjnym</w:t>
      </w:r>
      <w:r>
        <w:t>,</w:t>
      </w:r>
      <w:r w:rsidRPr="00EE4274">
        <w:t xml:space="preserve"> stanowi</w:t>
      </w:r>
      <w:r>
        <w:t>ą</w:t>
      </w:r>
      <w:r w:rsidRPr="00EE4274">
        <w:t>cym zał</w:t>
      </w:r>
      <w:r>
        <w:t>ą</w:t>
      </w:r>
      <w:r w:rsidRPr="00EE4274">
        <w:t>cznik do zaktualiz</w:t>
      </w:r>
      <w:r>
        <w:t>o</w:t>
      </w:r>
      <w:r w:rsidRPr="00EE4274">
        <w:t xml:space="preserve">wanego planu gospodarki odpadami dla woj. </w:t>
      </w:r>
      <w:r>
        <w:t>l</w:t>
      </w:r>
      <w:r w:rsidRPr="00EE4274">
        <w:t>ubelskiego.</w:t>
      </w:r>
    </w:p>
    <w:p w14:paraId="696A1481" w14:textId="5930EC0D" w:rsidR="0070306E" w:rsidRDefault="0070306E" w:rsidP="001A0E90">
      <w:pPr>
        <w:pStyle w:val="Akapitzlist"/>
        <w:ind w:left="720"/>
      </w:pPr>
      <w:r>
        <w:t>[</w:t>
      </w:r>
      <w:r w:rsidRPr="00186B8D">
        <w:rPr>
          <w:b/>
          <w:bCs/>
        </w:rPr>
        <w:t>AKTUALIZACJA:</w:t>
      </w:r>
      <w:r>
        <w:t xml:space="preserve"> Zakres projektu Gminy Urzędów ubiega się o dofinansowanie ze środków innych niż środki przewidziane dla ZIT; </w:t>
      </w:r>
      <w:r w:rsidRPr="00186B8D">
        <w:rPr>
          <w:noProof/>
        </w:rPr>
        <w:t xml:space="preserve">Zakres </w:t>
      </w:r>
      <w:r>
        <w:rPr>
          <w:noProof/>
        </w:rPr>
        <w:t xml:space="preserve">projektu odnoszącego się do </w:t>
      </w:r>
      <w:r w:rsidRPr="00186B8D">
        <w:rPr>
          <w:noProof/>
        </w:rPr>
        <w:t xml:space="preserve">Gminy Dzierzkowice został częściowo zrealizowany w roku 2024 dzięki wsparciu ze środków Polski </w:t>
      </w:r>
      <w:r>
        <w:rPr>
          <w:b/>
          <w:noProof/>
        </w:rPr>
        <w:t>Ł</w:t>
      </w:r>
      <w:r w:rsidRPr="00186B8D">
        <w:rPr>
          <w:noProof/>
        </w:rPr>
        <w:t>ad</w:t>
      </w:r>
      <w:r>
        <w:t>]</w:t>
      </w:r>
    </w:p>
    <w:p w14:paraId="29BF6A54" w14:textId="77777777" w:rsidR="001A0E90" w:rsidRPr="00E72077" w:rsidRDefault="001A0E90" w:rsidP="00842D99">
      <w:pPr>
        <w:pStyle w:val="Akapitzlist"/>
        <w:numPr>
          <w:ilvl w:val="0"/>
          <w:numId w:val="29"/>
        </w:numPr>
        <w:rPr>
          <w:b/>
          <w:bCs/>
        </w:rPr>
      </w:pPr>
      <w:r>
        <w:rPr>
          <w:b/>
          <w:bCs/>
        </w:rPr>
        <w:t>5. G</w:t>
      </w:r>
      <w:r w:rsidRPr="002A2176">
        <w:rPr>
          <w:b/>
          <w:bCs/>
        </w:rPr>
        <w:t>łębok</w:t>
      </w:r>
      <w:r>
        <w:rPr>
          <w:b/>
          <w:bCs/>
        </w:rPr>
        <w:t>a</w:t>
      </w:r>
      <w:r w:rsidRPr="002A2176">
        <w:rPr>
          <w:b/>
          <w:bCs/>
        </w:rPr>
        <w:t xml:space="preserve"> termomodernizacj</w:t>
      </w:r>
      <w:r>
        <w:rPr>
          <w:b/>
          <w:bCs/>
        </w:rPr>
        <w:t>a</w:t>
      </w:r>
      <w:r w:rsidRPr="002A2176">
        <w:rPr>
          <w:b/>
          <w:bCs/>
        </w:rPr>
        <w:t xml:space="preserve"> wybranych budynków użyteczności publicznej na terenie MOF Kraśnika</w:t>
      </w:r>
      <w:r>
        <w:rPr>
          <w:b/>
          <w:bCs/>
        </w:rPr>
        <w:t>. (4.3.)</w:t>
      </w:r>
    </w:p>
    <w:p w14:paraId="2F5ED030" w14:textId="77777777" w:rsidR="001A0E90" w:rsidRDefault="001A0E90" w:rsidP="001A0E90">
      <w:pPr>
        <w:pStyle w:val="Akapitzlist"/>
        <w:ind w:left="720"/>
      </w:pPr>
      <w:r w:rsidRPr="00E72077">
        <w:rPr>
          <w:u w:val="single"/>
        </w:rPr>
        <w:t>Partnerzy projektu:</w:t>
      </w:r>
      <w:r>
        <w:t xml:space="preserve"> Miasto Kraśnik, Gmina Urzędów, Gmina Kraśnik, Gmina Dzierzkowice</w:t>
      </w:r>
      <w:r w:rsidR="006148BD">
        <w:t>.</w:t>
      </w:r>
    </w:p>
    <w:p w14:paraId="636599B4" w14:textId="77777777" w:rsidR="001A0E90" w:rsidRDefault="001A0E90" w:rsidP="001A0E90">
      <w:pPr>
        <w:pStyle w:val="Akapitzlist"/>
        <w:ind w:left="720"/>
      </w:pPr>
      <w:r w:rsidRPr="00E72077">
        <w:rPr>
          <w:u w:val="single"/>
        </w:rPr>
        <w:lastRenderedPageBreak/>
        <w:t>Numer i nazwa Działania w ramach Szczegółowego Opisu Priorytetów programu Fundusze Europejskie dla lubelskiego 2021-2027:</w:t>
      </w:r>
      <w:r>
        <w:t xml:space="preserve"> </w:t>
      </w:r>
    </w:p>
    <w:p w14:paraId="4BC6672E" w14:textId="77777777" w:rsidR="001A0E90" w:rsidRDefault="001A0E90" w:rsidP="001A0E90">
      <w:pPr>
        <w:pStyle w:val="Akapitzlist"/>
        <w:ind w:left="720"/>
      </w:pPr>
      <w:r>
        <w:t>FELU.04.03 Wspieranie efektywności energetycznej i energooszczędności w ramach Zintegrowanych Inwestycji Terytorialnych Miejskich Obszarów Funkcjonalnych</w:t>
      </w:r>
    </w:p>
    <w:p w14:paraId="157132EB" w14:textId="77777777" w:rsidR="001A0E90" w:rsidRDefault="001A0E90" w:rsidP="001A0E90">
      <w:pPr>
        <w:pStyle w:val="Akapitzlist"/>
        <w:ind w:left="720"/>
      </w:pPr>
      <w:r>
        <w:t>044 Renowacja zwiększająca efektywność energetyczną lub działania w zakresie efektywności energetycznej w odniesieniu do infrastruktury publicznej, projekty demonstracyjne i działania wspierające zgodne z kryteriami efektywności energetycznej.</w:t>
      </w:r>
    </w:p>
    <w:p w14:paraId="32BB27BB" w14:textId="77777777" w:rsidR="001A0E90" w:rsidRDefault="001A0E90" w:rsidP="001A0E90">
      <w:pPr>
        <w:pStyle w:val="Akapitzlist"/>
        <w:ind w:left="720"/>
      </w:pPr>
      <w:r>
        <w:t>Projekt służy zwiększeniu efektywności energetycznej wybranych budynków użyteczności publicznej znajdujących się na terenie MOF Kraśnika.</w:t>
      </w:r>
    </w:p>
    <w:p w14:paraId="50EFF9EA" w14:textId="77777777" w:rsidR="001A0E90" w:rsidRDefault="001A0E90" w:rsidP="001A0E90">
      <w:pPr>
        <w:pStyle w:val="Akapitzlist"/>
        <w:ind w:left="720"/>
      </w:pPr>
      <w:r w:rsidRPr="00E72077">
        <w:rPr>
          <w:u w:val="single"/>
        </w:rPr>
        <w:t>Charakterystyka wskazująca na zintegrowany charakter projektu:</w:t>
      </w:r>
      <w:r>
        <w:t xml:space="preserve"> Do projektu przystąpią wszyscy Partnerzy Miejskiego Obszaru Funkcjonalnego Kraśnika, a jego odbiorcami będą mieszkańcy MOF.</w:t>
      </w:r>
    </w:p>
    <w:p w14:paraId="21535CB4" w14:textId="77777777" w:rsidR="001A0E90" w:rsidRDefault="001A0E90" w:rsidP="001A0E90">
      <w:pPr>
        <w:pStyle w:val="Akapitzlist"/>
        <w:ind w:left="720"/>
      </w:pPr>
      <w:r>
        <w:t>Projekt wpisuje się w cel MOF, którym jest ochrona walorów środowiska i wzrost bezpieczeństwa energetycznego.</w:t>
      </w:r>
    </w:p>
    <w:p w14:paraId="16181EF0" w14:textId="77777777" w:rsidR="001A0E90" w:rsidRDefault="001A0E90" w:rsidP="001A0E90">
      <w:pPr>
        <w:pStyle w:val="Akapitzlist"/>
        <w:ind w:left="720"/>
      </w:pPr>
      <w:r>
        <w:t>Jednym z celów realizacji projektu jest zmniejszenie zanieczyszczenia powietrza poprzez ograniczenie emisji gazów cieplarnianych (zmniejszenie użycia paliw kopalnianych).</w:t>
      </w:r>
    </w:p>
    <w:p w14:paraId="3667A3D9" w14:textId="77777777" w:rsidR="001A0E90" w:rsidRPr="00C02114" w:rsidRDefault="001A0E90" w:rsidP="00842D99">
      <w:pPr>
        <w:pStyle w:val="Akapitzlist"/>
        <w:numPr>
          <w:ilvl w:val="0"/>
          <w:numId w:val="29"/>
        </w:numPr>
        <w:rPr>
          <w:b/>
          <w:bCs/>
        </w:rPr>
      </w:pPr>
      <w:r>
        <w:rPr>
          <w:b/>
          <w:bCs/>
        </w:rPr>
        <w:t>6. O</w:t>
      </w:r>
      <w:r w:rsidRPr="00C02114">
        <w:rPr>
          <w:b/>
          <w:bCs/>
        </w:rPr>
        <w:t>chron</w:t>
      </w:r>
      <w:r>
        <w:rPr>
          <w:b/>
          <w:bCs/>
        </w:rPr>
        <w:t>a</w:t>
      </w:r>
      <w:r w:rsidRPr="00C02114">
        <w:rPr>
          <w:b/>
          <w:bCs/>
        </w:rPr>
        <w:t>, rozwój i promowanie publicznych walorów turystycznych i usług turystycznych dzięki utworzeniu Regionalnego Centrum Turystyki i Wypoczynku w Kraśniku</w:t>
      </w:r>
      <w:r>
        <w:rPr>
          <w:b/>
          <w:bCs/>
        </w:rPr>
        <w:t xml:space="preserve"> (11.2)</w:t>
      </w:r>
      <w:r w:rsidR="006148BD">
        <w:rPr>
          <w:b/>
          <w:bCs/>
        </w:rPr>
        <w:t>.</w:t>
      </w:r>
    </w:p>
    <w:p w14:paraId="41057A53" w14:textId="77777777" w:rsidR="001A0E90" w:rsidRDefault="001A0E90" w:rsidP="001A0E90">
      <w:pPr>
        <w:pStyle w:val="Akapitzlist"/>
        <w:ind w:left="720"/>
      </w:pPr>
      <w:r w:rsidRPr="00E72077">
        <w:rPr>
          <w:u w:val="single"/>
        </w:rPr>
        <w:t>Partnerzy projektu:</w:t>
      </w:r>
      <w:r>
        <w:t xml:space="preserve"> Miasto Kraśnik, Gmina Urzędów, Gmina Dzierzkowice, Gmina Kraśnik</w:t>
      </w:r>
      <w:r w:rsidR="006148BD">
        <w:t>.</w:t>
      </w:r>
    </w:p>
    <w:p w14:paraId="0A32885D" w14:textId="77777777" w:rsidR="001A0E90" w:rsidRDefault="001A0E90" w:rsidP="001A0E90">
      <w:pPr>
        <w:pStyle w:val="Akapitzlist"/>
        <w:ind w:left="720"/>
      </w:pPr>
      <w:r w:rsidRPr="00E72077">
        <w:rPr>
          <w:u w:val="single"/>
        </w:rPr>
        <w:t>Numer i nazwa Działania w ramach Szczegółowego Opisu Priorytetów programu Fundusze Europejskie dla lubelskiego 2021-2027:</w:t>
      </w:r>
      <w:r>
        <w:t xml:space="preserve"> </w:t>
      </w:r>
    </w:p>
    <w:p w14:paraId="4FA612D4" w14:textId="77777777" w:rsidR="001A0E90" w:rsidRDefault="001A0E90" w:rsidP="001A0E90">
      <w:pPr>
        <w:pStyle w:val="Akapitzlist"/>
        <w:ind w:left="720"/>
      </w:pPr>
      <w:r>
        <w:t>DW EFRR Działanie 11.2 Ochrona dziedzictwa naturalnego, bezpieczeństwo i zrównoważony rozwój turystyki obszarów miejskich i ich obszarów funkcjonalnych w ramach Zintegrowanych Inwestycji Terytorialnych</w:t>
      </w:r>
      <w:r w:rsidR="006148BD">
        <w:t>.</w:t>
      </w:r>
    </w:p>
    <w:p w14:paraId="312D2DF3" w14:textId="77777777" w:rsidR="001A0E90" w:rsidRDefault="001A0E90" w:rsidP="001A0E90">
      <w:pPr>
        <w:pStyle w:val="Akapitzlist"/>
        <w:ind w:left="720"/>
      </w:pPr>
      <w:r>
        <w:t>165 Ochrona, rozwój i promowanie publicznych walorów turystycznych i usług turystycznych</w:t>
      </w:r>
      <w:r w:rsidR="006148BD">
        <w:t>.</w:t>
      </w:r>
    </w:p>
    <w:p w14:paraId="2D48A270" w14:textId="77777777" w:rsidR="001A0E90" w:rsidRDefault="001A0E90" w:rsidP="001A0E90">
      <w:pPr>
        <w:pStyle w:val="Akapitzlist"/>
        <w:ind w:left="720"/>
      </w:pPr>
      <w:r w:rsidRPr="00E72077">
        <w:rPr>
          <w:u w:val="single"/>
        </w:rPr>
        <w:t>Charakterystyka wskazująca na zintegrowany charakter projektu:</w:t>
      </w:r>
      <w:r>
        <w:t xml:space="preserve"> </w:t>
      </w:r>
    </w:p>
    <w:p w14:paraId="568C7063" w14:textId="77777777" w:rsidR="001A0E90" w:rsidRDefault="001A0E90" w:rsidP="001A0E90">
      <w:pPr>
        <w:pStyle w:val="Akapitzlist"/>
        <w:ind w:left="720"/>
      </w:pPr>
      <w:r>
        <w:t xml:space="preserve">Z terenu Zalewu oraz miejsc atrakcyjnych turystycznie, zlokalizowanych w mieście Kraśnik, gminie Kraśnik, gminie Dzierzkowice i gminie Urzędów, będą korzystać mieszkańcy wszystkich 4 gmin. Pozwoli to na integrację, wypoczynek i edukację mieszkańców MOF. Modernizacja infrastruktury Zalewu otworzy nowe możliwości dla turystyki związanej z odpoczynkiem nad zbiornikiem wodnym, zarówno dla mieszkańców MOF, jak i turystów spoza tego obszaru. </w:t>
      </w:r>
      <w:r w:rsidR="006148BD">
        <w:br/>
      </w:r>
      <w:r>
        <w:t xml:space="preserve">Do zbiornika oprócz istniejących ścieżek rowerowych z terenu gmin sąsiednich biec będą ścieżki rowerowe (wytyczone i oznakowane) łączące turystyczne atrakcje MOF. Infrastruktura rowerowa uwzględniona w projekcie, przyczyni się do rozwoju turystyki rowerowej na obszarze MOF. </w:t>
      </w:r>
    </w:p>
    <w:p w14:paraId="64C06DAA" w14:textId="77777777" w:rsidR="001A0E90" w:rsidRDefault="001A0E90" w:rsidP="001A0E90">
      <w:pPr>
        <w:pStyle w:val="Akapitzlist"/>
        <w:ind w:left="720"/>
      </w:pPr>
      <w:r>
        <w:t>Projekt wpisuje się w cel MOF, którym jest rozwój obszarów o wysokich walorach przyrodniczych i krajobrazowych, jak też opartych o walory kulturowe stanowiące o ich potencjale, w tym m. in. o wysokiej atrakcyjności turystycznej.</w:t>
      </w:r>
    </w:p>
    <w:p w14:paraId="453BFB95" w14:textId="77777777" w:rsidR="00B46015" w:rsidRDefault="00B46015" w:rsidP="001A0E90">
      <w:pPr>
        <w:pStyle w:val="Akapitzlist"/>
        <w:ind w:left="720"/>
      </w:pPr>
    </w:p>
    <w:p w14:paraId="292F6164" w14:textId="77777777" w:rsidR="00204E9D" w:rsidRDefault="00204E9D" w:rsidP="009E7DBF">
      <w:pPr>
        <w:pStyle w:val="Nagwek3"/>
        <w:numPr>
          <w:ilvl w:val="0"/>
          <w:numId w:val="0"/>
        </w:numPr>
      </w:pPr>
      <w:bookmarkStart w:id="90" w:name="_Toc194932862"/>
      <w:r>
        <w:t xml:space="preserve">Cel </w:t>
      </w:r>
      <w:r w:rsidR="001A0E90">
        <w:t>3</w:t>
      </w:r>
      <w:r w:rsidR="00F245C3">
        <w:t>. Zrównoważony rozwój infrastruktury technicznej</w:t>
      </w:r>
      <w:bookmarkEnd w:id="90"/>
    </w:p>
    <w:p w14:paraId="19B80023" w14:textId="77777777" w:rsidR="00C926AF" w:rsidRPr="00C926AF" w:rsidRDefault="00C926AF" w:rsidP="00C926AF">
      <w:pPr>
        <w:shd w:val="clear" w:color="auto" w:fill="DEEAF6" w:themeFill="accent5" w:themeFillTint="33"/>
        <w:rPr>
          <w:b/>
          <w:bCs/>
        </w:rPr>
      </w:pPr>
      <w:r w:rsidRPr="00C926AF">
        <w:rPr>
          <w:b/>
          <w:bCs/>
        </w:rPr>
        <w:t>Problemy i potrzeby na jakie odpowiada cel</w:t>
      </w:r>
    </w:p>
    <w:p w14:paraId="42EA0B24" w14:textId="77777777" w:rsidR="00C926AF" w:rsidRDefault="00C926AF" w:rsidP="00C926AF">
      <w:r w:rsidRPr="00C926AF">
        <w:rPr>
          <w:b/>
          <w:bCs/>
        </w:rPr>
        <w:lastRenderedPageBreak/>
        <w:t>Rozwój e-usług.</w:t>
      </w:r>
      <w:r>
        <w:t xml:space="preserve"> Jednym z kluczowych problemów </w:t>
      </w:r>
      <w:r w:rsidR="00262EFC">
        <w:t xml:space="preserve">omawianego </w:t>
      </w:r>
      <w:r>
        <w:t xml:space="preserve">obszaru jest nierówny dostęp do </w:t>
      </w:r>
      <w:r w:rsidR="00285175">
        <w:br/>
      </w:r>
      <w:r>
        <w:t>e-usług w</w:t>
      </w:r>
      <w:r w:rsidR="00BD30EB">
        <w:t> </w:t>
      </w:r>
      <w:r>
        <w:t xml:space="preserve">samorządach wchodzących w skład MOF. Rozwijanie portfolio cyfrowych usług oraz udostępnianie ich dla mieszkańców, przedsiębiorców i turystów jest jednym z priorytetowych działań wymienianych w </w:t>
      </w:r>
      <w:r w:rsidR="007D4B0E">
        <w:t>Strategii</w:t>
      </w:r>
      <w:r>
        <w:t xml:space="preserve"> Rozwoju Województwa Lubelskiego do 2030 roku. Zgodnie z najnowszym raportem GUS „</w:t>
      </w:r>
      <w:r w:rsidRPr="00EC471D">
        <w:rPr>
          <w:i/>
          <w:iCs/>
        </w:rPr>
        <w:t>Społeczeństwo informacyjne w Polsce w 2021 r.</w:t>
      </w:r>
      <w:r>
        <w:t>”</w:t>
      </w:r>
      <w:r w:rsidR="007E224A">
        <w:t>,</w:t>
      </w:r>
      <w:r>
        <w:t xml:space="preserve"> w 2021 roku odsetek osób w wieku 16–74 lata korzystających z usług administracji publicznej przez Internet wyniósł 47,5%, tj. o 5,6 </w:t>
      </w:r>
      <w:r w:rsidR="006148BD">
        <w:br/>
      </w:r>
      <w:r>
        <w:t>p. proc. więcej niż w roku poprzednim. Jest to również związane z wciąż rosnącym dostępem do Internetu. W</w:t>
      </w:r>
      <w:r w:rsidR="00EC471D">
        <w:t> </w:t>
      </w:r>
      <w:r>
        <w:t>2021 roku dostęp do Internetu posiadało 92,4% gospodarstw domowych</w:t>
      </w:r>
      <w:r w:rsidR="0063114F">
        <w:t>,</w:t>
      </w:r>
      <w:r>
        <w:t xml:space="preserve"> co stanowi wzrost o 2,0 p. proc. </w:t>
      </w:r>
      <w:r w:rsidR="00262EFC">
        <w:t>w</w:t>
      </w:r>
      <w:r w:rsidR="00BD30EB">
        <w:t> </w:t>
      </w:r>
      <w:r>
        <w:t>stosunku do analogicznego okresu roku poprzedniego. Tym samym należy założyć, że zapotrzebowanie na dostęp do szeroko rozumianych e-usług będzie systematycznie wzrastał</w:t>
      </w:r>
      <w:r w:rsidR="009100C4">
        <w:t>o</w:t>
      </w:r>
      <w:r>
        <w:t xml:space="preserve"> w</w:t>
      </w:r>
      <w:r w:rsidR="00BD30EB">
        <w:t> </w:t>
      </w:r>
      <w:r>
        <w:t>kolejnych latach</w:t>
      </w:r>
      <w:r w:rsidR="009100C4">
        <w:t>,</w:t>
      </w:r>
      <w:r>
        <w:t xml:space="preserve"> co uzasadnia potrzebę realizacji projektów w tym zakresie. </w:t>
      </w:r>
    </w:p>
    <w:p w14:paraId="27BA4869" w14:textId="77777777" w:rsidR="00C926AF" w:rsidRDefault="00C926AF" w:rsidP="00C926AF">
      <w:r w:rsidRPr="00C926AF">
        <w:rPr>
          <w:b/>
          <w:bCs/>
        </w:rPr>
        <w:t>Komunikacja i transport.</w:t>
      </w:r>
      <w:r>
        <w:t xml:space="preserve"> </w:t>
      </w:r>
      <w:r w:rsidR="00262EFC">
        <w:t>Jak już wielokrotnie wskazywano w niniejszym opracowaniu</w:t>
      </w:r>
      <w:r w:rsidR="00FD35B6">
        <w:t>,</w:t>
      </w:r>
      <w:r w:rsidR="00262EFC">
        <w:t xml:space="preserve"> p</w:t>
      </w:r>
      <w:r>
        <w:t>ołożenie MOF jest jednym z najpoważniejszych atutów</w:t>
      </w:r>
      <w:r w:rsidR="00262EFC">
        <w:t xml:space="preserve"> obszaru Porozumienia</w:t>
      </w:r>
      <w:r>
        <w:t xml:space="preserve">. </w:t>
      </w:r>
      <w:r w:rsidR="00262EFC">
        <w:t>P</w:t>
      </w:r>
      <w:r>
        <w:t xml:space="preserve">ełne wykorzystanie </w:t>
      </w:r>
      <w:r w:rsidR="00262EFC">
        <w:t>potencjału tej silnej strony wymaga</w:t>
      </w:r>
      <w:r w:rsidR="00FD35B6">
        <w:t>,</w:t>
      </w:r>
      <w:r w:rsidR="00262EFC">
        <w:t xml:space="preserve"> </w:t>
      </w:r>
      <w:r>
        <w:t>poza modernizacją szlaków komunikacyjnych, także podniesieni</w:t>
      </w:r>
      <w:r w:rsidR="00262EFC">
        <w:t>a</w:t>
      </w:r>
      <w:r>
        <w:t xml:space="preserve"> jakości i</w:t>
      </w:r>
      <w:r w:rsidR="00262EFC">
        <w:t> </w:t>
      </w:r>
      <w:r>
        <w:t xml:space="preserve">dostępności transportu publicznego. W tym względzie kluczowymi problemami obszaru </w:t>
      </w:r>
      <w:r w:rsidR="00262EFC">
        <w:t>pozostaje</w:t>
      </w:r>
      <w:r>
        <w:t xml:space="preserve"> brak centrum przesiadkowego </w:t>
      </w:r>
      <w:r w:rsidR="006148BD">
        <w:t xml:space="preserve">łączącego wszystkie samorządy związane z MOF </w:t>
      </w:r>
      <w:proofErr w:type="spellStart"/>
      <w:r w:rsidR="006148BD">
        <w:t>Krasnika</w:t>
      </w:r>
      <w:proofErr w:type="spellEnd"/>
      <w:r>
        <w:t xml:space="preserve">. Wśród wyzwań przed którymi stoi MOF Kraśnika należy wymienić: rozwój zrównoważonej mobilności miejskiej, łagodzenie zmian klimatu poprzez zastosowanie zielonych i niebieskich inwestycji </w:t>
      </w:r>
      <w:r w:rsidR="006148BD">
        <w:br/>
      </w:r>
      <w:r>
        <w:t xml:space="preserve">i gospodarki o obiegu zamkniętym, wprowadzenie niskoemisyjnej komunikacji oraz </w:t>
      </w:r>
      <w:r w:rsidR="006148BD">
        <w:t xml:space="preserve">dalszą </w:t>
      </w:r>
      <w:r>
        <w:t>poprawę międzygminnej komunikacji i warunków podróżowania. Pozostałymi problemami w zakresie tran</w:t>
      </w:r>
      <w:r w:rsidR="006148BD">
        <w:t>-</w:t>
      </w:r>
      <w:r>
        <w:t xml:space="preserve">sportu zbiorowego w obszarze objętym Porozumieniem są: zły stan przystanków komunikacji publicznej, brak autobusów elektrycznych i brak stacji ładowania pojazdów </w:t>
      </w:r>
      <w:r w:rsidR="00262EFC">
        <w:t xml:space="preserve">zasilanych energią </w:t>
      </w:r>
      <w:proofErr w:type="spellStart"/>
      <w:r w:rsidR="00262EFC">
        <w:t>ele</w:t>
      </w:r>
      <w:r w:rsidR="006148BD">
        <w:t>-</w:t>
      </w:r>
      <w:r w:rsidR="00262EFC">
        <w:t>ktryczną</w:t>
      </w:r>
      <w:proofErr w:type="spellEnd"/>
      <w:r>
        <w:t>.</w:t>
      </w:r>
      <w:r w:rsidR="008921B1">
        <w:t xml:space="preserve"> Pomimo działalności </w:t>
      </w:r>
      <w:r w:rsidR="008921B1">
        <w:rPr>
          <w:i/>
        </w:rPr>
        <w:t xml:space="preserve">„Powiatowo-Gminnego Związku Komunikacyjnego Ziemi Kraśnickiej” </w:t>
      </w:r>
      <w:r w:rsidR="008921B1">
        <w:t xml:space="preserve">oraz transportu publicznego obsługującego wszystkie jednostki samorządu terytorialnego wchodzące w skład MOF, nadal występują obszary o utrudnionym dostępie do usług transportu publicznego. </w:t>
      </w:r>
      <w:r>
        <w:t xml:space="preserve"> Zjawisko </w:t>
      </w:r>
      <w:r w:rsidR="00262EFC">
        <w:t xml:space="preserve">to </w:t>
      </w:r>
      <w:r>
        <w:t xml:space="preserve">stanowi barierę zarówno dla części mieszkańców i ich aspiracji zawodowych oraz potrzeb, jak i dla osób odwiedzających MOF, które są zmuszone do korzystania z własnych środków transportu. Rozwój systemów infrastruktury technicznej, poprzez </w:t>
      </w:r>
      <w:r w:rsidR="008C0DD4">
        <w:t xml:space="preserve">poprawę </w:t>
      </w:r>
      <w:r>
        <w:t>jakości i dostępności komunikacyjnej</w:t>
      </w:r>
      <w:r w:rsidR="00F9527D">
        <w:t>,</w:t>
      </w:r>
      <w:r>
        <w:t xml:space="preserve"> w oparciu o zrównoważoną multimodalną mobilność miejską jest odpowiedzią na zdiagnozowane problemy.</w:t>
      </w:r>
    </w:p>
    <w:p w14:paraId="30789FF0" w14:textId="77777777" w:rsidR="00F245C3" w:rsidRPr="00C926AF" w:rsidRDefault="00C926AF" w:rsidP="00C926AF">
      <w:pPr>
        <w:shd w:val="clear" w:color="auto" w:fill="DEEAF6" w:themeFill="accent5" w:themeFillTint="33"/>
        <w:rPr>
          <w:b/>
          <w:bCs/>
        </w:rPr>
      </w:pPr>
      <w:r w:rsidRPr="00C926AF">
        <w:rPr>
          <w:b/>
          <w:bCs/>
        </w:rPr>
        <w:t>Potencjały obszaru, które będą wzmacniane w trakcie realizacji tak zdefiniowanego celu</w:t>
      </w:r>
      <w:r w:rsidR="006148BD">
        <w:rPr>
          <w:b/>
          <w:bCs/>
        </w:rPr>
        <w:t>.</w:t>
      </w:r>
    </w:p>
    <w:p w14:paraId="1E9C9215" w14:textId="77777777" w:rsidR="00204E9D" w:rsidRDefault="00C926AF" w:rsidP="00204E9D">
      <w:r w:rsidRPr="00C926AF">
        <w:t xml:space="preserve">Głównymi potencjałami, które zostaną wzmocnione </w:t>
      </w:r>
      <w:r w:rsidR="00262EFC">
        <w:t>poprzez</w:t>
      </w:r>
      <w:r w:rsidRPr="00C926AF">
        <w:t xml:space="preserve"> realizacj</w:t>
      </w:r>
      <w:r w:rsidR="00262EFC">
        <w:t>ę</w:t>
      </w:r>
      <w:r w:rsidRPr="00C926AF">
        <w:t xml:space="preserve"> </w:t>
      </w:r>
      <w:r w:rsidR="00262EFC">
        <w:t xml:space="preserve">omawianego </w:t>
      </w:r>
      <w:r w:rsidRPr="00C926AF">
        <w:t>celu są komunikacja i transport oraz dostęp do usług publicznych. Szczegółow</w:t>
      </w:r>
      <w:r w:rsidR="00262EFC">
        <w:t xml:space="preserve">e informacje na ten temat </w:t>
      </w:r>
      <w:r w:rsidRPr="00C926AF">
        <w:t>znajduj</w:t>
      </w:r>
      <w:r w:rsidR="00262EFC">
        <w:t>ą</w:t>
      </w:r>
      <w:r w:rsidR="00476079">
        <w:t xml:space="preserve"> się w </w:t>
      </w:r>
      <w:r w:rsidR="00A15E9D">
        <w:t>pod</w:t>
      </w:r>
      <w:r w:rsidR="00476079">
        <w:t xml:space="preserve">rozdziale </w:t>
      </w:r>
      <w:r w:rsidR="00A15E9D">
        <w:t>1.</w:t>
      </w:r>
      <w:r w:rsidRPr="00C926AF">
        <w:t>4.</w:t>
      </w:r>
    </w:p>
    <w:p w14:paraId="779CE593" w14:textId="77777777" w:rsidR="00C926AF" w:rsidRDefault="00C926AF" w:rsidP="00C926AF">
      <w:pPr>
        <w:shd w:val="clear" w:color="auto" w:fill="DEEAF6" w:themeFill="accent5" w:themeFillTint="33"/>
        <w:rPr>
          <w:b/>
          <w:bCs/>
        </w:rPr>
      </w:pPr>
      <w:r w:rsidRPr="00C926AF">
        <w:rPr>
          <w:b/>
          <w:bCs/>
        </w:rPr>
        <w:t>Zagadnienia przekrojowe</w:t>
      </w:r>
    </w:p>
    <w:p w14:paraId="59203036" w14:textId="77777777" w:rsidR="00C926AF" w:rsidRPr="00C926AF" w:rsidRDefault="00C926AF" w:rsidP="00842D99">
      <w:pPr>
        <w:pStyle w:val="Akapitzlist"/>
        <w:numPr>
          <w:ilvl w:val="0"/>
          <w:numId w:val="40"/>
        </w:numPr>
        <w:spacing w:line="276" w:lineRule="auto"/>
        <w:ind w:left="284" w:hanging="284"/>
      </w:pPr>
      <w:r w:rsidRPr="00C926AF">
        <w:t>Projekty związane z rozwojem e-usług- np. uruchamianie aplikacji mobilnych i systemów kart mieszkańca, cyfryzację usług publicznych, tworzenie portali dla mieszkańców, umożliwiających wgląd i</w:t>
      </w:r>
      <w:r w:rsidR="00BD30EB">
        <w:t> </w:t>
      </w:r>
      <w:r w:rsidRPr="00C926AF">
        <w:t>obsługę zobowiązań podatkowych.</w:t>
      </w:r>
    </w:p>
    <w:p w14:paraId="42E6728A" w14:textId="77777777" w:rsidR="00C926AF" w:rsidRDefault="00C926AF" w:rsidP="00842D99">
      <w:pPr>
        <w:pStyle w:val="Akapitzlist"/>
        <w:numPr>
          <w:ilvl w:val="0"/>
          <w:numId w:val="40"/>
        </w:numPr>
        <w:spacing w:line="276" w:lineRule="auto"/>
        <w:ind w:left="284" w:hanging="284"/>
      </w:pPr>
      <w:r w:rsidRPr="00C926AF">
        <w:t xml:space="preserve">Projekty mające na celu poprawę jakości i dostępności komunikacyjnej w oparciu o </w:t>
      </w:r>
      <w:proofErr w:type="spellStart"/>
      <w:r w:rsidRPr="00C926AF">
        <w:t>zrówno</w:t>
      </w:r>
      <w:proofErr w:type="spellEnd"/>
      <w:r w:rsidR="006148BD">
        <w:t>-</w:t>
      </w:r>
      <w:r w:rsidRPr="00C926AF">
        <w:t>ważoną multimodalną mobilność miejską</w:t>
      </w:r>
      <w:r w:rsidR="00905A8D">
        <w:t xml:space="preserve"> </w:t>
      </w:r>
      <w:r w:rsidRPr="00C926AF">
        <w:t xml:space="preserve">- stworzenie Centrum Komunikacyjnego, miejsc ładowania samochodów elektrycznych, rozwój infrastruktury dla ruchu niezmotoryzowanego, </w:t>
      </w:r>
      <w:r w:rsidRPr="00C926AF">
        <w:lastRenderedPageBreak/>
        <w:t xml:space="preserve">cyfryzacja transportu miejskiego, wymiana istniejących i budowa nowych wiat przystankowych, budowa Centrów Przesiadkowych z parkingami </w:t>
      </w:r>
      <w:proofErr w:type="spellStart"/>
      <w:r w:rsidRPr="00C926AF">
        <w:t>Park&amp;Ride</w:t>
      </w:r>
      <w:proofErr w:type="spellEnd"/>
      <w:r w:rsidRPr="00C926AF">
        <w:t>.</w:t>
      </w:r>
    </w:p>
    <w:p w14:paraId="1DC4F9B1" w14:textId="77777777" w:rsidR="009478B7" w:rsidRDefault="009478B7" w:rsidP="009478B7"/>
    <w:p w14:paraId="28ABC1CF" w14:textId="77777777" w:rsidR="00C926AF" w:rsidRDefault="00C926AF" w:rsidP="00C926AF">
      <w:pPr>
        <w:shd w:val="clear" w:color="auto" w:fill="DEEAF6" w:themeFill="accent5" w:themeFillTint="33"/>
        <w:rPr>
          <w:b/>
          <w:bCs/>
        </w:rPr>
      </w:pPr>
      <w:r>
        <w:rPr>
          <w:b/>
          <w:bCs/>
        </w:rPr>
        <w:t>T</w:t>
      </w:r>
      <w:r w:rsidRPr="00C926AF">
        <w:rPr>
          <w:b/>
          <w:bCs/>
        </w:rPr>
        <w:t>erytorialność celu</w:t>
      </w:r>
    </w:p>
    <w:p w14:paraId="6036F91D" w14:textId="77777777" w:rsidR="00C926AF" w:rsidRDefault="00C926AF" w:rsidP="00C926AF">
      <w:r w:rsidRPr="00C926AF">
        <w:t>Interwencje w ramach celu będą obejmowały w sposób spójny całość lub większość obszaru.</w:t>
      </w:r>
    </w:p>
    <w:p w14:paraId="37FFC259" w14:textId="77777777" w:rsidR="00C926AF" w:rsidRPr="00C926AF" w:rsidRDefault="00C926AF" w:rsidP="00C926AF">
      <w:pPr>
        <w:shd w:val="clear" w:color="auto" w:fill="DEEAF6" w:themeFill="accent5" w:themeFillTint="33"/>
        <w:rPr>
          <w:b/>
          <w:bCs/>
        </w:rPr>
      </w:pPr>
      <w:r w:rsidRPr="00C926AF">
        <w:rPr>
          <w:b/>
          <w:bCs/>
        </w:rPr>
        <w:t xml:space="preserve">Zaangażowanie </w:t>
      </w:r>
      <w:r w:rsidR="00AE5BF4">
        <w:rPr>
          <w:b/>
          <w:bCs/>
        </w:rPr>
        <w:t>P</w:t>
      </w:r>
      <w:r w:rsidR="00AE5BF4" w:rsidRPr="00C926AF">
        <w:rPr>
          <w:b/>
          <w:bCs/>
        </w:rPr>
        <w:t>artnerów</w:t>
      </w:r>
    </w:p>
    <w:p w14:paraId="69CFB0FD" w14:textId="77777777" w:rsidR="001F0772" w:rsidRDefault="00C926AF" w:rsidP="00C926AF">
      <w:r w:rsidRPr="00C926AF">
        <w:t>W realizację projektów zaangażowane będą w głównej mierze j</w:t>
      </w:r>
      <w:r w:rsidR="00E156AA">
        <w:t xml:space="preserve">ednostki </w:t>
      </w:r>
      <w:r w:rsidRPr="00C926AF">
        <w:t>s</w:t>
      </w:r>
      <w:r w:rsidR="00E156AA">
        <w:t xml:space="preserve">amorządu </w:t>
      </w:r>
      <w:r w:rsidRPr="00C926AF">
        <w:t>t</w:t>
      </w:r>
      <w:r w:rsidR="00E156AA">
        <w:t>erytorialnego</w:t>
      </w:r>
      <w:r w:rsidRPr="00C926AF">
        <w:t xml:space="preserve"> tworzące </w:t>
      </w:r>
      <w:r w:rsidR="00AE5BF4">
        <w:t>P</w:t>
      </w:r>
      <w:r w:rsidR="00AE5BF4" w:rsidRPr="00C926AF">
        <w:t xml:space="preserve">artnerstwo </w:t>
      </w:r>
      <w:r w:rsidRPr="00C926AF">
        <w:t xml:space="preserve">oraz MPK </w:t>
      </w:r>
      <w:r w:rsidR="0063114F">
        <w:t>Sp. z o. o</w:t>
      </w:r>
      <w:r w:rsidRPr="00C926AF">
        <w:t>.</w:t>
      </w:r>
      <w:r w:rsidR="009B1BB2">
        <w:t xml:space="preserve"> w Kraśniku.</w:t>
      </w:r>
      <w:r w:rsidRPr="00C926AF">
        <w:t xml:space="preserve"> Projekty będzie cechowała zdolność do gromadzenia szeregu interesariuszy z różnych sektorów przy realizacji i wykorzystaniu efektów działań podejmowanych w</w:t>
      </w:r>
      <w:r w:rsidR="00E156AA">
        <w:t> </w:t>
      </w:r>
      <w:r w:rsidRPr="00C926AF">
        <w:t>ramach tego celu.</w:t>
      </w:r>
    </w:p>
    <w:p w14:paraId="5FC5BFE3" w14:textId="77777777" w:rsidR="00C926AF" w:rsidRDefault="00C926AF" w:rsidP="00476079">
      <w:pPr>
        <w:shd w:val="clear" w:color="auto" w:fill="DEEAF6" w:themeFill="accent5" w:themeFillTint="33"/>
        <w:rPr>
          <w:b/>
          <w:bCs/>
        </w:rPr>
      </w:pPr>
      <w:r w:rsidRPr="00C926AF">
        <w:rPr>
          <w:b/>
          <w:bCs/>
        </w:rPr>
        <w:t>Propozycje projektów</w:t>
      </w:r>
    </w:p>
    <w:p w14:paraId="405F4979" w14:textId="77777777" w:rsidR="00F37E72" w:rsidRPr="00E72077" w:rsidRDefault="001810E3" w:rsidP="00842D99">
      <w:pPr>
        <w:pStyle w:val="Akapitzlist"/>
        <w:numPr>
          <w:ilvl w:val="0"/>
          <w:numId w:val="29"/>
        </w:numPr>
        <w:rPr>
          <w:b/>
          <w:bCs/>
        </w:rPr>
      </w:pPr>
      <w:bookmarkStart w:id="91" w:name="_Hlk143070598"/>
      <w:r>
        <w:rPr>
          <w:b/>
          <w:bCs/>
        </w:rPr>
        <w:t>1.</w:t>
      </w:r>
      <w:r w:rsidR="00E72077" w:rsidRPr="00E72077">
        <w:rPr>
          <w:b/>
          <w:bCs/>
        </w:rPr>
        <w:t xml:space="preserve">Realizacja </w:t>
      </w:r>
      <w:r w:rsidR="00AE5BF4">
        <w:rPr>
          <w:b/>
          <w:bCs/>
        </w:rPr>
        <w:t>S</w:t>
      </w:r>
      <w:r w:rsidR="00AE5BF4" w:rsidRPr="00E72077">
        <w:rPr>
          <w:b/>
          <w:bCs/>
        </w:rPr>
        <w:t xml:space="preserve">trategii </w:t>
      </w:r>
      <w:r w:rsidR="00E72077" w:rsidRPr="00E72077">
        <w:rPr>
          <w:b/>
          <w:bCs/>
        </w:rPr>
        <w:t>ZIT MOF Kraśnika poprzez rozwój e-usług.</w:t>
      </w:r>
      <w:r>
        <w:rPr>
          <w:b/>
          <w:bCs/>
        </w:rPr>
        <w:t xml:space="preserve"> (2.2)</w:t>
      </w:r>
      <w:r w:rsidR="006148BD">
        <w:rPr>
          <w:b/>
          <w:bCs/>
        </w:rPr>
        <w:t>.</w:t>
      </w:r>
    </w:p>
    <w:p w14:paraId="229270EA" w14:textId="77777777" w:rsidR="00E72077" w:rsidRDefault="00E72077" w:rsidP="00E72077">
      <w:pPr>
        <w:pStyle w:val="Akapitzlist"/>
        <w:ind w:left="720"/>
      </w:pPr>
      <w:r w:rsidRPr="00E72077">
        <w:rPr>
          <w:u w:val="single"/>
        </w:rPr>
        <w:t>Partnerzy projektu:</w:t>
      </w:r>
      <w:r>
        <w:t xml:space="preserve"> </w:t>
      </w:r>
      <w:r w:rsidRPr="00E72077">
        <w:t>Miasto Kraśnik, Gmina Kraśnik, Gmina Urzędów, Gmina Dzierzkowice</w:t>
      </w:r>
      <w:r w:rsidR="006148BD">
        <w:t>.</w:t>
      </w:r>
    </w:p>
    <w:p w14:paraId="67027F32" w14:textId="77777777" w:rsidR="00E72077" w:rsidRDefault="00E72077" w:rsidP="00E72077">
      <w:pPr>
        <w:pStyle w:val="Akapitzlist"/>
        <w:ind w:left="720"/>
      </w:pPr>
      <w:r w:rsidRPr="00E72077">
        <w:rPr>
          <w:u w:val="single"/>
        </w:rPr>
        <w:t>Numer i nazwa Działania w ramach Szczegółowego Opisu Priorytetów programu Fundusze Europejskie dla lubelskiego 2021-2027:</w:t>
      </w:r>
      <w:r>
        <w:t xml:space="preserve"> </w:t>
      </w:r>
    </w:p>
    <w:p w14:paraId="65D69839" w14:textId="77777777" w:rsidR="00E72077" w:rsidRDefault="00E72077" w:rsidP="00E72077">
      <w:pPr>
        <w:pStyle w:val="Akapitzlist"/>
        <w:ind w:left="720"/>
      </w:pPr>
      <w:r>
        <w:t>DW EFRR Działanie 2.2 Cyfrowe Lubelskie w ramach Zintegrowanych Inwestycji Terytorialnych Miejskich Obszarów Funkcjonalnych</w:t>
      </w:r>
      <w:r w:rsidR="006148BD">
        <w:t>.</w:t>
      </w:r>
    </w:p>
    <w:p w14:paraId="749AB498" w14:textId="77777777" w:rsidR="00E72077" w:rsidRDefault="00E72077" w:rsidP="00E72077">
      <w:pPr>
        <w:pStyle w:val="Akapitzlist"/>
        <w:ind w:left="720"/>
      </w:pPr>
      <w:r>
        <w:t xml:space="preserve">016 Rozwiązania TIK, usługi elektroniczne, aplikacje dla administracji </w:t>
      </w:r>
      <w:r w:rsidR="006148BD">
        <w:t>.</w:t>
      </w:r>
    </w:p>
    <w:p w14:paraId="6E0F2F04" w14:textId="77777777" w:rsidR="00E72077" w:rsidRDefault="00E72077" w:rsidP="00E72077">
      <w:pPr>
        <w:pStyle w:val="Akapitzlist"/>
        <w:ind w:left="720"/>
      </w:pPr>
      <w:r>
        <w:t>Projekt zakłada wdrożenie rozwiązań cyfrowych przynoszących korzyści mieszkańcom, przedsiębiorcom oraz JST na terenie MOF Kraśnika.</w:t>
      </w:r>
    </w:p>
    <w:p w14:paraId="578B99C6" w14:textId="77777777" w:rsidR="00E72077" w:rsidRDefault="00E72077" w:rsidP="00E72077">
      <w:pPr>
        <w:pStyle w:val="Akapitzlist"/>
        <w:ind w:left="720"/>
      </w:pPr>
      <w:r w:rsidRPr="00E72077">
        <w:rPr>
          <w:u w:val="single"/>
        </w:rPr>
        <w:t>Charakterystyka wskazująca na zintegrowany charakter projektu:</w:t>
      </w:r>
      <w:r>
        <w:t xml:space="preserve"> Do projektu przystąpi czterech Partnerów Miejskiego Obszaru Funkcjonalnego Kraśnika</w:t>
      </w:r>
      <w:r w:rsidR="00AE5BF4">
        <w:t>,</w:t>
      </w:r>
      <w:r>
        <w:t xml:space="preserve"> jest</w:t>
      </w:r>
      <w:r w:rsidR="00AE5BF4">
        <w:t xml:space="preserve"> on</w:t>
      </w:r>
      <w:r>
        <w:t xml:space="preserve"> dedykowany dla wszystkich mieszkańców i podmiotów działających na jego terenie. </w:t>
      </w:r>
    </w:p>
    <w:p w14:paraId="21971B5F" w14:textId="77777777" w:rsidR="00E72077" w:rsidRDefault="00E72077" w:rsidP="00E72077">
      <w:pPr>
        <w:pStyle w:val="Akapitzlist"/>
        <w:ind w:left="720"/>
      </w:pPr>
      <w:r>
        <w:t xml:space="preserve">Wpisuje się w cel, którym jest rozwój elektronicznych usług publicznych na poziomie regionalnym i lokalnym (tworzenie, cyfryzacja nowych usług, integracja usług, tworzenie </w:t>
      </w:r>
      <w:r w:rsidR="004C1BDD">
        <w:br/>
      </w:r>
      <w:r>
        <w:t>i rozwijanie platform służących udostępnianiu usług, wsparcie rozwoju systemów elektronicznego zarządzania dokumentacją, rejestrów, aplikacji i systemów bazodanowych).</w:t>
      </w:r>
    </w:p>
    <w:p w14:paraId="3D01C834" w14:textId="77777777" w:rsidR="00E72077" w:rsidRDefault="00E72077" w:rsidP="00E72077">
      <w:pPr>
        <w:pStyle w:val="Akapitzlist"/>
        <w:ind w:left="720"/>
      </w:pPr>
      <w:r>
        <w:t>Jednym z celów realizacji projektu jest integrowanie się Kraśnika i gmin ościennych dzięki ułatwieniu ich mieszkańcom dostępu do usług jakie oferuje miasto, a których gminy nie mają (np.: kino, basen, wydarzenia kulturalne).</w:t>
      </w:r>
    </w:p>
    <w:p w14:paraId="086A51AE" w14:textId="77777777" w:rsidR="002A2176" w:rsidRPr="002A2176" w:rsidRDefault="002A2176" w:rsidP="00842D99">
      <w:pPr>
        <w:pStyle w:val="Akapitzlist"/>
        <w:numPr>
          <w:ilvl w:val="0"/>
          <w:numId w:val="29"/>
        </w:numPr>
        <w:rPr>
          <w:b/>
          <w:bCs/>
        </w:rPr>
      </w:pPr>
      <w:r>
        <w:rPr>
          <w:b/>
          <w:bCs/>
        </w:rPr>
        <w:t>2</w:t>
      </w:r>
      <w:r w:rsidR="001810E3">
        <w:rPr>
          <w:b/>
          <w:bCs/>
        </w:rPr>
        <w:t>.</w:t>
      </w:r>
      <w:r w:rsidRPr="00E72077">
        <w:rPr>
          <w:b/>
          <w:bCs/>
        </w:rPr>
        <w:t xml:space="preserve"> </w:t>
      </w:r>
      <w:r w:rsidRPr="002A2176">
        <w:rPr>
          <w:b/>
          <w:bCs/>
        </w:rPr>
        <w:t>Poprawa jakości środowiska poprzez zwiększenie dostępności komunikacyjnej w oparciu</w:t>
      </w:r>
      <w:r>
        <w:rPr>
          <w:b/>
          <w:bCs/>
        </w:rPr>
        <w:t xml:space="preserve"> </w:t>
      </w:r>
      <w:r w:rsidRPr="002A2176">
        <w:rPr>
          <w:b/>
          <w:bCs/>
        </w:rPr>
        <w:t>o zrównoważoną multimodalną mobilność miejską.</w:t>
      </w:r>
      <w:r w:rsidR="001810E3">
        <w:rPr>
          <w:b/>
          <w:bCs/>
        </w:rPr>
        <w:t xml:space="preserve"> (5.2)</w:t>
      </w:r>
      <w:r w:rsidR="006148BD">
        <w:rPr>
          <w:b/>
          <w:bCs/>
        </w:rPr>
        <w:t>.</w:t>
      </w:r>
    </w:p>
    <w:p w14:paraId="71CC2B11" w14:textId="77777777" w:rsidR="002A2176" w:rsidRDefault="002A2176" w:rsidP="002A2176">
      <w:pPr>
        <w:pStyle w:val="Akapitzlist"/>
        <w:ind w:left="720"/>
      </w:pPr>
      <w:r w:rsidRPr="00E72077">
        <w:rPr>
          <w:u w:val="single"/>
        </w:rPr>
        <w:t>Partnerzy projektu:</w:t>
      </w:r>
      <w:r>
        <w:t xml:space="preserve"> Miasto Kraśnik, Gmina Kraśnik, Gmina Urzędów, Gmina Dzierzkowice</w:t>
      </w:r>
      <w:r w:rsidR="006148BD">
        <w:t>.</w:t>
      </w:r>
    </w:p>
    <w:p w14:paraId="409D277B" w14:textId="77777777" w:rsidR="002A2176" w:rsidRDefault="002A2176" w:rsidP="002A2176">
      <w:pPr>
        <w:pStyle w:val="Akapitzlist"/>
        <w:ind w:left="720"/>
      </w:pPr>
      <w:r w:rsidRPr="00E72077">
        <w:rPr>
          <w:u w:val="single"/>
        </w:rPr>
        <w:t>Numer i nazwa Działania w ramach Szczegółowego Opisu Priorytetów programu Fundusze Europejskie dla lubelskiego 2021-2027:</w:t>
      </w:r>
      <w:r>
        <w:t xml:space="preserve"> </w:t>
      </w:r>
    </w:p>
    <w:p w14:paraId="680080B5" w14:textId="77777777" w:rsidR="002A2176" w:rsidRDefault="002A2176" w:rsidP="002A2176">
      <w:pPr>
        <w:pStyle w:val="Akapitzlist"/>
        <w:ind w:left="720"/>
      </w:pPr>
      <w:r>
        <w:t>Działanie 5.2. Niskoemisyjny transport miejski w ramach Zintegrowanych Inwestycji Terytorialnych.</w:t>
      </w:r>
    </w:p>
    <w:p w14:paraId="76569696" w14:textId="77777777" w:rsidR="002A2176" w:rsidRDefault="002A2176" w:rsidP="002A2176">
      <w:pPr>
        <w:pStyle w:val="Akapitzlist"/>
        <w:ind w:left="720"/>
      </w:pPr>
      <w:r>
        <w:t>EFRR/FS.CP2.VIII Wspieranie zrównoważonej multimodalnej mobilności miejskiej jako elementu transformacji w kierunku gospodarki zeroemisyjnej</w:t>
      </w:r>
    </w:p>
    <w:p w14:paraId="72DBFBD7" w14:textId="77777777" w:rsidR="002A2176" w:rsidRDefault="002A2176" w:rsidP="002A2176">
      <w:pPr>
        <w:pStyle w:val="Akapitzlist"/>
        <w:ind w:left="720"/>
      </w:pPr>
      <w:r>
        <w:lastRenderedPageBreak/>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w:t>
      </w:r>
      <w:r w:rsidR="00AE5BF4">
        <w:t xml:space="preserve"> </w:t>
      </w:r>
      <w:r>
        <w:t>086 - Infrastruktura paliw alternatywnych.</w:t>
      </w:r>
    </w:p>
    <w:p w14:paraId="7C5950FA" w14:textId="77777777" w:rsidR="002A2176" w:rsidRDefault="002A2176" w:rsidP="002A2176">
      <w:pPr>
        <w:pStyle w:val="Akapitzlist"/>
        <w:ind w:left="720"/>
      </w:pPr>
      <w:r w:rsidRPr="00E72077">
        <w:rPr>
          <w:u w:val="single"/>
        </w:rPr>
        <w:t>Charakterystyka wskazująca na zintegrowany charakter projektu:</w:t>
      </w:r>
      <w:r>
        <w:t xml:space="preserve"> </w:t>
      </w:r>
    </w:p>
    <w:p w14:paraId="098479FD" w14:textId="77777777" w:rsidR="00CE0AEF" w:rsidRDefault="00CE0AEF" w:rsidP="002A2176">
      <w:pPr>
        <w:pStyle w:val="Akapitzlist"/>
        <w:ind w:left="720"/>
      </w:pPr>
      <w:r w:rsidRPr="00CE0AEF">
        <w:t>Projekt realizowany będzie na terenie wszystkich samorządów z terenu MOF. Jego odbiorcami będą mieszkańcy tych samorządów.</w:t>
      </w:r>
    </w:p>
    <w:p w14:paraId="3A48996E" w14:textId="77777777" w:rsidR="002A2176" w:rsidRDefault="002A2176" w:rsidP="002A2176"/>
    <w:p w14:paraId="0E32E57C" w14:textId="77777777" w:rsidR="002A2176" w:rsidRDefault="002A2176" w:rsidP="002A2176"/>
    <w:bookmarkEnd w:id="91"/>
    <w:p w14:paraId="519A7553" w14:textId="77777777" w:rsidR="00F26F29" w:rsidRDefault="00F26F29">
      <w:pPr>
        <w:pStyle w:val="Nagwek1"/>
        <w:sectPr w:rsidR="00F26F29" w:rsidSect="004D272C">
          <w:pgSz w:w="11906" w:h="16838"/>
          <w:pgMar w:top="1417" w:right="1417" w:bottom="1417" w:left="1417" w:header="284" w:footer="204" w:gutter="0"/>
          <w:cols w:space="708"/>
          <w:docGrid w:linePitch="360"/>
        </w:sectPr>
      </w:pPr>
    </w:p>
    <w:p w14:paraId="2D93E298" w14:textId="77777777" w:rsidR="00C94A5C" w:rsidRDefault="00A15E9D">
      <w:pPr>
        <w:pStyle w:val="Nagwek1"/>
      </w:pPr>
      <w:bookmarkStart w:id="92" w:name="_Toc194932863"/>
      <w:bookmarkEnd w:id="88"/>
      <w:r>
        <w:lastRenderedPageBreak/>
        <w:t xml:space="preserve">3. </w:t>
      </w:r>
      <w:r w:rsidR="00C94A5C" w:rsidRPr="00C94A5C">
        <w:t>Powiązania z programem regionalnym (i/lub krajowym) i oczekiwane wskaźniki</w:t>
      </w:r>
      <w:r w:rsidR="00C94A5C">
        <w:t xml:space="preserve"> </w:t>
      </w:r>
      <w:r w:rsidR="00C94A5C" w:rsidRPr="00C94A5C">
        <w:t>produktu oraz rezultatu</w:t>
      </w:r>
      <w:bookmarkEnd w:id="92"/>
    </w:p>
    <w:p w14:paraId="1D68BB36" w14:textId="77777777" w:rsidR="008026B8" w:rsidRDefault="008026B8" w:rsidP="008026B8">
      <w:r>
        <w:t>W ramach niniejszego rozdziału, w tabeli wskazano</w:t>
      </w:r>
      <w:r w:rsidR="00366555">
        <w:t>,</w:t>
      </w:r>
      <w:r>
        <w:t xml:space="preserve"> jak określone w </w:t>
      </w:r>
      <w:r w:rsidR="007D4B0E">
        <w:t>Strategii</w:t>
      </w:r>
      <w:r>
        <w:t xml:space="preserve"> ZIT cele strategiczne wpisują się w cele programu Fundusze Europejskie dla Lubelskiego 2021-2027 oraz określone w nim Cele Szczegółowe. </w:t>
      </w:r>
    </w:p>
    <w:p w14:paraId="55E2BFDD" w14:textId="77777777" w:rsidR="00847D02" w:rsidRDefault="00847D02" w:rsidP="00064D04">
      <w:pPr>
        <w:pStyle w:val="Legenda"/>
      </w:pPr>
      <w:r>
        <w:t xml:space="preserve">Tabela </w:t>
      </w:r>
      <w:fldSimple w:instr=" SEQ Tabela \* ARABIC ">
        <w:r w:rsidR="004B7354">
          <w:rPr>
            <w:noProof/>
          </w:rPr>
          <w:t>6</w:t>
        </w:r>
      </w:fldSimple>
      <w:r>
        <w:t xml:space="preserve">. Zgodność celów </w:t>
      </w:r>
      <w:r w:rsidR="007D4B0E">
        <w:t>Strategii</w:t>
      </w:r>
      <w:r>
        <w:t xml:space="preserve"> ZIT z Programem Fundusze Europejskie dla Lubelskiego 2021-2027.</w:t>
      </w:r>
    </w:p>
    <w:tbl>
      <w:tblPr>
        <w:tblStyle w:val="Zwykatabela12"/>
        <w:tblW w:w="5000" w:type="pct"/>
        <w:tblLook w:val="04A0" w:firstRow="1" w:lastRow="0" w:firstColumn="1" w:lastColumn="0" w:noHBand="0" w:noVBand="1"/>
      </w:tblPr>
      <w:tblGrid>
        <w:gridCol w:w="3885"/>
        <w:gridCol w:w="4610"/>
        <w:gridCol w:w="5725"/>
      </w:tblGrid>
      <w:tr w:rsidR="008126BE" w14:paraId="04B46B73" w14:textId="77777777" w:rsidTr="006148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6" w:type="pct"/>
            <w:vAlign w:val="center"/>
          </w:tcPr>
          <w:p w14:paraId="76E7526E" w14:textId="77777777" w:rsidR="008126BE" w:rsidRDefault="008126BE" w:rsidP="00D945A7">
            <w:pPr>
              <w:spacing w:before="160" w:after="160"/>
              <w:jc w:val="center"/>
            </w:pPr>
            <w:r>
              <w:t xml:space="preserve">Cel </w:t>
            </w:r>
            <w:r w:rsidR="007D4B0E">
              <w:t>Strategii</w:t>
            </w:r>
            <w:r>
              <w:t xml:space="preserve"> ZIT</w:t>
            </w:r>
          </w:p>
        </w:tc>
        <w:tc>
          <w:tcPr>
            <w:tcW w:w="1621" w:type="pct"/>
            <w:vAlign w:val="center"/>
          </w:tcPr>
          <w:p w14:paraId="23523B4D" w14:textId="77777777" w:rsidR="008126BE" w:rsidRDefault="008126BE" w:rsidP="00366555">
            <w:pPr>
              <w:spacing w:before="160" w:after="160"/>
              <w:jc w:val="center"/>
              <w:cnfStyle w:val="100000000000" w:firstRow="1" w:lastRow="0" w:firstColumn="0" w:lastColumn="0" w:oddVBand="0" w:evenVBand="0" w:oddHBand="0" w:evenHBand="0" w:firstRowFirstColumn="0" w:firstRowLastColumn="0" w:lastRowFirstColumn="0" w:lastRowLastColumn="0"/>
            </w:pPr>
            <w:r>
              <w:t xml:space="preserve">Odpowiadający priorytet w </w:t>
            </w:r>
            <w:r w:rsidR="00366555">
              <w:t xml:space="preserve">programie </w:t>
            </w:r>
            <w:r w:rsidR="00B14895">
              <w:t>Fundusz</w:t>
            </w:r>
            <w:r w:rsidR="00366555">
              <w:t>e</w:t>
            </w:r>
            <w:r w:rsidR="00B14895">
              <w:t xml:space="preserve"> Europejski</w:t>
            </w:r>
            <w:r w:rsidR="00366555">
              <w:t>e</w:t>
            </w:r>
            <w:r w:rsidR="00B14895">
              <w:t xml:space="preserve"> dla Lubelskiego </w:t>
            </w:r>
            <w:r>
              <w:t>2021-2027</w:t>
            </w:r>
          </w:p>
        </w:tc>
        <w:tc>
          <w:tcPr>
            <w:tcW w:w="2013" w:type="pct"/>
            <w:vAlign w:val="center"/>
          </w:tcPr>
          <w:p w14:paraId="24B9BDD5" w14:textId="77777777" w:rsidR="008126BE" w:rsidRDefault="008126BE" w:rsidP="00366555">
            <w:pPr>
              <w:spacing w:before="160" w:after="160"/>
              <w:jc w:val="center"/>
              <w:cnfStyle w:val="100000000000" w:firstRow="1" w:lastRow="0" w:firstColumn="0" w:lastColumn="0" w:oddVBand="0" w:evenVBand="0" w:oddHBand="0" w:evenHBand="0" w:firstRowFirstColumn="0" w:firstRowLastColumn="0" w:lastRowFirstColumn="0" w:lastRowLastColumn="0"/>
            </w:pPr>
            <w:r>
              <w:t xml:space="preserve">Odpowiadający cel szczegółowy </w:t>
            </w:r>
            <w:r w:rsidR="00366555">
              <w:t>p</w:t>
            </w:r>
            <w:r w:rsidR="00366555" w:rsidRPr="00F26F29">
              <w:t xml:space="preserve">rogramu </w:t>
            </w:r>
            <w:r w:rsidR="00F26F29" w:rsidRPr="00F26F29">
              <w:t>Fundusze Europejskie dla Lubelskiego 2021-2027</w:t>
            </w:r>
          </w:p>
        </w:tc>
      </w:tr>
      <w:tr w:rsidR="00113D2F" w14:paraId="3DBBB1C4" w14:textId="77777777" w:rsidTr="00614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pct"/>
            <w:vAlign w:val="center"/>
          </w:tcPr>
          <w:p w14:paraId="188AD0CE" w14:textId="77777777" w:rsidR="00113D2F" w:rsidRPr="00847D02" w:rsidRDefault="00113D2F" w:rsidP="00D945A7">
            <w:pPr>
              <w:spacing w:before="160" w:after="160"/>
              <w:jc w:val="center"/>
              <w:rPr>
                <w:b w:val="0"/>
                <w:bCs w:val="0"/>
              </w:rPr>
            </w:pPr>
            <w:r>
              <w:t>1</w:t>
            </w:r>
            <w:r w:rsidRPr="00847D02">
              <w:t xml:space="preserve">. Poprawa jakości życia mieszkańców MOF w wymiarze społecznym i </w:t>
            </w:r>
            <w:proofErr w:type="spellStart"/>
            <w:r w:rsidRPr="00847D02">
              <w:t>gospo</w:t>
            </w:r>
            <w:r>
              <w:t>-</w:t>
            </w:r>
            <w:r w:rsidRPr="00847D02">
              <w:t>darczym</w:t>
            </w:r>
            <w:proofErr w:type="spellEnd"/>
            <w:r w:rsidRPr="00847D02">
              <w:t>.</w:t>
            </w:r>
          </w:p>
        </w:tc>
        <w:tc>
          <w:tcPr>
            <w:tcW w:w="1621" w:type="pct"/>
            <w:vAlign w:val="center"/>
          </w:tcPr>
          <w:p w14:paraId="207920E4" w14:textId="77777777" w:rsidR="00113D2F" w:rsidRDefault="00113D2F" w:rsidP="00D945A7">
            <w:pPr>
              <w:spacing w:before="160" w:after="160"/>
              <w:jc w:val="center"/>
              <w:cnfStyle w:val="000000100000" w:firstRow="0" w:lastRow="0" w:firstColumn="0" w:lastColumn="0" w:oddVBand="0" w:evenVBand="0" w:oddHBand="1" w:evenHBand="0" w:firstRowFirstColumn="0" w:firstRowLastColumn="0" w:lastRowFirstColumn="0" w:lastRowLastColumn="0"/>
            </w:pPr>
            <w:r w:rsidRPr="00600839">
              <w:t>Priorytet FELU.07 Lepsza dostępność do usług społecznych i zdrowotnych</w:t>
            </w:r>
            <w:r w:rsidR="006148BD">
              <w:t>.</w:t>
            </w:r>
          </w:p>
        </w:tc>
        <w:tc>
          <w:tcPr>
            <w:tcW w:w="2013" w:type="pct"/>
            <w:vAlign w:val="center"/>
          </w:tcPr>
          <w:p w14:paraId="61EF8B31" w14:textId="77777777" w:rsidR="00113D2F" w:rsidRDefault="006148BD" w:rsidP="00D945A7">
            <w:pPr>
              <w:spacing w:before="160" w:after="160"/>
              <w:jc w:val="center"/>
              <w:cnfStyle w:val="000000100000" w:firstRow="0" w:lastRow="0" w:firstColumn="0" w:lastColumn="0" w:oddVBand="0" w:evenVBand="0" w:oddHBand="1" w:evenHBand="0" w:firstRowFirstColumn="0" w:firstRowLastColumn="0" w:lastRowFirstColumn="0" w:lastRowLastColumn="0"/>
            </w:pPr>
            <w:r>
              <w:t>EFRR.CP4.II –`</w:t>
            </w:r>
            <w:r w:rsidR="00113D2F">
              <w:t xml:space="preserve">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w:t>
            </w:r>
            <w:r>
              <w:br/>
            </w:r>
            <w:r w:rsidR="00113D2F">
              <w:t>na odległość oraz online</w:t>
            </w:r>
            <w:r>
              <w:t>.</w:t>
            </w:r>
          </w:p>
        </w:tc>
      </w:tr>
      <w:tr w:rsidR="00113D2F" w14:paraId="348E1F20" w14:textId="77777777" w:rsidTr="006148BD">
        <w:tc>
          <w:tcPr>
            <w:cnfStyle w:val="001000000000" w:firstRow="0" w:lastRow="0" w:firstColumn="1" w:lastColumn="0" w:oddVBand="0" w:evenVBand="0" w:oddHBand="0" w:evenHBand="0" w:firstRowFirstColumn="0" w:firstRowLastColumn="0" w:lastRowFirstColumn="0" w:lastRowLastColumn="0"/>
            <w:tcW w:w="1366" w:type="pct"/>
            <w:vAlign w:val="center"/>
          </w:tcPr>
          <w:p w14:paraId="649F734F" w14:textId="77777777" w:rsidR="00113D2F" w:rsidRPr="00847D02" w:rsidRDefault="00113D2F" w:rsidP="00D945A7">
            <w:pPr>
              <w:spacing w:before="160" w:after="160"/>
              <w:jc w:val="center"/>
            </w:pPr>
            <w:r>
              <w:t>1</w:t>
            </w:r>
            <w:r w:rsidRPr="00847D02">
              <w:t xml:space="preserve">. Poprawa jakości życia mieszkańców MOF w wymiarze społecznym i </w:t>
            </w:r>
            <w:proofErr w:type="spellStart"/>
            <w:r w:rsidRPr="00847D02">
              <w:t>gospo</w:t>
            </w:r>
            <w:r>
              <w:t>-</w:t>
            </w:r>
            <w:r w:rsidRPr="00847D02">
              <w:t>darczym</w:t>
            </w:r>
            <w:proofErr w:type="spellEnd"/>
            <w:r w:rsidRPr="00847D02">
              <w:t>.</w:t>
            </w:r>
          </w:p>
        </w:tc>
        <w:tc>
          <w:tcPr>
            <w:tcW w:w="1621" w:type="pct"/>
            <w:vAlign w:val="center"/>
          </w:tcPr>
          <w:p w14:paraId="54178600" w14:textId="77777777" w:rsidR="00113D2F" w:rsidRPr="00B14895" w:rsidRDefault="00113D2F" w:rsidP="00D945A7">
            <w:pPr>
              <w:spacing w:before="160" w:after="160"/>
              <w:jc w:val="center"/>
              <w:cnfStyle w:val="000000000000" w:firstRow="0" w:lastRow="0" w:firstColumn="0" w:lastColumn="0" w:oddVBand="0" w:evenVBand="0" w:oddHBand="0" w:evenHBand="0" w:firstRowFirstColumn="0" w:firstRowLastColumn="0" w:lastRowFirstColumn="0" w:lastRowLastColumn="0"/>
            </w:pPr>
            <w:r w:rsidRPr="00600839">
              <w:t>Priorytet FELU.07 Lepsza dostępność do usług społecznych i zdrowotnych</w:t>
            </w:r>
            <w:r w:rsidR="006148BD">
              <w:t>.</w:t>
            </w:r>
          </w:p>
        </w:tc>
        <w:tc>
          <w:tcPr>
            <w:tcW w:w="2013" w:type="pct"/>
            <w:vAlign w:val="center"/>
          </w:tcPr>
          <w:p w14:paraId="257C81D9" w14:textId="77777777" w:rsidR="00113D2F" w:rsidRDefault="006148BD" w:rsidP="00D945A7">
            <w:pPr>
              <w:spacing w:before="160" w:after="160"/>
              <w:jc w:val="center"/>
              <w:cnfStyle w:val="000000000000" w:firstRow="0" w:lastRow="0" w:firstColumn="0" w:lastColumn="0" w:oddVBand="0" w:evenVBand="0" w:oddHBand="0" w:evenHBand="0" w:firstRowFirstColumn="0" w:firstRowLastColumn="0" w:lastRowFirstColumn="0" w:lastRowLastColumn="0"/>
            </w:pPr>
            <w:r>
              <w:t>EFRR.CP4.III –</w:t>
            </w:r>
            <w:r w:rsidR="00113D2F">
              <w:t xml:space="preserve"> Wspieranie włączenia społeczno-gospodarczego społeczności marginalizowanych, </w:t>
            </w:r>
            <w:proofErr w:type="spellStart"/>
            <w:r w:rsidR="00113D2F">
              <w:t>gospo-darstw</w:t>
            </w:r>
            <w:proofErr w:type="spellEnd"/>
            <w:r w:rsidR="00113D2F">
              <w:t xml:space="preserve"> domowych o niskich dochodach oraz grup w </w:t>
            </w:r>
            <w:proofErr w:type="spellStart"/>
            <w:r w:rsidR="00113D2F">
              <w:t>nieko-rzystnej</w:t>
            </w:r>
            <w:proofErr w:type="spellEnd"/>
            <w:r w:rsidR="00113D2F">
              <w:t xml:space="preserve"> sytuacji, w tym osób o szczególnych potrzebach, dzięki zintegrowanym działaniom obejmującym usługi mieszkaniowe i usługi społeczne</w:t>
            </w:r>
            <w:r>
              <w:t>.</w:t>
            </w:r>
          </w:p>
        </w:tc>
      </w:tr>
      <w:tr w:rsidR="00A820B6" w14:paraId="5094B288" w14:textId="77777777" w:rsidTr="00614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pct"/>
            <w:vAlign w:val="center"/>
          </w:tcPr>
          <w:p w14:paraId="4B4CD86E" w14:textId="77777777" w:rsidR="00A820B6" w:rsidRPr="00847D02" w:rsidRDefault="00A820B6" w:rsidP="00D945A7">
            <w:pPr>
              <w:spacing w:before="160" w:after="160"/>
              <w:jc w:val="center"/>
            </w:pPr>
            <w:r>
              <w:t>1</w:t>
            </w:r>
            <w:r w:rsidRPr="00847D02">
              <w:t xml:space="preserve">. Poprawa jakości życia mieszkańców MOF w wymiarze społecznym </w:t>
            </w:r>
            <w:r>
              <w:br/>
            </w:r>
            <w:r w:rsidRPr="00847D02">
              <w:lastRenderedPageBreak/>
              <w:t>i gospodarczym.</w:t>
            </w:r>
          </w:p>
        </w:tc>
        <w:tc>
          <w:tcPr>
            <w:tcW w:w="1621" w:type="pct"/>
            <w:vAlign w:val="center"/>
          </w:tcPr>
          <w:p w14:paraId="5E17CA94" w14:textId="77777777" w:rsidR="00A820B6" w:rsidRPr="00B14895" w:rsidRDefault="00A820B6" w:rsidP="00D945A7">
            <w:pPr>
              <w:spacing w:before="160" w:after="160"/>
              <w:jc w:val="center"/>
              <w:cnfStyle w:val="000000100000" w:firstRow="0" w:lastRow="0" w:firstColumn="0" w:lastColumn="0" w:oddVBand="0" w:evenVBand="0" w:oddHBand="1" w:evenHBand="0" w:firstRowFirstColumn="0" w:firstRowLastColumn="0" w:lastRowFirstColumn="0" w:lastRowLastColumn="0"/>
            </w:pPr>
            <w:r w:rsidRPr="00600839">
              <w:lastRenderedPageBreak/>
              <w:t>Priorytet FELU.08 Zwiększanie spójności społecznej</w:t>
            </w:r>
            <w:r w:rsidR="006148BD">
              <w:t>.</w:t>
            </w:r>
          </w:p>
        </w:tc>
        <w:tc>
          <w:tcPr>
            <w:tcW w:w="2013" w:type="pct"/>
            <w:vAlign w:val="center"/>
          </w:tcPr>
          <w:p w14:paraId="51C368B4" w14:textId="77777777" w:rsidR="00A820B6" w:rsidRDefault="00A820B6" w:rsidP="00D945A7">
            <w:pPr>
              <w:spacing w:before="160" w:after="160"/>
              <w:jc w:val="center"/>
              <w:cnfStyle w:val="000000100000" w:firstRow="0" w:lastRow="0" w:firstColumn="0" w:lastColumn="0" w:oddVBand="0" w:evenVBand="0" w:oddHBand="1" w:evenHBand="0" w:firstRowFirstColumn="0" w:firstRowLastColumn="0" w:lastRowFirstColumn="0" w:lastRowLastColumn="0"/>
            </w:pPr>
            <w:r>
              <w:t xml:space="preserve">EFS+.CP4.K </w:t>
            </w:r>
            <w:r w:rsidR="006148BD">
              <w:t>–</w:t>
            </w:r>
            <w:r>
              <w:t xml:space="preserve"> Zwiększanie równego i szybkiego dostępu do dobrej jakości, trwałych i przystępnych cenowo usług, w tym usług, które wspierają dostęp do mieszkań oraz opieki </w:t>
            </w:r>
            <w:r>
              <w:lastRenderedPageBreak/>
              <w:t>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006148BD">
              <w:t>.</w:t>
            </w:r>
          </w:p>
        </w:tc>
      </w:tr>
      <w:tr w:rsidR="00A820B6" w14:paraId="4E616A9F" w14:textId="77777777" w:rsidTr="006148BD">
        <w:trPr>
          <w:trHeight w:val="70"/>
        </w:trPr>
        <w:tc>
          <w:tcPr>
            <w:cnfStyle w:val="001000000000" w:firstRow="0" w:lastRow="0" w:firstColumn="1" w:lastColumn="0" w:oddVBand="0" w:evenVBand="0" w:oddHBand="0" w:evenHBand="0" w:firstRowFirstColumn="0" w:firstRowLastColumn="0" w:lastRowFirstColumn="0" w:lastRowLastColumn="0"/>
            <w:tcW w:w="1366" w:type="pct"/>
            <w:vAlign w:val="center"/>
          </w:tcPr>
          <w:p w14:paraId="7391EFE2" w14:textId="77777777" w:rsidR="00A820B6" w:rsidRPr="00847D02" w:rsidRDefault="00A820B6" w:rsidP="00D945A7">
            <w:pPr>
              <w:spacing w:before="160" w:after="160"/>
              <w:jc w:val="center"/>
              <w:rPr>
                <w:b w:val="0"/>
                <w:bCs w:val="0"/>
              </w:rPr>
            </w:pPr>
            <w:r w:rsidRPr="00847D02">
              <w:lastRenderedPageBreak/>
              <w:t>2. Ochrona walorów środowiska</w:t>
            </w:r>
            <w:r w:rsidR="006148BD">
              <w:br/>
            </w:r>
            <w:r w:rsidRPr="00847D02">
              <w:t xml:space="preserve"> i wzrost bezpieczeństwa energetycznego.</w:t>
            </w:r>
          </w:p>
        </w:tc>
        <w:tc>
          <w:tcPr>
            <w:tcW w:w="1621" w:type="pct"/>
            <w:vAlign w:val="center"/>
          </w:tcPr>
          <w:p w14:paraId="40ACA132" w14:textId="77777777" w:rsidR="00A820B6" w:rsidRDefault="00A820B6" w:rsidP="00D945A7">
            <w:pPr>
              <w:spacing w:before="160" w:after="160"/>
              <w:jc w:val="center"/>
              <w:cnfStyle w:val="000000000000" w:firstRow="0" w:lastRow="0" w:firstColumn="0" w:lastColumn="0" w:oddVBand="0" w:evenVBand="0" w:oddHBand="0" w:evenHBand="0" w:firstRowFirstColumn="0" w:firstRowLastColumn="0" w:lastRowFirstColumn="0" w:lastRowLastColumn="0"/>
            </w:pPr>
            <w:r w:rsidRPr="00B14895">
              <w:t xml:space="preserve">Priorytet FELU.03 Ochrona zasobów środowiska </w:t>
            </w:r>
            <w:r>
              <w:br/>
            </w:r>
            <w:r w:rsidRPr="00B14895">
              <w:t>i klimatu</w:t>
            </w:r>
            <w:r w:rsidR="006148BD">
              <w:t>.</w:t>
            </w:r>
          </w:p>
        </w:tc>
        <w:tc>
          <w:tcPr>
            <w:tcW w:w="2013" w:type="pct"/>
            <w:vAlign w:val="center"/>
          </w:tcPr>
          <w:p w14:paraId="39B0CAD0" w14:textId="77777777" w:rsidR="00A820B6" w:rsidRDefault="00A820B6" w:rsidP="00D945A7">
            <w:pPr>
              <w:spacing w:before="160" w:after="160"/>
              <w:jc w:val="center"/>
              <w:cnfStyle w:val="000000000000" w:firstRow="0" w:lastRow="0" w:firstColumn="0" w:lastColumn="0" w:oddVBand="0" w:evenVBand="0" w:oddHBand="0" w:evenHBand="0" w:firstRowFirstColumn="0" w:firstRowLastColumn="0" w:lastRowFirstColumn="0" w:lastRowLastColumn="0"/>
            </w:pPr>
            <w:r>
              <w:t>EFRR/FS.CP2.V - Wspieranie dostępu do wody oraz zrównoważonej gospodarki wodnej</w:t>
            </w:r>
            <w:r w:rsidR="006148BD">
              <w:t>.</w:t>
            </w:r>
          </w:p>
        </w:tc>
      </w:tr>
      <w:tr w:rsidR="00A820B6" w14:paraId="33D857BB" w14:textId="77777777" w:rsidTr="00614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pct"/>
            <w:vAlign w:val="center"/>
          </w:tcPr>
          <w:p w14:paraId="0A444688" w14:textId="77777777" w:rsidR="00A820B6" w:rsidRPr="00847D02" w:rsidRDefault="00A820B6" w:rsidP="00D945A7">
            <w:pPr>
              <w:spacing w:before="160" w:after="160"/>
              <w:jc w:val="center"/>
            </w:pPr>
            <w:r w:rsidRPr="00847D02">
              <w:t xml:space="preserve">2. Ochrona walorów środowiska </w:t>
            </w:r>
            <w:r w:rsidR="006148BD">
              <w:br/>
            </w:r>
            <w:r w:rsidRPr="00847D02">
              <w:t>i wzrost bezpieczeństwa energetycznego.</w:t>
            </w:r>
          </w:p>
        </w:tc>
        <w:tc>
          <w:tcPr>
            <w:tcW w:w="1621" w:type="pct"/>
            <w:vAlign w:val="center"/>
          </w:tcPr>
          <w:p w14:paraId="7852910A" w14:textId="77777777" w:rsidR="00A820B6" w:rsidRPr="00B14895" w:rsidRDefault="00A820B6" w:rsidP="00D945A7">
            <w:pPr>
              <w:spacing w:before="160" w:after="160"/>
              <w:jc w:val="center"/>
              <w:cnfStyle w:val="000000100000" w:firstRow="0" w:lastRow="0" w:firstColumn="0" w:lastColumn="0" w:oddVBand="0" w:evenVBand="0" w:oddHBand="1" w:evenHBand="0" w:firstRowFirstColumn="0" w:firstRowLastColumn="0" w:lastRowFirstColumn="0" w:lastRowLastColumn="0"/>
            </w:pPr>
            <w:r w:rsidRPr="00B14895">
              <w:t xml:space="preserve">Priorytet FELU.03 Ochrona zasobów środowiska </w:t>
            </w:r>
            <w:r>
              <w:br/>
            </w:r>
            <w:r w:rsidRPr="00B14895">
              <w:t>i klimatu</w:t>
            </w:r>
            <w:r w:rsidR="006148BD">
              <w:t>.</w:t>
            </w:r>
          </w:p>
        </w:tc>
        <w:tc>
          <w:tcPr>
            <w:tcW w:w="2013" w:type="pct"/>
            <w:vAlign w:val="center"/>
          </w:tcPr>
          <w:p w14:paraId="12933155" w14:textId="77777777" w:rsidR="00A820B6" w:rsidRDefault="00A820B6" w:rsidP="00D945A7">
            <w:pPr>
              <w:spacing w:before="160" w:after="160"/>
              <w:jc w:val="center"/>
              <w:cnfStyle w:val="000000100000" w:firstRow="0" w:lastRow="0" w:firstColumn="0" w:lastColumn="0" w:oddVBand="0" w:evenVBand="0" w:oddHBand="1" w:evenHBand="0" w:firstRowFirstColumn="0" w:firstRowLastColumn="0" w:lastRowFirstColumn="0" w:lastRowLastColumn="0"/>
            </w:pPr>
            <w:r w:rsidRPr="00B14895">
              <w:t xml:space="preserve">EFRR/FS.CP2.VI - Wspieranie transformacji w kierunku gospodarki o obiegu zamkniętym i gospodarki </w:t>
            </w:r>
            <w:proofErr w:type="spellStart"/>
            <w:r w:rsidRPr="00B14895">
              <w:t>zasobooszczędnej</w:t>
            </w:r>
            <w:proofErr w:type="spellEnd"/>
            <w:r w:rsidR="006148BD">
              <w:t>.</w:t>
            </w:r>
          </w:p>
        </w:tc>
      </w:tr>
      <w:tr w:rsidR="00A820B6" w14:paraId="729624E0" w14:textId="77777777" w:rsidTr="006148BD">
        <w:tc>
          <w:tcPr>
            <w:cnfStyle w:val="001000000000" w:firstRow="0" w:lastRow="0" w:firstColumn="1" w:lastColumn="0" w:oddVBand="0" w:evenVBand="0" w:oddHBand="0" w:evenHBand="0" w:firstRowFirstColumn="0" w:firstRowLastColumn="0" w:lastRowFirstColumn="0" w:lastRowLastColumn="0"/>
            <w:tcW w:w="1366" w:type="pct"/>
            <w:vAlign w:val="center"/>
          </w:tcPr>
          <w:p w14:paraId="0DAA7036" w14:textId="77777777" w:rsidR="00A820B6" w:rsidRPr="00847D02" w:rsidRDefault="00A820B6" w:rsidP="00D945A7">
            <w:pPr>
              <w:spacing w:before="160" w:after="160"/>
              <w:jc w:val="center"/>
            </w:pPr>
            <w:r w:rsidRPr="00847D02">
              <w:t xml:space="preserve">2. Ochrona walorów środowiska </w:t>
            </w:r>
            <w:r w:rsidR="006148BD">
              <w:br/>
            </w:r>
            <w:r w:rsidRPr="00847D02">
              <w:t>i wzrost bezpieczeństwa energetycznego.</w:t>
            </w:r>
          </w:p>
        </w:tc>
        <w:tc>
          <w:tcPr>
            <w:tcW w:w="1621" w:type="pct"/>
            <w:vAlign w:val="center"/>
          </w:tcPr>
          <w:p w14:paraId="5E9F81D6" w14:textId="77777777" w:rsidR="00A820B6" w:rsidRPr="00B14895" w:rsidRDefault="00A820B6" w:rsidP="00D945A7">
            <w:pPr>
              <w:spacing w:before="160" w:after="160"/>
              <w:jc w:val="center"/>
              <w:cnfStyle w:val="000000000000" w:firstRow="0" w:lastRow="0" w:firstColumn="0" w:lastColumn="0" w:oddVBand="0" w:evenVBand="0" w:oddHBand="0" w:evenHBand="0" w:firstRowFirstColumn="0" w:firstRowLastColumn="0" w:lastRowFirstColumn="0" w:lastRowLastColumn="0"/>
            </w:pPr>
            <w:r w:rsidRPr="00B14895">
              <w:t>Priorytet FELU.04 Efektywne wykorzystanie energii</w:t>
            </w:r>
            <w:r w:rsidR="006148BD">
              <w:t>.</w:t>
            </w:r>
          </w:p>
        </w:tc>
        <w:tc>
          <w:tcPr>
            <w:tcW w:w="2013" w:type="pct"/>
            <w:vAlign w:val="center"/>
          </w:tcPr>
          <w:p w14:paraId="2844CDC1" w14:textId="77777777" w:rsidR="00A820B6" w:rsidRPr="00B14895" w:rsidRDefault="00A820B6" w:rsidP="00D945A7">
            <w:pPr>
              <w:spacing w:before="160" w:after="160"/>
              <w:jc w:val="center"/>
              <w:cnfStyle w:val="000000000000" w:firstRow="0" w:lastRow="0" w:firstColumn="0" w:lastColumn="0" w:oddVBand="0" w:evenVBand="0" w:oddHBand="0" w:evenHBand="0" w:firstRowFirstColumn="0" w:firstRowLastColumn="0" w:lastRowFirstColumn="0" w:lastRowLastColumn="0"/>
            </w:pPr>
            <w:r>
              <w:t xml:space="preserve">EFRR/FS.CP2.I - Wspieranie efektywności energetycznej </w:t>
            </w:r>
            <w:r>
              <w:br/>
              <w:t>i redukcji emisji gazów cieplarnianych</w:t>
            </w:r>
            <w:r w:rsidR="006148BD">
              <w:t>.</w:t>
            </w:r>
          </w:p>
        </w:tc>
      </w:tr>
      <w:tr w:rsidR="00A820B6" w14:paraId="32B9EF46" w14:textId="77777777" w:rsidTr="00E20324">
        <w:trPr>
          <w:cnfStyle w:val="000000100000" w:firstRow="0" w:lastRow="0" w:firstColumn="0" w:lastColumn="0" w:oddVBand="0" w:evenVBand="0" w:oddHBand="1" w:evenHBand="0" w:firstRowFirstColumn="0" w:firstRowLastColumn="0" w:lastRowFirstColumn="0" w:lastRowLastColumn="0"/>
          <w:trHeight w:val="1468"/>
        </w:trPr>
        <w:tc>
          <w:tcPr>
            <w:cnfStyle w:val="001000000000" w:firstRow="0" w:lastRow="0" w:firstColumn="1" w:lastColumn="0" w:oddVBand="0" w:evenVBand="0" w:oddHBand="0" w:evenHBand="0" w:firstRowFirstColumn="0" w:firstRowLastColumn="0" w:lastRowFirstColumn="0" w:lastRowLastColumn="0"/>
            <w:tcW w:w="1366" w:type="pct"/>
            <w:vAlign w:val="center"/>
          </w:tcPr>
          <w:p w14:paraId="05119552" w14:textId="77777777" w:rsidR="00A820B6" w:rsidRPr="00847D02" w:rsidRDefault="00A820B6" w:rsidP="00D945A7">
            <w:pPr>
              <w:spacing w:before="160" w:after="160"/>
              <w:jc w:val="center"/>
            </w:pPr>
            <w:r w:rsidRPr="00847D02">
              <w:t xml:space="preserve">2. Ochrona walorów środowiska </w:t>
            </w:r>
            <w:r w:rsidR="006148BD">
              <w:br/>
            </w:r>
            <w:r w:rsidRPr="00847D02">
              <w:t>i wzrost bezpieczeństwa energetycznego.</w:t>
            </w:r>
          </w:p>
        </w:tc>
        <w:tc>
          <w:tcPr>
            <w:tcW w:w="1621" w:type="pct"/>
            <w:vAlign w:val="center"/>
          </w:tcPr>
          <w:p w14:paraId="0E9A2CA8" w14:textId="77777777" w:rsidR="00A820B6" w:rsidRPr="00B14895" w:rsidRDefault="00A820B6" w:rsidP="00D945A7">
            <w:pPr>
              <w:spacing w:before="160" w:after="160"/>
              <w:jc w:val="center"/>
              <w:cnfStyle w:val="000000100000" w:firstRow="0" w:lastRow="0" w:firstColumn="0" w:lastColumn="0" w:oddVBand="0" w:evenVBand="0" w:oddHBand="1" w:evenHBand="0" w:firstRowFirstColumn="0" w:firstRowLastColumn="0" w:lastRowFirstColumn="0" w:lastRowLastColumn="0"/>
            </w:pPr>
            <w:r w:rsidRPr="00600839">
              <w:t>Priorytet FELU.11 Rozwój zrównoważony terytorialnie</w:t>
            </w:r>
            <w:r w:rsidR="006148BD">
              <w:t>.</w:t>
            </w:r>
          </w:p>
        </w:tc>
        <w:tc>
          <w:tcPr>
            <w:tcW w:w="2013" w:type="pct"/>
            <w:vAlign w:val="center"/>
          </w:tcPr>
          <w:p w14:paraId="4BAFCF8B" w14:textId="77777777" w:rsidR="00A820B6" w:rsidRPr="00B14895" w:rsidRDefault="00A820B6" w:rsidP="00D945A7">
            <w:pPr>
              <w:spacing w:before="160" w:after="160"/>
              <w:jc w:val="center"/>
              <w:cnfStyle w:val="000000100000" w:firstRow="0" w:lastRow="0" w:firstColumn="0" w:lastColumn="0" w:oddVBand="0" w:evenVBand="0" w:oddHBand="1" w:evenHBand="0" w:firstRowFirstColumn="0" w:firstRowLastColumn="0" w:lastRowFirstColumn="0" w:lastRowLastColumn="0"/>
            </w:pPr>
            <w:r>
              <w:t xml:space="preserve">EFRR.CP5.I </w:t>
            </w:r>
            <w:r w:rsidR="006148BD">
              <w:t>–</w:t>
            </w:r>
            <w:r>
              <w:t xml:space="preserve"> Wspieranie zintegrowanego i sprzyjającego włączeniu społecznemu rozwoju społecznego, gospodarczego i środowiskowego, kultury, dziedzictwa naturalnego, zrównoważonej turystyki i bezpieczeństwa na obszarach </w:t>
            </w:r>
            <w:r>
              <w:lastRenderedPageBreak/>
              <w:t>miejskich</w:t>
            </w:r>
            <w:r w:rsidR="006148BD">
              <w:t>.</w:t>
            </w:r>
          </w:p>
        </w:tc>
      </w:tr>
      <w:tr w:rsidR="00A820B6" w14:paraId="0A5B5A8C" w14:textId="77777777" w:rsidTr="006148BD">
        <w:tc>
          <w:tcPr>
            <w:cnfStyle w:val="001000000000" w:firstRow="0" w:lastRow="0" w:firstColumn="1" w:lastColumn="0" w:oddVBand="0" w:evenVBand="0" w:oddHBand="0" w:evenHBand="0" w:firstRowFirstColumn="0" w:firstRowLastColumn="0" w:lastRowFirstColumn="0" w:lastRowLastColumn="0"/>
            <w:tcW w:w="1366" w:type="pct"/>
            <w:vAlign w:val="center"/>
          </w:tcPr>
          <w:p w14:paraId="221D19DD" w14:textId="77777777" w:rsidR="00A820B6" w:rsidRPr="00847D02" w:rsidRDefault="00A820B6" w:rsidP="00D945A7">
            <w:pPr>
              <w:spacing w:before="160" w:after="160"/>
              <w:jc w:val="center"/>
              <w:rPr>
                <w:b w:val="0"/>
                <w:bCs w:val="0"/>
              </w:rPr>
            </w:pPr>
            <w:r>
              <w:lastRenderedPageBreak/>
              <w:t>3</w:t>
            </w:r>
            <w:r w:rsidRPr="00847D02">
              <w:t>. Zrównoważony rozwój systemów infrastruktury technicznej</w:t>
            </w:r>
            <w:r>
              <w:t>.</w:t>
            </w:r>
          </w:p>
        </w:tc>
        <w:tc>
          <w:tcPr>
            <w:tcW w:w="1621" w:type="pct"/>
            <w:vAlign w:val="center"/>
          </w:tcPr>
          <w:p w14:paraId="5175E70F" w14:textId="77777777" w:rsidR="00A820B6" w:rsidRDefault="00A820B6" w:rsidP="00D945A7">
            <w:pPr>
              <w:spacing w:before="160" w:after="160"/>
              <w:jc w:val="center"/>
              <w:cnfStyle w:val="000000000000" w:firstRow="0" w:lastRow="0" w:firstColumn="0" w:lastColumn="0" w:oddVBand="0" w:evenVBand="0" w:oddHBand="0" w:evenHBand="0" w:firstRowFirstColumn="0" w:firstRowLastColumn="0" w:lastRowFirstColumn="0" w:lastRowLastColumn="0"/>
            </w:pPr>
            <w:r w:rsidRPr="00B14895">
              <w:t xml:space="preserve">Priorytet FELU.02 Transformacja gospodarcza </w:t>
            </w:r>
            <w:r>
              <w:br/>
            </w:r>
            <w:r w:rsidRPr="00B14895">
              <w:t>i cyfrowa regionu</w:t>
            </w:r>
            <w:r w:rsidR="006148BD">
              <w:t>.</w:t>
            </w:r>
          </w:p>
        </w:tc>
        <w:tc>
          <w:tcPr>
            <w:tcW w:w="2013" w:type="pct"/>
            <w:vAlign w:val="center"/>
          </w:tcPr>
          <w:p w14:paraId="332E17FF" w14:textId="77777777" w:rsidR="00A820B6" w:rsidRDefault="00A820B6" w:rsidP="00D945A7">
            <w:pPr>
              <w:spacing w:before="160" w:after="160"/>
              <w:jc w:val="center"/>
              <w:cnfStyle w:val="000000000000" w:firstRow="0" w:lastRow="0" w:firstColumn="0" w:lastColumn="0" w:oddVBand="0" w:evenVBand="0" w:oddHBand="0" w:evenHBand="0" w:firstRowFirstColumn="0" w:firstRowLastColumn="0" w:lastRowFirstColumn="0" w:lastRowLastColumn="0"/>
            </w:pPr>
            <w:r>
              <w:t xml:space="preserve">EFRR.CP1.II </w:t>
            </w:r>
            <w:r w:rsidR="006148BD">
              <w:t>–</w:t>
            </w:r>
            <w:r>
              <w:t xml:space="preserve"> Czerpanie korzyści z cyfryzacji dla obywateli, przedsiębiorstw, organizacji badawczych i instytucji publicznych</w:t>
            </w:r>
            <w:r w:rsidR="006148BD">
              <w:t>.</w:t>
            </w:r>
          </w:p>
        </w:tc>
      </w:tr>
      <w:tr w:rsidR="00A820B6" w14:paraId="1F79E1C8" w14:textId="77777777" w:rsidTr="00614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pct"/>
            <w:vAlign w:val="center"/>
          </w:tcPr>
          <w:p w14:paraId="6DAD5638" w14:textId="77777777" w:rsidR="00A820B6" w:rsidRPr="00847D02" w:rsidRDefault="00A820B6" w:rsidP="00D945A7">
            <w:pPr>
              <w:spacing w:before="160" w:after="160"/>
              <w:jc w:val="center"/>
            </w:pPr>
            <w:r>
              <w:t>3</w:t>
            </w:r>
            <w:r w:rsidRPr="00847D02">
              <w:t>. Zrównoważony rozwój systemów infrastruktury technicznej</w:t>
            </w:r>
            <w:r>
              <w:t>.</w:t>
            </w:r>
          </w:p>
        </w:tc>
        <w:tc>
          <w:tcPr>
            <w:tcW w:w="1621" w:type="pct"/>
            <w:vAlign w:val="center"/>
          </w:tcPr>
          <w:p w14:paraId="2DD18660" w14:textId="77777777" w:rsidR="00A820B6" w:rsidRPr="00600839" w:rsidRDefault="00A820B6" w:rsidP="00D945A7">
            <w:pPr>
              <w:spacing w:before="160" w:after="160"/>
              <w:jc w:val="center"/>
              <w:cnfStyle w:val="000000100000" w:firstRow="0" w:lastRow="0" w:firstColumn="0" w:lastColumn="0" w:oddVBand="0" w:evenVBand="0" w:oddHBand="1" w:evenHBand="0" w:firstRowFirstColumn="0" w:firstRowLastColumn="0" w:lastRowFirstColumn="0" w:lastRowLastColumn="0"/>
            </w:pPr>
            <w:r w:rsidRPr="00B14895">
              <w:t>Priorytet FELU.05 Zrównoważona mobilność miejska</w:t>
            </w:r>
            <w:r w:rsidR="006148BD">
              <w:t>.</w:t>
            </w:r>
          </w:p>
        </w:tc>
        <w:tc>
          <w:tcPr>
            <w:tcW w:w="2013" w:type="pct"/>
            <w:vAlign w:val="center"/>
          </w:tcPr>
          <w:p w14:paraId="5A1CD73B" w14:textId="77777777" w:rsidR="00A820B6" w:rsidRDefault="006148BD" w:rsidP="00D945A7">
            <w:pPr>
              <w:spacing w:before="160" w:after="160"/>
              <w:jc w:val="center"/>
              <w:cnfStyle w:val="000000100000" w:firstRow="0" w:lastRow="0" w:firstColumn="0" w:lastColumn="0" w:oddVBand="0" w:evenVBand="0" w:oddHBand="1" w:evenHBand="0" w:firstRowFirstColumn="0" w:firstRowLastColumn="0" w:lastRowFirstColumn="0" w:lastRowLastColumn="0"/>
            </w:pPr>
            <w:r>
              <w:t>EFRR/FS.CP2.VIII –</w:t>
            </w:r>
            <w:r w:rsidR="00A820B6">
              <w:t xml:space="preserve"> Wspieranie zrównoważonej multimodalnej mobilności miejskiej jako elementu transformacji w kierunku gospodarki zeroemisyjnej</w:t>
            </w:r>
            <w:r>
              <w:t>.</w:t>
            </w:r>
          </w:p>
        </w:tc>
      </w:tr>
    </w:tbl>
    <w:p w14:paraId="21D765FD" w14:textId="77777777" w:rsidR="00847D02" w:rsidRDefault="00847D02" w:rsidP="00456990">
      <w:pPr>
        <w:pStyle w:val="przypisrys"/>
        <w:rPr>
          <w:lang w:eastAsia="pl-PL"/>
        </w:rPr>
      </w:pPr>
      <w:r>
        <w:rPr>
          <w:lang w:eastAsia="pl-PL"/>
        </w:rPr>
        <w:t xml:space="preserve">Źródło: Opracowanie własne. </w:t>
      </w:r>
    </w:p>
    <w:p w14:paraId="5F705474" w14:textId="77777777" w:rsidR="00E20324" w:rsidRDefault="00E20324" w:rsidP="00652558"/>
    <w:p w14:paraId="7364D329" w14:textId="77777777" w:rsidR="00E20324" w:rsidRDefault="00E20324" w:rsidP="00652558"/>
    <w:p w14:paraId="7E05B0BF" w14:textId="77777777" w:rsidR="00E20324" w:rsidRDefault="00E20324" w:rsidP="00652558"/>
    <w:p w14:paraId="3B5A7C1C" w14:textId="77777777" w:rsidR="00E20324" w:rsidRDefault="00E20324" w:rsidP="00652558"/>
    <w:p w14:paraId="1958073B" w14:textId="77777777" w:rsidR="00E20324" w:rsidRDefault="00E20324" w:rsidP="00652558"/>
    <w:p w14:paraId="611A19BB" w14:textId="77777777" w:rsidR="00E20324" w:rsidRDefault="00E20324" w:rsidP="00652558"/>
    <w:p w14:paraId="4159F6B9" w14:textId="77777777" w:rsidR="008026B8" w:rsidRDefault="00652558" w:rsidP="00652558">
      <w:r>
        <w:lastRenderedPageBreak/>
        <w:t xml:space="preserve">Poniżej dokonano wyboru weryfikowalnych, mierzalnych wskaźników produktu i rezultatu, które są przyporządkowane do każdego Celu Programu. W celu zapewnienia przejrzystości późniejszego procesu monitorowania </w:t>
      </w:r>
      <w:r w:rsidR="007D4B0E">
        <w:t>Strategii</w:t>
      </w:r>
      <w:r>
        <w:t xml:space="preserve"> ZIT, wskaźniki produktu i rezultatu przyporządkowano do poszczególnych celów strategicznych przyjętych w niniejszym dokumencie. </w:t>
      </w:r>
    </w:p>
    <w:p w14:paraId="335ADE3D" w14:textId="77777777" w:rsidR="003B33F4" w:rsidRDefault="004468CB" w:rsidP="00064D04">
      <w:pPr>
        <w:pStyle w:val="Legenda"/>
      </w:pPr>
      <w:r>
        <w:t xml:space="preserve">Tabela </w:t>
      </w:r>
      <w:fldSimple w:instr=" SEQ Tabela \* ARABIC ">
        <w:r w:rsidR="004B7354">
          <w:rPr>
            <w:noProof/>
          </w:rPr>
          <w:t>7</w:t>
        </w:r>
      </w:fldSimple>
      <w:r>
        <w:t xml:space="preserve">. Wskaźniki produktu i rezultatu dla celu strategicznego 1. </w:t>
      </w:r>
    </w:p>
    <w:tbl>
      <w:tblPr>
        <w:tblStyle w:val="Zwykatabela11"/>
        <w:tblW w:w="5000" w:type="pct"/>
        <w:tblLook w:val="04A0" w:firstRow="1" w:lastRow="0" w:firstColumn="1" w:lastColumn="0" w:noHBand="0" w:noVBand="1"/>
      </w:tblPr>
      <w:tblGrid>
        <w:gridCol w:w="1869"/>
        <w:gridCol w:w="3313"/>
        <w:gridCol w:w="6666"/>
        <w:gridCol w:w="2372"/>
      </w:tblGrid>
      <w:tr w:rsidR="00F26F29" w:rsidRPr="00F55AB0" w14:paraId="1776539A" w14:textId="77777777" w:rsidTr="006148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vAlign w:val="center"/>
            <w:hideMark/>
          </w:tcPr>
          <w:p w14:paraId="400CAB7E" w14:textId="77777777" w:rsidR="00F26F29" w:rsidRPr="00F26F29" w:rsidRDefault="00F26F29" w:rsidP="006148BD">
            <w:pPr>
              <w:suppressAutoHyphens w:val="0"/>
              <w:spacing w:after="0" w:line="240" w:lineRule="auto"/>
              <w:jc w:val="center"/>
              <w:rPr>
                <w:rFonts w:eastAsia="Times New Roman"/>
                <w:color w:val="000000"/>
                <w:sz w:val="20"/>
                <w:szCs w:val="20"/>
                <w:lang w:eastAsia="pl-PL"/>
              </w:rPr>
            </w:pPr>
            <w:r w:rsidRPr="00F26F29">
              <w:rPr>
                <w:rFonts w:eastAsia="Times New Roman"/>
                <w:color w:val="000000"/>
                <w:sz w:val="20"/>
                <w:szCs w:val="20"/>
                <w:lang w:eastAsia="pl-PL"/>
              </w:rPr>
              <w:t>Cel Strategii ZIT</w:t>
            </w:r>
            <w:r w:rsidR="006148BD">
              <w:rPr>
                <w:rFonts w:eastAsia="Times New Roman"/>
                <w:color w:val="000000"/>
                <w:sz w:val="20"/>
                <w:szCs w:val="20"/>
                <w:lang w:eastAsia="pl-PL"/>
              </w:rPr>
              <w:t>.</w:t>
            </w:r>
          </w:p>
        </w:tc>
        <w:tc>
          <w:tcPr>
            <w:tcW w:w="1165" w:type="pct"/>
            <w:vAlign w:val="center"/>
            <w:hideMark/>
          </w:tcPr>
          <w:p w14:paraId="411BD8BD" w14:textId="77777777" w:rsidR="00F26F29" w:rsidRPr="00F26F29" w:rsidRDefault="00F26F29" w:rsidP="00366555">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F26F29">
              <w:rPr>
                <w:rFonts w:eastAsia="Times New Roman"/>
                <w:color w:val="000000"/>
                <w:sz w:val="20"/>
                <w:szCs w:val="20"/>
                <w:lang w:eastAsia="pl-PL"/>
              </w:rPr>
              <w:t>Odpowiadający cel szczegółowy Programu Fundusze Europejskie dla Lubelskiego 2021-2027</w:t>
            </w:r>
            <w:r w:rsidR="006148BD">
              <w:rPr>
                <w:rFonts w:eastAsia="Times New Roman"/>
                <w:color w:val="000000"/>
                <w:sz w:val="20"/>
                <w:szCs w:val="20"/>
                <w:lang w:eastAsia="pl-PL"/>
              </w:rPr>
              <w:t>.</w:t>
            </w:r>
          </w:p>
        </w:tc>
        <w:tc>
          <w:tcPr>
            <w:tcW w:w="2344" w:type="pct"/>
            <w:noWrap/>
            <w:vAlign w:val="center"/>
            <w:hideMark/>
          </w:tcPr>
          <w:p w14:paraId="6456ADF0" w14:textId="77777777" w:rsidR="00F26F29" w:rsidRPr="00F26F29" w:rsidRDefault="00F26F29" w:rsidP="006148BD">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F26F29">
              <w:rPr>
                <w:rFonts w:eastAsia="Times New Roman"/>
                <w:color w:val="000000"/>
                <w:sz w:val="20"/>
                <w:szCs w:val="20"/>
                <w:lang w:eastAsia="pl-PL"/>
              </w:rPr>
              <w:t>Wskaźniki produktu</w:t>
            </w:r>
            <w:r w:rsidR="006148BD">
              <w:rPr>
                <w:rFonts w:eastAsia="Times New Roman"/>
                <w:color w:val="000000"/>
                <w:sz w:val="20"/>
                <w:szCs w:val="20"/>
                <w:lang w:eastAsia="pl-PL"/>
              </w:rPr>
              <w:t>.</w:t>
            </w:r>
          </w:p>
        </w:tc>
        <w:tc>
          <w:tcPr>
            <w:tcW w:w="834" w:type="pct"/>
            <w:noWrap/>
            <w:vAlign w:val="center"/>
            <w:hideMark/>
          </w:tcPr>
          <w:p w14:paraId="6C5BC3E0" w14:textId="77777777" w:rsidR="00F26F29" w:rsidRPr="00F26F29" w:rsidRDefault="00F26F29" w:rsidP="006148BD">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F26F29">
              <w:rPr>
                <w:rFonts w:eastAsia="Times New Roman"/>
                <w:color w:val="000000"/>
                <w:sz w:val="20"/>
                <w:szCs w:val="20"/>
                <w:lang w:eastAsia="pl-PL"/>
              </w:rPr>
              <w:t>Wskaźniki rezultatu</w:t>
            </w:r>
            <w:r w:rsidR="006148BD">
              <w:rPr>
                <w:rFonts w:eastAsia="Times New Roman"/>
                <w:color w:val="000000"/>
                <w:sz w:val="20"/>
                <w:szCs w:val="20"/>
                <w:lang w:eastAsia="pl-PL"/>
              </w:rPr>
              <w:t>.</w:t>
            </w:r>
          </w:p>
        </w:tc>
      </w:tr>
      <w:tr w:rsidR="00F77858" w:rsidRPr="00F55AB0" w14:paraId="0A29FF76" w14:textId="77777777" w:rsidTr="00614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vAlign w:val="center"/>
          </w:tcPr>
          <w:p w14:paraId="3171EBBA" w14:textId="77777777" w:rsidR="00F77858" w:rsidRPr="00F26F29" w:rsidRDefault="00F77858" w:rsidP="006148BD">
            <w:pPr>
              <w:suppressAutoHyphens w:val="0"/>
              <w:spacing w:after="0" w:line="240" w:lineRule="auto"/>
              <w:jc w:val="center"/>
              <w:rPr>
                <w:rFonts w:eastAsia="Times New Roman"/>
                <w:color w:val="000000"/>
                <w:sz w:val="20"/>
                <w:szCs w:val="20"/>
                <w:lang w:eastAsia="pl-PL"/>
              </w:rPr>
            </w:pPr>
            <w:r>
              <w:rPr>
                <w:rFonts w:eastAsia="Times New Roman"/>
                <w:sz w:val="20"/>
                <w:szCs w:val="20"/>
                <w:lang w:eastAsia="pl-PL"/>
              </w:rPr>
              <w:t>1</w:t>
            </w:r>
            <w:r w:rsidRPr="00F26F29">
              <w:rPr>
                <w:rFonts w:eastAsia="Times New Roman"/>
                <w:sz w:val="20"/>
                <w:szCs w:val="20"/>
                <w:lang w:eastAsia="pl-PL"/>
              </w:rPr>
              <w:t xml:space="preserve">. Poprawa jakości życia mieszkańców MOF w wymiarze społecznym </w:t>
            </w:r>
            <w:r>
              <w:rPr>
                <w:rFonts w:eastAsia="Times New Roman"/>
                <w:sz w:val="20"/>
                <w:szCs w:val="20"/>
                <w:lang w:eastAsia="pl-PL"/>
              </w:rPr>
              <w:br/>
            </w:r>
            <w:r w:rsidRPr="00F26F29">
              <w:rPr>
                <w:rFonts w:eastAsia="Times New Roman"/>
                <w:sz w:val="20"/>
                <w:szCs w:val="20"/>
                <w:lang w:eastAsia="pl-PL"/>
              </w:rPr>
              <w:t>i gospodarczym.</w:t>
            </w:r>
          </w:p>
        </w:tc>
        <w:tc>
          <w:tcPr>
            <w:tcW w:w="1165" w:type="pct"/>
            <w:vAlign w:val="center"/>
          </w:tcPr>
          <w:p w14:paraId="7A6CFB8F" w14:textId="77777777" w:rsidR="00F77858" w:rsidRPr="00F26F29" w:rsidRDefault="006148BD" w:rsidP="006148B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pl-PL"/>
              </w:rPr>
            </w:pPr>
            <w:r>
              <w:rPr>
                <w:rFonts w:eastAsia="Times New Roman"/>
                <w:sz w:val="20"/>
                <w:szCs w:val="20"/>
                <w:lang w:eastAsia="pl-PL"/>
              </w:rPr>
              <w:t xml:space="preserve">EFRR.CP4.II </w:t>
            </w:r>
            <w:r>
              <w:t>–</w:t>
            </w:r>
            <w:r w:rsidR="00F77858" w:rsidRPr="00F26F29">
              <w:rPr>
                <w:rFonts w:eastAsia="Times New Roman"/>
                <w:sz w:val="20"/>
                <w:szCs w:val="20"/>
                <w:lang w:eastAsia="pl-PL"/>
              </w:rPr>
              <w:t xml:space="preserve">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Pr>
                <w:rFonts w:eastAsia="Times New Roman"/>
                <w:sz w:val="20"/>
                <w:szCs w:val="20"/>
                <w:lang w:eastAsia="pl-PL"/>
              </w:rPr>
              <w:t>.</w:t>
            </w:r>
          </w:p>
        </w:tc>
        <w:tc>
          <w:tcPr>
            <w:tcW w:w="2344" w:type="pct"/>
            <w:vAlign w:val="center"/>
          </w:tcPr>
          <w:p w14:paraId="41FB979B" w14:textId="77777777" w:rsidR="00F77858" w:rsidRPr="00F26F29" w:rsidRDefault="00F77858" w:rsidP="006148BD">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pl-PL"/>
              </w:rPr>
            </w:pPr>
            <w:r w:rsidRPr="00F26F29">
              <w:rPr>
                <w:rFonts w:eastAsia="Times New Roman"/>
                <w:b/>
                <w:bCs/>
                <w:color w:val="000000"/>
                <w:sz w:val="20"/>
                <w:szCs w:val="20"/>
                <w:lang w:eastAsia="pl-PL"/>
              </w:rPr>
              <w:t>WLWK-PLRO124</w:t>
            </w:r>
            <w:r w:rsidRPr="00F26F29">
              <w:rPr>
                <w:rFonts w:eastAsia="Times New Roman"/>
                <w:color w:val="000000"/>
                <w:sz w:val="20"/>
                <w:szCs w:val="20"/>
                <w:lang w:eastAsia="pl-PL"/>
              </w:rPr>
              <w:t xml:space="preserve"> - Liczba doposażonych przedszkoli</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WLWK-PLRO132</w:t>
            </w:r>
            <w:r w:rsidRPr="00F26F29">
              <w:rPr>
                <w:rFonts w:eastAsia="Times New Roman"/>
                <w:color w:val="000000"/>
                <w:sz w:val="20"/>
                <w:szCs w:val="20"/>
                <w:lang w:eastAsia="pl-PL"/>
              </w:rPr>
              <w:t xml:space="preserve"> - Liczba obiektów dostosowanych do potrzeb osób </w:t>
            </w:r>
            <w:r>
              <w:rPr>
                <w:rFonts w:eastAsia="Times New Roman"/>
                <w:color w:val="000000"/>
                <w:sz w:val="20"/>
                <w:szCs w:val="20"/>
                <w:lang w:eastAsia="pl-PL"/>
              </w:rPr>
              <w:br/>
            </w:r>
            <w:r w:rsidRPr="00F26F29">
              <w:rPr>
                <w:rFonts w:eastAsia="Times New Roman"/>
                <w:color w:val="000000"/>
                <w:sz w:val="20"/>
                <w:szCs w:val="20"/>
                <w:lang w:eastAsia="pl-PL"/>
              </w:rPr>
              <w:t>z niepełnosprawnościami (EFRR/FST/FS)</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WLWK-PLRO199</w:t>
            </w:r>
            <w:r w:rsidRPr="00F26F29">
              <w:rPr>
                <w:rFonts w:eastAsia="Times New Roman"/>
                <w:color w:val="000000"/>
                <w:sz w:val="20"/>
                <w:szCs w:val="20"/>
                <w:lang w:eastAsia="pl-PL"/>
              </w:rPr>
              <w:t xml:space="preserve"> - Liczba projektów, w których sfinansowano koszty racjonalnych usprawnień dla osób z niepełnosprawnościami (EFRR/FST/FS)</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WLWK-PLRO123</w:t>
            </w:r>
            <w:r w:rsidRPr="00F26F29">
              <w:rPr>
                <w:rFonts w:eastAsia="Times New Roman"/>
                <w:color w:val="000000"/>
                <w:sz w:val="20"/>
                <w:szCs w:val="20"/>
                <w:lang w:eastAsia="pl-PL"/>
              </w:rPr>
              <w:t xml:space="preserve"> - Liczba przebudowanych lub rozbudowanych przedszkoli</w:t>
            </w:r>
            <w:r w:rsidRPr="00F26F29">
              <w:rPr>
                <w:rFonts w:eastAsia="Times New Roman"/>
                <w:color w:val="FF0000"/>
                <w:sz w:val="20"/>
                <w:szCs w:val="20"/>
                <w:lang w:eastAsia="pl-PL"/>
              </w:rPr>
              <w:br/>
            </w:r>
            <w:r w:rsidRPr="00F26F29">
              <w:rPr>
                <w:rFonts w:eastAsia="Times New Roman"/>
                <w:b/>
                <w:bCs/>
                <w:color w:val="000000"/>
                <w:sz w:val="20"/>
                <w:szCs w:val="20"/>
                <w:lang w:eastAsia="pl-PL"/>
              </w:rPr>
              <w:t>WLWK-RCO074</w:t>
            </w:r>
            <w:r w:rsidRPr="00F26F29">
              <w:rPr>
                <w:rFonts w:eastAsia="Times New Roman"/>
                <w:color w:val="000000"/>
                <w:sz w:val="20"/>
                <w:szCs w:val="20"/>
                <w:lang w:eastAsia="pl-PL"/>
              </w:rPr>
              <w:t xml:space="preserve"> - Ludność objęta projektami w ramach strategii zintegrowanego rozwoju terytorialnego</w:t>
            </w:r>
            <w:r w:rsidRPr="00F26F29">
              <w:rPr>
                <w:rFonts w:eastAsia="Times New Roman"/>
                <w:color w:val="000000"/>
                <w:sz w:val="20"/>
                <w:szCs w:val="20"/>
                <w:lang w:eastAsia="pl-PL"/>
              </w:rPr>
              <w:br/>
            </w:r>
            <w:r w:rsidRPr="00F26F29">
              <w:rPr>
                <w:rFonts w:eastAsia="Times New Roman"/>
                <w:b/>
                <w:bCs/>
                <w:color w:val="000000"/>
                <w:sz w:val="20"/>
                <w:szCs w:val="20"/>
                <w:lang w:eastAsia="pl-PL"/>
              </w:rPr>
              <w:t>WLWK-RCO066</w:t>
            </w:r>
            <w:r w:rsidRPr="00F26F29">
              <w:rPr>
                <w:rFonts w:eastAsia="Times New Roman"/>
                <w:color w:val="000000"/>
                <w:sz w:val="20"/>
                <w:szCs w:val="20"/>
                <w:lang w:eastAsia="pl-PL"/>
              </w:rPr>
              <w:t xml:space="preserve"> - Pojemność klas w nowych lub zmodernizowanych placówkach opieki nad dziećmi</w:t>
            </w:r>
            <w:r w:rsidRPr="00F26F29">
              <w:rPr>
                <w:rFonts w:eastAsia="Times New Roman"/>
                <w:color w:val="000000"/>
                <w:sz w:val="20"/>
                <w:szCs w:val="20"/>
                <w:lang w:eastAsia="pl-PL"/>
              </w:rPr>
              <w:br/>
            </w:r>
            <w:r w:rsidRPr="00F26F29">
              <w:rPr>
                <w:rFonts w:eastAsia="Times New Roman"/>
                <w:b/>
                <w:bCs/>
                <w:color w:val="000000"/>
                <w:sz w:val="20"/>
                <w:szCs w:val="20"/>
                <w:lang w:eastAsia="pl-PL"/>
              </w:rPr>
              <w:t>WLWK-RCO075</w:t>
            </w:r>
            <w:r w:rsidRPr="00F26F29">
              <w:rPr>
                <w:rFonts w:eastAsia="Times New Roman"/>
                <w:color w:val="000000"/>
                <w:sz w:val="20"/>
                <w:szCs w:val="20"/>
                <w:lang w:eastAsia="pl-PL"/>
              </w:rPr>
              <w:t xml:space="preserve"> - Wspierane strategie zintegrowanego rozwoju terytorialnego</w:t>
            </w:r>
          </w:p>
        </w:tc>
        <w:tc>
          <w:tcPr>
            <w:tcW w:w="834" w:type="pct"/>
            <w:vAlign w:val="center"/>
          </w:tcPr>
          <w:p w14:paraId="6BF3FC7C" w14:textId="77777777" w:rsidR="00F77858" w:rsidRPr="00F26F29" w:rsidRDefault="00F77858" w:rsidP="00E20324">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pl-PL"/>
              </w:rPr>
            </w:pPr>
            <w:r w:rsidRPr="00F26F29">
              <w:rPr>
                <w:rFonts w:eastAsia="Times New Roman"/>
                <w:b/>
                <w:bCs/>
                <w:color w:val="000000"/>
                <w:sz w:val="20"/>
                <w:szCs w:val="20"/>
                <w:lang w:eastAsia="pl-PL"/>
              </w:rPr>
              <w:t>WLWK-RCR070</w:t>
            </w:r>
            <w:r w:rsidRPr="00F26F29">
              <w:rPr>
                <w:rFonts w:eastAsia="Times New Roman"/>
                <w:color w:val="000000"/>
                <w:sz w:val="20"/>
                <w:szCs w:val="20"/>
                <w:lang w:eastAsia="pl-PL"/>
              </w:rPr>
              <w:t xml:space="preserve"> - Roczna liczba użytkowników nowych lub </w:t>
            </w:r>
            <w:proofErr w:type="spellStart"/>
            <w:r w:rsidRPr="00F26F29">
              <w:rPr>
                <w:rFonts w:eastAsia="Times New Roman"/>
                <w:color w:val="000000"/>
                <w:sz w:val="20"/>
                <w:szCs w:val="20"/>
                <w:lang w:eastAsia="pl-PL"/>
              </w:rPr>
              <w:t>zmoderni</w:t>
            </w:r>
            <w:r w:rsidR="00E20324">
              <w:rPr>
                <w:rFonts w:eastAsia="Times New Roman"/>
                <w:color w:val="000000"/>
                <w:sz w:val="20"/>
                <w:szCs w:val="20"/>
                <w:lang w:eastAsia="pl-PL"/>
              </w:rPr>
              <w:t>-</w:t>
            </w:r>
            <w:r w:rsidRPr="00F26F29">
              <w:rPr>
                <w:rFonts w:eastAsia="Times New Roman"/>
                <w:color w:val="000000"/>
                <w:sz w:val="20"/>
                <w:szCs w:val="20"/>
                <w:lang w:eastAsia="pl-PL"/>
              </w:rPr>
              <w:t>zowanych</w:t>
            </w:r>
            <w:proofErr w:type="spellEnd"/>
            <w:r w:rsidRPr="00F26F29">
              <w:rPr>
                <w:rFonts w:eastAsia="Times New Roman"/>
                <w:color w:val="000000"/>
                <w:sz w:val="20"/>
                <w:szCs w:val="20"/>
                <w:lang w:eastAsia="pl-PL"/>
              </w:rPr>
              <w:t xml:space="preserve"> placówek opieki nad dziećmi</w:t>
            </w:r>
            <w:r w:rsidRPr="00F26F29">
              <w:rPr>
                <w:rFonts w:eastAsia="Times New Roman"/>
                <w:color w:val="000000"/>
                <w:sz w:val="20"/>
                <w:szCs w:val="20"/>
                <w:lang w:eastAsia="pl-PL"/>
              </w:rPr>
              <w:br/>
            </w:r>
            <w:r w:rsidRPr="00F26F29">
              <w:rPr>
                <w:rFonts w:eastAsia="Times New Roman"/>
                <w:b/>
                <w:bCs/>
                <w:color w:val="000000"/>
                <w:sz w:val="20"/>
                <w:szCs w:val="20"/>
                <w:lang w:eastAsia="pl-PL"/>
              </w:rPr>
              <w:t>PROG-FELCR09</w:t>
            </w:r>
            <w:r w:rsidRPr="00F26F29">
              <w:rPr>
                <w:rFonts w:eastAsia="Times New Roman"/>
                <w:color w:val="000000"/>
                <w:sz w:val="20"/>
                <w:szCs w:val="20"/>
                <w:lang w:eastAsia="pl-PL"/>
              </w:rPr>
              <w:t xml:space="preserve"> - Liczba osób z niepełnosprawnościami korzystających ze </w:t>
            </w:r>
            <w:r w:rsidRPr="00F26F29">
              <w:rPr>
                <w:rFonts w:eastAsia="Times New Roman"/>
                <w:color w:val="000000"/>
                <w:sz w:val="20"/>
                <w:szCs w:val="20"/>
                <w:lang w:eastAsia="pl-PL"/>
              </w:rPr>
              <w:br/>
              <w:t>wspartych dostosowanych obiektów</w:t>
            </w:r>
          </w:p>
        </w:tc>
      </w:tr>
      <w:tr w:rsidR="00F77858" w:rsidRPr="00F55AB0" w14:paraId="041FDE74" w14:textId="77777777" w:rsidTr="006148BD">
        <w:tc>
          <w:tcPr>
            <w:cnfStyle w:val="001000000000" w:firstRow="0" w:lastRow="0" w:firstColumn="1" w:lastColumn="0" w:oddVBand="0" w:evenVBand="0" w:oddHBand="0" w:evenHBand="0" w:firstRowFirstColumn="0" w:firstRowLastColumn="0" w:lastRowFirstColumn="0" w:lastRowLastColumn="0"/>
            <w:tcW w:w="657" w:type="pct"/>
            <w:vAlign w:val="center"/>
          </w:tcPr>
          <w:p w14:paraId="083A0040" w14:textId="77777777" w:rsidR="00F77858" w:rsidRPr="00F26F29" w:rsidRDefault="00F77858" w:rsidP="006148BD">
            <w:pPr>
              <w:suppressAutoHyphens w:val="0"/>
              <w:spacing w:after="0" w:line="240" w:lineRule="auto"/>
              <w:jc w:val="center"/>
              <w:rPr>
                <w:rFonts w:eastAsia="Times New Roman"/>
                <w:sz w:val="20"/>
                <w:szCs w:val="20"/>
                <w:lang w:eastAsia="pl-PL"/>
              </w:rPr>
            </w:pPr>
            <w:r>
              <w:rPr>
                <w:rFonts w:eastAsia="Times New Roman"/>
                <w:color w:val="000000"/>
                <w:sz w:val="20"/>
                <w:szCs w:val="20"/>
                <w:lang w:eastAsia="pl-PL"/>
              </w:rPr>
              <w:t>1</w:t>
            </w:r>
            <w:r w:rsidRPr="00F26F29">
              <w:rPr>
                <w:rFonts w:eastAsia="Times New Roman"/>
                <w:color w:val="000000"/>
                <w:sz w:val="20"/>
                <w:szCs w:val="20"/>
                <w:lang w:eastAsia="pl-PL"/>
              </w:rPr>
              <w:t xml:space="preserve">. Poprawa jakości życia mieszkańców MOF w wymiarze społecznym </w:t>
            </w:r>
            <w:r>
              <w:rPr>
                <w:rFonts w:eastAsia="Times New Roman"/>
                <w:color w:val="000000"/>
                <w:sz w:val="20"/>
                <w:szCs w:val="20"/>
                <w:lang w:eastAsia="pl-PL"/>
              </w:rPr>
              <w:br/>
            </w:r>
            <w:r w:rsidRPr="00F26F29">
              <w:rPr>
                <w:rFonts w:eastAsia="Times New Roman"/>
                <w:color w:val="000000"/>
                <w:sz w:val="20"/>
                <w:szCs w:val="20"/>
                <w:lang w:eastAsia="pl-PL"/>
              </w:rPr>
              <w:t>i gospodarczym.</w:t>
            </w:r>
          </w:p>
        </w:tc>
        <w:tc>
          <w:tcPr>
            <w:tcW w:w="1165" w:type="pct"/>
            <w:vAlign w:val="center"/>
          </w:tcPr>
          <w:p w14:paraId="34285B70" w14:textId="77777777" w:rsidR="00F77858" w:rsidRPr="00F26F29" w:rsidRDefault="006148BD" w:rsidP="006148B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color w:val="000000"/>
                <w:sz w:val="20"/>
                <w:szCs w:val="20"/>
                <w:lang w:eastAsia="pl-PL"/>
              </w:rPr>
              <w:t xml:space="preserve">EFRR.CP4.II </w:t>
            </w:r>
            <w:r>
              <w:t>–</w:t>
            </w:r>
            <w:r w:rsidR="00F77858" w:rsidRPr="00F26F29">
              <w:rPr>
                <w:rFonts w:eastAsia="Times New Roman"/>
                <w:color w:val="000000"/>
                <w:sz w:val="20"/>
                <w:szCs w:val="20"/>
                <w:lang w:eastAsia="pl-PL"/>
              </w:rPr>
              <w:t xml:space="preserve"> Poprawa równego dostępu do wysokiej jakości usług sprzyjających włączeniu społecznemu w zakresie kształcenia, szkoleń </w:t>
            </w:r>
            <w:r>
              <w:rPr>
                <w:rFonts w:eastAsia="Times New Roman"/>
                <w:color w:val="000000"/>
                <w:sz w:val="20"/>
                <w:szCs w:val="20"/>
                <w:lang w:eastAsia="pl-PL"/>
              </w:rPr>
              <w:br/>
            </w:r>
            <w:r w:rsidR="00F77858" w:rsidRPr="00F26F29">
              <w:rPr>
                <w:rFonts w:eastAsia="Times New Roman"/>
                <w:color w:val="000000"/>
                <w:sz w:val="20"/>
                <w:szCs w:val="20"/>
                <w:lang w:eastAsia="pl-PL"/>
              </w:rPr>
              <w:t>i uczenia się przez całe życie poprzez rozwój łatwo dostępnej infrastruktury, w tym poprzez wspieranie odporności w zakresie kształcenia i szkolenia na odległość oraz online</w:t>
            </w:r>
            <w:r>
              <w:rPr>
                <w:rFonts w:eastAsia="Times New Roman"/>
                <w:color w:val="000000"/>
                <w:sz w:val="20"/>
                <w:szCs w:val="20"/>
                <w:lang w:eastAsia="pl-PL"/>
              </w:rPr>
              <w:t>.</w:t>
            </w:r>
          </w:p>
        </w:tc>
        <w:tc>
          <w:tcPr>
            <w:tcW w:w="2344" w:type="pct"/>
            <w:vAlign w:val="center"/>
          </w:tcPr>
          <w:p w14:paraId="0B489668" w14:textId="77777777" w:rsidR="00F77858" w:rsidRPr="00F26F29" w:rsidRDefault="00F77858" w:rsidP="006148BD">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pl-PL"/>
              </w:rPr>
            </w:pPr>
            <w:r w:rsidRPr="00F26F29">
              <w:rPr>
                <w:rFonts w:eastAsia="Times New Roman"/>
                <w:b/>
                <w:bCs/>
                <w:color w:val="000000"/>
                <w:sz w:val="20"/>
                <w:szCs w:val="20"/>
                <w:lang w:eastAsia="pl-PL"/>
              </w:rPr>
              <w:t>WLWK-PLRO191</w:t>
            </w:r>
            <w:r w:rsidRPr="00F26F29">
              <w:rPr>
                <w:rFonts w:eastAsia="Times New Roman"/>
                <w:color w:val="000000"/>
                <w:sz w:val="20"/>
                <w:szCs w:val="20"/>
                <w:lang w:eastAsia="pl-PL"/>
              </w:rPr>
              <w:t xml:space="preserve"> - Liczba doposażonych szkół</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WLWK-PLRO132</w:t>
            </w:r>
            <w:r w:rsidRPr="00F26F29">
              <w:rPr>
                <w:rFonts w:eastAsia="Times New Roman"/>
                <w:color w:val="000000"/>
                <w:sz w:val="20"/>
                <w:szCs w:val="20"/>
                <w:lang w:eastAsia="pl-PL"/>
              </w:rPr>
              <w:t xml:space="preserve"> - Liczba obiektów dostosowanych do potrzeb osób </w:t>
            </w:r>
            <w:r>
              <w:rPr>
                <w:rFonts w:eastAsia="Times New Roman"/>
                <w:color w:val="000000"/>
                <w:sz w:val="20"/>
                <w:szCs w:val="20"/>
                <w:lang w:eastAsia="pl-PL"/>
              </w:rPr>
              <w:br/>
            </w:r>
            <w:r w:rsidRPr="00F26F29">
              <w:rPr>
                <w:rFonts w:eastAsia="Times New Roman"/>
                <w:color w:val="000000"/>
                <w:sz w:val="20"/>
                <w:szCs w:val="20"/>
                <w:lang w:eastAsia="pl-PL"/>
              </w:rPr>
              <w:t>z niepełnosprawnościami (EFRR/FST/FS)</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WLWK-PLRO199</w:t>
            </w:r>
            <w:r w:rsidRPr="00F26F29">
              <w:rPr>
                <w:rFonts w:eastAsia="Times New Roman"/>
                <w:color w:val="000000"/>
                <w:sz w:val="20"/>
                <w:szCs w:val="20"/>
                <w:lang w:eastAsia="pl-PL"/>
              </w:rPr>
              <w:t xml:space="preserve"> - Liczba projektów, w których sfinansowano koszty racjonalnych usprawnień dla osób z niepełnosprawnościami (EFRR/FST/FS)</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WLWK-PLRO127</w:t>
            </w:r>
            <w:r w:rsidRPr="00F26F29">
              <w:rPr>
                <w:rFonts w:eastAsia="Times New Roman"/>
                <w:color w:val="000000"/>
                <w:sz w:val="20"/>
                <w:szCs w:val="20"/>
                <w:lang w:eastAsia="pl-PL"/>
              </w:rPr>
              <w:t xml:space="preserve"> - Liczba przebudowanych lub rozbudowanych szkół</w:t>
            </w:r>
            <w:r w:rsidRPr="00F26F29">
              <w:rPr>
                <w:rFonts w:eastAsia="Times New Roman"/>
                <w:color w:val="000000"/>
                <w:sz w:val="20"/>
                <w:szCs w:val="20"/>
                <w:lang w:eastAsia="pl-PL"/>
              </w:rPr>
              <w:br/>
            </w:r>
            <w:r w:rsidRPr="00F26F29">
              <w:rPr>
                <w:rFonts w:eastAsia="Times New Roman"/>
                <w:b/>
                <w:bCs/>
                <w:color w:val="000000"/>
                <w:sz w:val="20"/>
                <w:szCs w:val="20"/>
                <w:lang w:eastAsia="pl-PL"/>
              </w:rPr>
              <w:t>WLWK-RCO074</w:t>
            </w:r>
            <w:r w:rsidRPr="00F26F29">
              <w:rPr>
                <w:rFonts w:eastAsia="Times New Roman"/>
                <w:color w:val="000000"/>
                <w:sz w:val="20"/>
                <w:szCs w:val="20"/>
                <w:lang w:eastAsia="pl-PL"/>
              </w:rPr>
              <w:t xml:space="preserve"> - Ludność objęta projektami w ramach strategii zintegrowanego rozwoju terytorialnego</w:t>
            </w:r>
            <w:r w:rsidRPr="00F26F29">
              <w:rPr>
                <w:rFonts w:eastAsia="Times New Roman"/>
                <w:color w:val="000000"/>
                <w:sz w:val="20"/>
                <w:szCs w:val="20"/>
                <w:lang w:eastAsia="pl-PL"/>
              </w:rPr>
              <w:br/>
            </w:r>
            <w:r w:rsidRPr="00F26F29">
              <w:rPr>
                <w:rFonts w:eastAsia="Times New Roman"/>
                <w:b/>
                <w:bCs/>
                <w:color w:val="000000"/>
                <w:sz w:val="20"/>
                <w:szCs w:val="20"/>
                <w:lang w:eastAsia="pl-PL"/>
              </w:rPr>
              <w:t>WLWK-RCO066</w:t>
            </w:r>
            <w:r w:rsidRPr="00F26F29">
              <w:rPr>
                <w:rFonts w:eastAsia="Times New Roman"/>
                <w:color w:val="000000"/>
                <w:sz w:val="20"/>
                <w:szCs w:val="20"/>
                <w:lang w:eastAsia="pl-PL"/>
              </w:rPr>
              <w:t xml:space="preserve"> - Pojemność klas w nowych lub zmodernizowanych placówkach opieki nad dziećmi</w:t>
            </w:r>
            <w:r w:rsidRPr="00F26F29">
              <w:rPr>
                <w:rFonts w:eastAsia="Times New Roman"/>
                <w:color w:val="000000"/>
                <w:sz w:val="20"/>
                <w:szCs w:val="20"/>
                <w:lang w:eastAsia="pl-PL"/>
              </w:rPr>
              <w:br/>
            </w:r>
            <w:r w:rsidRPr="00F26F29">
              <w:rPr>
                <w:rFonts w:eastAsia="Times New Roman"/>
                <w:b/>
                <w:bCs/>
                <w:color w:val="000000"/>
                <w:sz w:val="20"/>
                <w:szCs w:val="20"/>
                <w:lang w:eastAsia="pl-PL"/>
              </w:rPr>
              <w:t>WLWK-RCO067</w:t>
            </w:r>
            <w:r w:rsidRPr="00F26F29">
              <w:rPr>
                <w:rFonts w:eastAsia="Times New Roman"/>
                <w:color w:val="000000"/>
                <w:sz w:val="20"/>
                <w:szCs w:val="20"/>
                <w:lang w:eastAsia="pl-PL"/>
              </w:rPr>
              <w:t xml:space="preserve"> - Pojemność klas w nowych lub zmodernizowanych placówkach oświatowych</w:t>
            </w:r>
            <w:r w:rsidRPr="00F26F29">
              <w:rPr>
                <w:rFonts w:eastAsia="Times New Roman"/>
                <w:color w:val="000000"/>
                <w:sz w:val="20"/>
                <w:szCs w:val="20"/>
                <w:lang w:eastAsia="pl-PL"/>
              </w:rPr>
              <w:br/>
            </w:r>
            <w:r w:rsidRPr="00F26F29">
              <w:rPr>
                <w:rFonts w:eastAsia="Times New Roman"/>
                <w:b/>
                <w:bCs/>
                <w:color w:val="000000"/>
                <w:sz w:val="20"/>
                <w:szCs w:val="20"/>
                <w:lang w:eastAsia="pl-PL"/>
              </w:rPr>
              <w:t>WLWK-RCO075</w:t>
            </w:r>
            <w:r w:rsidRPr="00F26F29">
              <w:rPr>
                <w:rFonts w:eastAsia="Times New Roman"/>
                <w:color w:val="000000"/>
                <w:sz w:val="20"/>
                <w:szCs w:val="20"/>
                <w:lang w:eastAsia="pl-PL"/>
              </w:rPr>
              <w:t xml:space="preserve"> - Wspierane strategie zintegrowanego rozwoju terytorialnego</w:t>
            </w:r>
          </w:p>
        </w:tc>
        <w:tc>
          <w:tcPr>
            <w:tcW w:w="834" w:type="pct"/>
            <w:vAlign w:val="center"/>
          </w:tcPr>
          <w:p w14:paraId="7ABEC887" w14:textId="77777777" w:rsidR="00F77858" w:rsidRPr="00F26F29" w:rsidRDefault="00F77858" w:rsidP="006148BD">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pl-PL"/>
              </w:rPr>
            </w:pPr>
            <w:r w:rsidRPr="00F26F29">
              <w:rPr>
                <w:rFonts w:eastAsia="Times New Roman"/>
                <w:b/>
                <w:bCs/>
                <w:color w:val="000000"/>
                <w:sz w:val="20"/>
                <w:szCs w:val="20"/>
                <w:lang w:eastAsia="pl-PL"/>
              </w:rPr>
              <w:t>WLWK-RCR071</w:t>
            </w:r>
            <w:r w:rsidRPr="00F26F29">
              <w:rPr>
                <w:rFonts w:eastAsia="Times New Roman"/>
                <w:color w:val="000000"/>
                <w:sz w:val="20"/>
                <w:szCs w:val="20"/>
                <w:lang w:eastAsia="pl-PL"/>
              </w:rPr>
              <w:t xml:space="preserve"> - Roczna liczba użytkowników nowych lub zmodernizowanych </w:t>
            </w:r>
            <w:r w:rsidRPr="00F26F29">
              <w:rPr>
                <w:rFonts w:eastAsia="Times New Roman"/>
                <w:color w:val="000000"/>
                <w:sz w:val="20"/>
                <w:szCs w:val="20"/>
                <w:lang w:eastAsia="pl-PL"/>
              </w:rPr>
              <w:br/>
              <w:t>placówek oświatowych</w:t>
            </w:r>
            <w:r w:rsidRPr="00F26F29">
              <w:rPr>
                <w:rFonts w:eastAsia="Times New Roman"/>
                <w:color w:val="000000"/>
                <w:sz w:val="20"/>
                <w:szCs w:val="20"/>
                <w:lang w:eastAsia="pl-PL"/>
              </w:rPr>
              <w:br/>
              <w:t xml:space="preserve">PROG-FELCR09 - Liczba osób </w:t>
            </w:r>
            <w:r>
              <w:rPr>
                <w:rFonts w:eastAsia="Times New Roman"/>
                <w:color w:val="000000"/>
                <w:sz w:val="20"/>
                <w:szCs w:val="20"/>
                <w:lang w:eastAsia="pl-PL"/>
              </w:rPr>
              <w:br/>
            </w:r>
            <w:r w:rsidRPr="00F26F29">
              <w:rPr>
                <w:rFonts w:eastAsia="Times New Roman"/>
                <w:color w:val="000000"/>
                <w:sz w:val="20"/>
                <w:szCs w:val="20"/>
                <w:lang w:eastAsia="pl-PL"/>
              </w:rPr>
              <w:t xml:space="preserve">z niepełnosprawnościami korzystających ze </w:t>
            </w:r>
            <w:r w:rsidRPr="00F26F29">
              <w:rPr>
                <w:rFonts w:eastAsia="Times New Roman"/>
                <w:color w:val="000000"/>
                <w:sz w:val="20"/>
                <w:szCs w:val="20"/>
                <w:lang w:eastAsia="pl-PL"/>
              </w:rPr>
              <w:br/>
              <w:t>wspartych dostosowanych obiektów</w:t>
            </w:r>
          </w:p>
        </w:tc>
      </w:tr>
      <w:tr w:rsidR="00F77858" w:rsidRPr="00F55AB0" w14:paraId="7AA5B7AF" w14:textId="77777777" w:rsidTr="00614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vAlign w:val="center"/>
          </w:tcPr>
          <w:p w14:paraId="55A5C1E9" w14:textId="77777777" w:rsidR="00F77858" w:rsidRPr="00F26F29" w:rsidRDefault="00F77858" w:rsidP="006148BD">
            <w:pPr>
              <w:suppressAutoHyphens w:val="0"/>
              <w:spacing w:after="0" w:line="240" w:lineRule="auto"/>
              <w:jc w:val="center"/>
              <w:rPr>
                <w:rFonts w:eastAsia="Times New Roman"/>
                <w:sz w:val="20"/>
                <w:szCs w:val="20"/>
                <w:lang w:eastAsia="pl-PL"/>
              </w:rPr>
            </w:pPr>
            <w:r>
              <w:rPr>
                <w:rFonts w:eastAsia="Times New Roman"/>
                <w:sz w:val="20"/>
                <w:szCs w:val="20"/>
                <w:lang w:eastAsia="pl-PL"/>
              </w:rPr>
              <w:t>1</w:t>
            </w:r>
            <w:r w:rsidRPr="00F26F29">
              <w:rPr>
                <w:rFonts w:eastAsia="Times New Roman"/>
                <w:sz w:val="20"/>
                <w:szCs w:val="20"/>
                <w:lang w:eastAsia="pl-PL"/>
              </w:rPr>
              <w:t xml:space="preserve">. Poprawa jakości życia mieszkańców MOF w wymiarze </w:t>
            </w:r>
            <w:r w:rsidRPr="00F26F29">
              <w:rPr>
                <w:rFonts w:eastAsia="Times New Roman"/>
                <w:sz w:val="20"/>
                <w:szCs w:val="20"/>
                <w:lang w:eastAsia="pl-PL"/>
              </w:rPr>
              <w:lastRenderedPageBreak/>
              <w:t xml:space="preserve">społecznym </w:t>
            </w:r>
            <w:r>
              <w:rPr>
                <w:rFonts w:eastAsia="Times New Roman"/>
                <w:sz w:val="20"/>
                <w:szCs w:val="20"/>
                <w:lang w:eastAsia="pl-PL"/>
              </w:rPr>
              <w:br/>
            </w:r>
            <w:r w:rsidRPr="00F26F29">
              <w:rPr>
                <w:rFonts w:eastAsia="Times New Roman"/>
                <w:sz w:val="20"/>
                <w:szCs w:val="20"/>
                <w:lang w:eastAsia="pl-PL"/>
              </w:rPr>
              <w:t>i gospodarczym.</w:t>
            </w:r>
          </w:p>
        </w:tc>
        <w:tc>
          <w:tcPr>
            <w:tcW w:w="1165" w:type="pct"/>
            <w:vAlign w:val="center"/>
          </w:tcPr>
          <w:p w14:paraId="530CE335" w14:textId="77777777" w:rsidR="00F77858" w:rsidRPr="00F26F29" w:rsidRDefault="006148BD" w:rsidP="006148B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pl-PL"/>
              </w:rPr>
            </w:pPr>
            <w:r>
              <w:rPr>
                <w:rFonts w:eastAsia="Times New Roman"/>
                <w:sz w:val="20"/>
                <w:szCs w:val="20"/>
                <w:lang w:eastAsia="pl-PL"/>
              </w:rPr>
              <w:lastRenderedPageBreak/>
              <w:t xml:space="preserve">EFRR.CP4.III </w:t>
            </w:r>
            <w:r>
              <w:t>–</w:t>
            </w:r>
            <w:r w:rsidR="00F77858" w:rsidRPr="00F26F29">
              <w:rPr>
                <w:rFonts w:eastAsia="Times New Roman"/>
                <w:sz w:val="20"/>
                <w:szCs w:val="20"/>
                <w:lang w:eastAsia="pl-PL"/>
              </w:rPr>
              <w:t xml:space="preserve"> Wspieranie włączenia społeczno-gospodarczego społeczności marginalizowanych, </w:t>
            </w:r>
            <w:r w:rsidR="00F77858" w:rsidRPr="00F26F29">
              <w:rPr>
                <w:rFonts w:eastAsia="Times New Roman"/>
                <w:sz w:val="20"/>
                <w:szCs w:val="20"/>
                <w:lang w:eastAsia="pl-PL"/>
              </w:rPr>
              <w:lastRenderedPageBreak/>
              <w:t>gospodarstw domowych o niskich dochodach oraz grup w niekorzystnej sytuacji, w tym osób o szczególnych potrzebach, dzięki zintegrowanym działaniom obejmującym usługi mieszkaniowe i usługi społeczne</w:t>
            </w:r>
          </w:p>
        </w:tc>
        <w:tc>
          <w:tcPr>
            <w:tcW w:w="2344" w:type="pct"/>
            <w:vAlign w:val="center"/>
          </w:tcPr>
          <w:p w14:paraId="307540BF" w14:textId="77777777" w:rsidR="00F77858" w:rsidRPr="00F26F29" w:rsidRDefault="00F77858" w:rsidP="006148BD">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pl-PL"/>
              </w:rPr>
            </w:pPr>
            <w:r w:rsidRPr="00F26F29">
              <w:rPr>
                <w:rFonts w:eastAsia="Times New Roman"/>
                <w:b/>
                <w:bCs/>
                <w:color w:val="000000"/>
                <w:sz w:val="20"/>
                <w:szCs w:val="20"/>
                <w:lang w:eastAsia="pl-PL"/>
              </w:rPr>
              <w:lastRenderedPageBreak/>
              <w:t>WLWK-PLRO132</w:t>
            </w:r>
            <w:r w:rsidRPr="00F26F29">
              <w:rPr>
                <w:rFonts w:eastAsia="Times New Roman"/>
                <w:color w:val="000000"/>
                <w:sz w:val="20"/>
                <w:szCs w:val="20"/>
                <w:lang w:eastAsia="pl-PL"/>
              </w:rPr>
              <w:t xml:space="preserve"> - Liczba obiektów dostosowanych do potrzeb osób </w:t>
            </w:r>
            <w:r>
              <w:rPr>
                <w:rFonts w:eastAsia="Times New Roman"/>
                <w:color w:val="000000"/>
                <w:sz w:val="20"/>
                <w:szCs w:val="20"/>
                <w:lang w:eastAsia="pl-PL"/>
              </w:rPr>
              <w:br/>
            </w:r>
            <w:r w:rsidRPr="00F26F29">
              <w:rPr>
                <w:rFonts w:eastAsia="Times New Roman"/>
                <w:color w:val="000000"/>
                <w:sz w:val="20"/>
                <w:szCs w:val="20"/>
                <w:lang w:eastAsia="pl-PL"/>
              </w:rPr>
              <w:t>z niepełnosprawnościami (EFRR/FST/FS)</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WLWK-PLRO199</w:t>
            </w:r>
            <w:r w:rsidRPr="00F26F29">
              <w:rPr>
                <w:rFonts w:eastAsia="Times New Roman"/>
                <w:color w:val="000000"/>
                <w:sz w:val="20"/>
                <w:szCs w:val="20"/>
                <w:lang w:eastAsia="pl-PL"/>
              </w:rPr>
              <w:t xml:space="preserve"> - Liczba projektów, w których sfinansowano koszty </w:t>
            </w:r>
            <w:r w:rsidRPr="00F26F29">
              <w:rPr>
                <w:rFonts w:eastAsia="Times New Roman"/>
                <w:color w:val="000000"/>
                <w:sz w:val="20"/>
                <w:szCs w:val="20"/>
                <w:lang w:eastAsia="pl-PL"/>
              </w:rPr>
              <w:lastRenderedPageBreak/>
              <w:t>racjonalnych usprawnień dla osób z niepełnosprawnościami (EFRR/FST/FS)</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WLWK-PLRO205</w:t>
            </w:r>
            <w:r w:rsidRPr="00F26F29">
              <w:rPr>
                <w:rFonts w:eastAsia="Times New Roman"/>
                <w:color w:val="000000"/>
                <w:sz w:val="20"/>
                <w:szCs w:val="20"/>
                <w:lang w:eastAsia="pl-PL"/>
              </w:rPr>
              <w:t xml:space="preserve"> - Liczba wspartych obiektów, w których realizowane są usługi społeczne</w:t>
            </w:r>
            <w:r w:rsidRPr="00F26F29">
              <w:rPr>
                <w:rFonts w:eastAsia="Times New Roman"/>
                <w:color w:val="000000"/>
                <w:sz w:val="20"/>
                <w:szCs w:val="20"/>
                <w:lang w:eastAsia="pl-PL"/>
              </w:rPr>
              <w:br/>
            </w:r>
            <w:r w:rsidRPr="00F26F29">
              <w:rPr>
                <w:rFonts w:eastAsia="Times New Roman"/>
                <w:b/>
                <w:bCs/>
                <w:color w:val="000000"/>
                <w:sz w:val="20"/>
                <w:szCs w:val="20"/>
                <w:lang w:eastAsia="pl-PL"/>
              </w:rPr>
              <w:t>WLWK-RCO074</w:t>
            </w:r>
            <w:r w:rsidRPr="00F26F29">
              <w:rPr>
                <w:rFonts w:eastAsia="Times New Roman"/>
                <w:color w:val="000000"/>
                <w:sz w:val="20"/>
                <w:szCs w:val="20"/>
                <w:lang w:eastAsia="pl-PL"/>
              </w:rPr>
              <w:t xml:space="preserve"> - Ludność objęta projektami w ramach strategii zintegrowanego rozwoju terytorialnego</w:t>
            </w:r>
            <w:r w:rsidRPr="00F26F29">
              <w:rPr>
                <w:rFonts w:eastAsia="Times New Roman"/>
                <w:color w:val="000000"/>
                <w:sz w:val="20"/>
                <w:szCs w:val="20"/>
                <w:lang w:eastAsia="pl-PL"/>
              </w:rPr>
              <w:br/>
            </w:r>
            <w:r w:rsidRPr="00F26F29">
              <w:rPr>
                <w:rFonts w:eastAsia="Times New Roman"/>
                <w:b/>
                <w:bCs/>
                <w:color w:val="000000"/>
                <w:sz w:val="20"/>
                <w:szCs w:val="20"/>
                <w:lang w:eastAsia="pl-PL"/>
              </w:rPr>
              <w:t>WLWK-RCO075</w:t>
            </w:r>
            <w:r w:rsidRPr="00F26F29">
              <w:rPr>
                <w:rFonts w:eastAsia="Times New Roman"/>
                <w:color w:val="000000"/>
                <w:sz w:val="20"/>
                <w:szCs w:val="20"/>
                <w:lang w:eastAsia="pl-PL"/>
              </w:rPr>
              <w:t xml:space="preserve"> - Wspierane strategie zintegrowanego rozwoju terytorialnego</w:t>
            </w:r>
          </w:p>
        </w:tc>
        <w:tc>
          <w:tcPr>
            <w:tcW w:w="834" w:type="pct"/>
            <w:vAlign w:val="center"/>
          </w:tcPr>
          <w:p w14:paraId="1D41A6B9" w14:textId="77777777" w:rsidR="00F77858" w:rsidRPr="00F26F29" w:rsidRDefault="00F77858" w:rsidP="006148BD">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eastAsia="pl-PL"/>
              </w:rPr>
            </w:pPr>
            <w:r w:rsidRPr="00F26F29">
              <w:rPr>
                <w:rFonts w:eastAsia="Times New Roman"/>
                <w:b/>
                <w:bCs/>
                <w:color w:val="000000"/>
                <w:sz w:val="20"/>
                <w:szCs w:val="20"/>
                <w:lang w:eastAsia="pl-PL"/>
              </w:rPr>
              <w:lastRenderedPageBreak/>
              <w:t>PROG-FELCR02</w:t>
            </w:r>
            <w:r w:rsidRPr="00F26F29">
              <w:rPr>
                <w:rFonts w:eastAsia="Times New Roman"/>
                <w:color w:val="000000"/>
                <w:sz w:val="20"/>
                <w:szCs w:val="20"/>
                <w:lang w:eastAsia="pl-PL"/>
              </w:rPr>
              <w:t xml:space="preserve"> - Roczna liczba użytkowników nowych lub </w:t>
            </w:r>
            <w:r w:rsidRPr="00F26F29">
              <w:rPr>
                <w:rFonts w:eastAsia="Times New Roman"/>
                <w:color w:val="000000"/>
                <w:sz w:val="20"/>
                <w:szCs w:val="20"/>
                <w:lang w:eastAsia="pl-PL"/>
              </w:rPr>
              <w:lastRenderedPageBreak/>
              <w:t xml:space="preserve">zmodernizowanych </w:t>
            </w:r>
            <w:r w:rsidRPr="00F26F29">
              <w:rPr>
                <w:rFonts w:eastAsia="Times New Roman"/>
                <w:color w:val="000000"/>
                <w:sz w:val="20"/>
                <w:szCs w:val="20"/>
                <w:lang w:eastAsia="pl-PL"/>
              </w:rPr>
              <w:br/>
              <w:t>podmiotów realizujących usługi społeczne</w:t>
            </w:r>
          </w:p>
        </w:tc>
      </w:tr>
      <w:tr w:rsidR="00F77858" w:rsidRPr="00F55AB0" w14:paraId="4996A00E" w14:textId="77777777" w:rsidTr="006148BD">
        <w:tc>
          <w:tcPr>
            <w:cnfStyle w:val="001000000000" w:firstRow="0" w:lastRow="0" w:firstColumn="1" w:lastColumn="0" w:oddVBand="0" w:evenVBand="0" w:oddHBand="0" w:evenHBand="0" w:firstRowFirstColumn="0" w:firstRowLastColumn="0" w:lastRowFirstColumn="0" w:lastRowLastColumn="0"/>
            <w:tcW w:w="657" w:type="pct"/>
            <w:vAlign w:val="center"/>
          </w:tcPr>
          <w:p w14:paraId="4284A26B" w14:textId="77777777" w:rsidR="00F77858" w:rsidRPr="00F26F29" w:rsidRDefault="00F77858" w:rsidP="006148BD">
            <w:pPr>
              <w:suppressAutoHyphens w:val="0"/>
              <w:spacing w:after="0" w:line="240" w:lineRule="auto"/>
              <w:jc w:val="center"/>
              <w:rPr>
                <w:rFonts w:eastAsia="Times New Roman"/>
                <w:sz w:val="20"/>
                <w:szCs w:val="20"/>
                <w:lang w:eastAsia="pl-PL"/>
              </w:rPr>
            </w:pPr>
            <w:r>
              <w:rPr>
                <w:rFonts w:eastAsia="Times New Roman"/>
                <w:color w:val="000000"/>
                <w:sz w:val="20"/>
                <w:szCs w:val="20"/>
                <w:lang w:eastAsia="pl-PL"/>
              </w:rPr>
              <w:lastRenderedPageBreak/>
              <w:t>1</w:t>
            </w:r>
            <w:r w:rsidRPr="00F26F29">
              <w:rPr>
                <w:rFonts w:eastAsia="Times New Roman"/>
                <w:color w:val="000000"/>
                <w:sz w:val="20"/>
                <w:szCs w:val="20"/>
                <w:lang w:eastAsia="pl-PL"/>
              </w:rPr>
              <w:t xml:space="preserve">. Poprawa jakości życia mieszkańców MOF w wymiarze społecznym </w:t>
            </w:r>
            <w:r>
              <w:rPr>
                <w:rFonts w:eastAsia="Times New Roman"/>
                <w:color w:val="000000"/>
                <w:sz w:val="20"/>
                <w:szCs w:val="20"/>
                <w:lang w:eastAsia="pl-PL"/>
              </w:rPr>
              <w:br/>
            </w:r>
            <w:r w:rsidRPr="00F26F29">
              <w:rPr>
                <w:rFonts w:eastAsia="Times New Roman"/>
                <w:color w:val="000000"/>
                <w:sz w:val="20"/>
                <w:szCs w:val="20"/>
                <w:lang w:eastAsia="pl-PL"/>
              </w:rPr>
              <w:t>i gospodarczym.</w:t>
            </w:r>
          </w:p>
        </w:tc>
        <w:tc>
          <w:tcPr>
            <w:tcW w:w="1165" w:type="pct"/>
            <w:vAlign w:val="center"/>
          </w:tcPr>
          <w:p w14:paraId="7557C7CC" w14:textId="77777777" w:rsidR="00F77858" w:rsidRPr="00F26F29" w:rsidRDefault="006148BD" w:rsidP="006148B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Pr>
                <w:rFonts w:eastAsia="Times New Roman"/>
                <w:color w:val="000000"/>
                <w:sz w:val="20"/>
                <w:szCs w:val="20"/>
                <w:lang w:eastAsia="pl-PL"/>
              </w:rPr>
              <w:t xml:space="preserve">EFS+.CP4.K </w:t>
            </w:r>
            <w:r>
              <w:t>–</w:t>
            </w:r>
            <w:r w:rsidR="00F77858" w:rsidRPr="00F26F29">
              <w:rPr>
                <w:rFonts w:eastAsia="Times New Roman"/>
                <w:color w:val="000000"/>
                <w:sz w:val="20"/>
                <w:szCs w:val="20"/>
                <w:lang w:eastAsia="pl-PL"/>
              </w:rPr>
              <w:t xml:space="preserve"> Zwiększanie równego </w:t>
            </w:r>
            <w:r w:rsidR="00F77858">
              <w:rPr>
                <w:rFonts w:eastAsia="Times New Roman"/>
                <w:color w:val="000000"/>
                <w:sz w:val="20"/>
                <w:szCs w:val="20"/>
                <w:lang w:eastAsia="pl-PL"/>
              </w:rPr>
              <w:br/>
            </w:r>
            <w:r w:rsidR="00F77858" w:rsidRPr="00F26F29">
              <w:rPr>
                <w:rFonts w:eastAsia="Times New Roman"/>
                <w:color w:val="000000"/>
                <w:sz w:val="20"/>
                <w:szCs w:val="20"/>
                <w:lang w:eastAsia="pl-PL"/>
              </w:rPr>
              <w:t xml:space="preserve">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t>
            </w:r>
            <w:r w:rsidR="00F77858">
              <w:rPr>
                <w:rFonts w:eastAsia="Times New Roman"/>
                <w:color w:val="000000"/>
                <w:sz w:val="20"/>
                <w:szCs w:val="20"/>
                <w:lang w:eastAsia="pl-PL"/>
              </w:rPr>
              <w:br/>
            </w:r>
            <w:r w:rsidR="00F77858" w:rsidRPr="00F26F29">
              <w:rPr>
                <w:rFonts w:eastAsia="Times New Roman"/>
                <w:color w:val="000000"/>
                <w:sz w:val="20"/>
                <w:szCs w:val="20"/>
                <w:lang w:eastAsia="pl-PL"/>
              </w:rPr>
              <w:t xml:space="preserve">w niekorzystnej sytuacji; poprawa dostępności, w tym dla osób </w:t>
            </w:r>
            <w:r w:rsidR="00F77858">
              <w:rPr>
                <w:rFonts w:eastAsia="Times New Roman"/>
                <w:color w:val="000000"/>
                <w:sz w:val="20"/>
                <w:szCs w:val="20"/>
                <w:lang w:eastAsia="pl-PL"/>
              </w:rPr>
              <w:br/>
            </w:r>
            <w:r w:rsidR="00F77858" w:rsidRPr="00F26F29">
              <w:rPr>
                <w:rFonts w:eastAsia="Times New Roman"/>
                <w:color w:val="000000"/>
                <w:sz w:val="20"/>
                <w:szCs w:val="20"/>
                <w:lang w:eastAsia="pl-PL"/>
              </w:rPr>
              <w:t>z niepełnosprawnościami, skute</w:t>
            </w:r>
            <w:r w:rsidR="00F77858">
              <w:rPr>
                <w:rFonts w:eastAsia="Times New Roman"/>
                <w:color w:val="000000"/>
                <w:sz w:val="20"/>
                <w:szCs w:val="20"/>
                <w:lang w:eastAsia="pl-PL"/>
              </w:rPr>
              <w:t>-</w:t>
            </w:r>
            <w:proofErr w:type="spellStart"/>
            <w:r w:rsidR="00F77858" w:rsidRPr="00F26F29">
              <w:rPr>
                <w:rFonts w:eastAsia="Times New Roman"/>
                <w:color w:val="000000"/>
                <w:sz w:val="20"/>
                <w:szCs w:val="20"/>
                <w:lang w:eastAsia="pl-PL"/>
              </w:rPr>
              <w:t>czności</w:t>
            </w:r>
            <w:proofErr w:type="spellEnd"/>
            <w:r w:rsidR="00F77858" w:rsidRPr="00F26F29">
              <w:rPr>
                <w:rFonts w:eastAsia="Times New Roman"/>
                <w:color w:val="000000"/>
                <w:sz w:val="20"/>
                <w:szCs w:val="20"/>
                <w:lang w:eastAsia="pl-PL"/>
              </w:rPr>
              <w:t xml:space="preserve"> i odporności systemów ochrony zdrowia i usług opieki długoterminowej</w:t>
            </w:r>
            <w:r>
              <w:rPr>
                <w:rFonts w:eastAsia="Times New Roman"/>
                <w:color w:val="000000"/>
                <w:sz w:val="20"/>
                <w:szCs w:val="20"/>
                <w:lang w:eastAsia="pl-PL"/>
              </w:rPr>
              <w:t>.</w:t>
            </w:r>
          </w:p>
        </w:tc>
        <w:tc>
          <w:tcPr>
            <w:tcW w:w="2344" w:type="pct"/>
          </w:tcPr>
          <w:p w14:paraId="4398D0A6" w14:textId="77777777" w:rsidR="00567B9D" w:rsidRDefault="00F77858" w:rsidP="004071CB">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sidRPr="00F26F29">
              <w:rPr>
                <w:rFonts w:eastAsia="Times New Roman"/>
                <w:b/>
                <w:bCs/>
                <w:sz w:val="20"/>
                <w:szCs w:val="20"/>
                <w:lang w:eastAsia="pl-PL"/>
              </w:rPr>
              <w:t>WLWK-PL0CO02</w:t>
            </w:r>
            <w:r w:rsidRPr="00F26F29">
              <w:rPr>
                <w:rFonts w:eastAsia="Times New Roman"/>
                <w:sz w:val="20"/>
                <w:szCs w:val="20"/>
                <w:lang w:eastAsia="pl-PL"/>
              </w:rPr>
              <w:t xml:space="preserve"> - Liczba obiektów dostosowanych do potrzeb osób </w:t>
            </w:r>
            <w:r>
              <w:rPr>
                <w:rFonts w:eastAsia="Times New Roman"/>
                <w:sz w:val="20"/>
                <w:szCs w:val="20"/>
                <w:lang w:eastAsia="pl-PL"/>
              </w:rPr>
              <w:br/>
            </w:r>
            <w:r w:rsidRPr="00F26F29">
              <w:rPr>
                <w:rFonts w:eastAsia="Times New Roman"/>
                <w:sz w:val="20"/>
                <w:szCs w:val="20"/>
                <w:lang w:eastAsia="pl-PL"/>
              </w:rPr>
              <w:t>z niepełnosprawnościami</w:t>
            </w:r>
          </w:p>
          <w:p w14:paraId="58894DBD" w14:textId="77777777" w:rsidR="00F77858" w:rsidRDefault="00567B9D" w:rsidP="004071CB">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sidRPr="00D71D27">
              <w:rPr>
                <w:sz w:val="20"/>
              </w:rPr>
              <w:t>WLWK-EECO19 - Liczba objętych wsparciem mikro-, małych i średnich przedsiębiorstw (w tym spółdzielni i przedsiębiorstw społecznych)</w:t>
            </w:r>
            <w:r w:rsidR="00F77858" w:rsidRPr="00F26F29">
              <w:rPr>
                <w:rFonts w:eastAsia="Times New Roman"/>
                <w:sz w:val="20"/>
                <w:szCs w:val="20"/>
                <w:lang w:eastAsia="pl-PL"/>
              </w:rPr>
              <w:br/>
            </w:r>
            <w:r w:rsidR="00F77858" w:rsidRPr="00F26F29">
              <w:rPr>
                <w:rFonts w:eastAsia="Times New Roman"/>
                <w:b/>
                <w:bCs/>
                <w:sz w:val="20"/>
                <w:szCs w:val="20"/>
                <w:lang w:eastAsia="pl-PL"/>
              </w:rPr>
              <w:t>WLWK-EECO18</w:t>
            </w:r>
            <w:r w:rsidR="00F77858" w:rsidRPr="00F26F29">
              <w:rPr>
                <w:rFonts w:eastAsia="Times New Roman"/>
                <w:sz w:val="20"/>
                <w:szCs w:val="20"/>
                <w:lang w:eastAsia="pl-PL"/>
              </w:rPr>
              <w:t xml:space="preserve"> - Liczba objętych wsparciem podmiotów administracji publicznej lub służb publicznych na szczeblu krajowym, regionalnym lub lokalnym</w:t>
            </w:r>
            <w:r w:rsidR="00F77858" w:rsidRPr="00F26F29">
              <w:rPr>
                <w:rFonts w:eastAsia="Times New Roman"/>
                <w:sz w:val="20"/>
                <w:szCs w:val="20"/>
                <w:lang w:eastAsia="pl-PL"/>
              </w:rPr>
              <w:br/>
            </w:r>
            <w:r w:rsidR="00F77858" w:rsidRPr="00F26F29">
              <w:rPr>
                <w:rFonts w:eastAsia="Times New Roman"/>
                <w:b/>
                <w:bCs/>
                <w:sz w:val="20"/>
                <w:szCs w:val="20"/>
                <w:lang w:eastAsia="pl-PL"/>
              </w:rPr>
              <w:t>WLWK-PLKLCO03</w:t>
            </w:r>
            <w:r w:rsidR="00F77858" w:rsidRPr="00F26F29">
              <w:rPr>
                <w:rFonts w:eastAsia="Times New Roman"/>
                <w:sz w:val="20"/>
                <w:szCs w:val="20"/>
                <w:lang w:eastAsia="pl-PL"/>
              </w:rPr>
              <w:t xml:space="preserve"> - Liczba opiekunów faktycznych/nieformalnych objętych wsparciem w programie</w:t>
            </w:r>
            <w:r w:rsidR="00F77858" w:rsidRPr="00F26F29">
              <w:rPr>
                <w:rFonts w:eastAsia="Times New Roman"/>
                <w:sz w:val="20"/>
                <w:szCs w:val="20"/>
                <w:lang w:eastAsia="pl-PL"/>
              </w:rPr>
              <w:br/>
            </w:r>
            <w:r w:rsidR="00F77858" w:rsidRPr="00F26F29">
              <w:rPr>
                <w:rFonts w:eastAsia="Times New Roman"/>
                <w:b/>
                <w:bCs/>
                <w:sz w:val="20"/>
                <w:szCs w:val="20"/>
                <w:lang w:eastAsia="pl-PL"/>
              </w:rPr>
              <w:t>WLWK-EECO02</w:t>
            </w:r>
            <w:r w:rsidR="00F77858" w:rsidRPr="00F26F29">
              <w:rPr>
                <w:rFonts w:eastAsia="Times New Roman"/>
                <w:sz w:val="20"/>
                <w:szCs w:val="20"/>
                <w:lang w:eastAsia="pl-PL"/>
              </w:rPr>
              <w:t xml:space="preserve"> - Liczba osób bezrobotnych, w tym długotrwale bezrobotnych, objętych wsparciem w programie</w:t>
            </w:r>
            <w:r w:rsidR="00F77858" w:rsidRPr="00F26F29">
              <w:rPr>
                <w:rFonts w:eastAsia="Times New Roman"/>
                <w:sz w:val="20"/>
                <w:szCs w:val="20"/>
                <w:lang w:eastAsia="pl-PL"/>
              </w:rPr>
              <w:br/>
            </w:r>
            <w:r w:rsidR="00F77858" w:rsidRPr="00F26F29">
              <w:rPr>
                <w:rFonts w:eastAsia="Times New Roman"/>
                <w:b/>
                <w:bCs/>
                <w:sz w:val="20"/>
                <w:szCs w:val="20"/>
                <w:lang w:eastAsia="pl-PL"/>
              </w:rPr>
              <w:t>WLWK-EECO04</w:t>
            </w:r>
            <w:r w:rsidR="00F77858" w:rsidRPr="00F26F29">
              <w:rPr>
                <w:rFonts w:eastAsia="Times New Roman"/>
                <w:sz w:val="20"/>
                <w:szCs w:val="20"/>
                <w:lang w:eastAsia="pl-PL"/>
              </w:rPr>
              <w:t xml:space="preserve"> - Liczba osób biernych zawodowo objętych wsparciem </w:t>
            </w:r>
            <w:r w:rsidR="00F77858">
              <w:rPr>
                <w:rFonts w:eastAsia="Times New Roman"/>
                <w:sz w:val="20"/>
                <w:szCs w:val="20"/>
                <w:lang w:eastAsia="pl-PL"/>
              </w:rPr>
              <w:br/>
            </w:r>
            <w:r w:rsidR="00F77858" w:rsidRPr="00F26F29">
              <w:rPr>
                <w:rFonts w:eastAsia="Times New Roman"/>
                <w:sz w:val="20"/>
                <w:szCs w:val="20"/>
                <w:lang w:eastAsia="pl-PL"/>
              </w:rPr>
              <w:t>w programie</w:t>
            </w:r>
            <w:r w:rsidR="00F77858" w:rsidRPr="00F26F29">
              <w:rPr>
                <w:rFonts w:eastAsia="Times New Roman"/>
                <w:sz w:val="20"/>
                <w:szCs w:val="20"/>
                <w:lang w:eastAsia="pl-PL"/>
              </w:rPr>
              <w:br/>
            </w:r>
            <w:r w:rsidR="00F77858" w:rsidRPr="00F26F29">
              <w:rPr>
                <w:rFonts w:eastAsia="Times New Roman"/>
                <w:b/>
                <w:bCs/>
                <w:sz w:val="20"/>
                <w:szCs w:val="20"/>
                <w:lang w:eastAsia="pl-PL"/>
              </w:rPr>
              <w:t>WLWK-EECO15</w:t>
            </w:r>
            <w:r w:rsidR="00F77858" w:rsidRPr="00F26F29">
              <w:rPr>
                <w:rFonts w:eastAsia="Times New Roman"/>
                <w:sz w:val="20"/>
                <w:szCs w:val="20"/>
                <w:lang w:eastAsia="pl-PL"/>
              </w:rPr>
              <w:t xml:space="preserve"> - Liczba osób należących do mniejszości, w tym społeczności marginalizowanych takich jak Romowie, objętych wsparciem w programie</w:t>
            </w:r>
            <w:r w:rsidR="00F77858" w:rsidRPr="00F26F29">
              <w:rPr>
                <w:rFonts w:eastAsia="Times New Roman"/>
                <w:sz w:val="20"/>
                <w:szCs w:val="20"/>
                <w:lang w:eastAsia="pl-PL"/>
              </w:rPr>
              <w:br/>
            </w:r>
            <w:r w:rsidR="00F77858" w:rsidRPr="00F26F29">
              <w:rPr>
                <w:rFonts w:eastAsia="Times New Roman"/>
                <w:b/>
                <w:bCs/>
                <w:sz w:val="20"/>
                <w:szCs w:val="20"/>
                <w:lang w:eastAsia="pl-PL"/>
              </w:rPr>
              <w:t>WLWK-EECO14</w:t>
            </w:r>
            <w:r w:rsidR="00F77858" w:rsidRPr="00F26F29">
              <w:rPr>
                <w:rFonts w:eastAsia="Times New Roman"/>
                <w:sz w:val="20"/>
                <w:szCs w:val="20"/>
                <w:lang w:eastAsia="pl-PL"/>
              </w:rPr>
              <w:t xml:space="preserve"> - Liczba osób obcego pochodzenia objętych wsparciem w programie</w:t>
            </w:r>
            <w:r w:rsidR="00F77858" w:rsidRPr="00F26F29">
              <w:rPr>
                <w:rFonts w:eastAsia="Times New Roman"/>
                <w:sz w:val="20"/>
                <w:szCs w:val="20"/>
                <w:lang w:eastAsia="pl-PL"/>
              </w:rPr>
              <w:br/>
            </w:r>
            <w:r w:rsidR="00F77858" w:rsidRPr="00F26F29">
              <w:rPr>
                <w:rFonts w:eastAsia="Times New Roman"/>
                <w:b/>
                <w:bCs/>
                <w:sz w:val="20"/>
                <w:szCs w:val="20"/>
                <w:lang w:eastAsia="pl-PL"/>
              </w:rPr>
              <w:t>WLWK-PLKLCO02</w:t>
            </w:r>
            <w:r w:rsidR="00F77858" w:rsidRPr="00F26F29">
              <w:rPr>
                <w:rFonts w:eastAsia="Times New Roman"/>
                <w:sz w:val="20"/>
                <w:szCs w:val="20"/>
                <w:lang w:eastAsia="pl-PL"/>
              </w:rPr>
              <w:t xml:space="preserve"> - Liczba osób objętych usługami świadczonymi </w:t>
            </w:r>
            <w:r w:rsidR="00F77858">
              <w:rPr>
                <w:rFonts w:eastAsia="Times New Roman"/>
                <w:sz w:val="20"/>
                <w:szCs w:val="20"/>
                <w:lang w:eastAsia="pl-PL"/>
              </w:rPr>
              <w:br/>
            </w:r>
            <w:r w:rsidR="00F77858" w:rsidRPr="00F26F29">
              <w:rPr>
                <w:rFonts w:eastAsia="Times New Roman"/>
                <w:sz w:val="20"/>
                <w:szCs w:val="20"/>
                <w:lang w:eastAsia="pl-PL"/>
              </w:rPr>
              <w:t>w społeczności lokalnej w programie</w:t>
            </w:r>
            <w:r w:rsidR="00F77858" w:rsidRPr="00F26F29">
              <w:rPr>
                <w:rFonts w:eastAsia="Times New Roman"/>
                <w:b/>
                <w:bCs/>
                <w:sz w:val="20"/>
                <w:szCs w:val="20"/>
                <w:lang w:eastAsia="pl-PL"/>
              </w:rPr>
              <w:t>WLWK-EECO05</w:t>
            </w:r>
            <w:r w:rsidR="00F77858" w:rsidRPr="00F26F29">
              <w:rPr>
                <w:rFonts w:eastAsia="Times New Roman"/>
                <w:sz w:val="20"/>
                <w:szCs w:val="20"/>
                <w:lang w:eastAsia="pl-PL"/>
              </w:rPr>
              <w:t xml:space="preserve"> - Liczba osób pracujących, łącznie z prowadzącymi działalność na własny rachunek, objętych wsparciem w programie</w:t>
            </w:r>
            <w:r w:rsidR="00F77858" w:rsidRPr="00F26F29">
              <w:rPr>
                <w:rFonts w:eastAsia="Times New Roman"/>
                <w:sz w:val="20"/>
                <w:szCs w:val="20"/>
                <w:lang w:eastAsia="pl-PL"/>
              </w:rPr>
              <w:br/>
            </w:r>
            <w:r w:rsidR="00F77858" w:rsidRPr="00F26F29">
              <w:rPr>
                <w:rFonts w:eastAsia="Times New Roman"/>
                <w:b/>
                <w:bCs/>
                <w:sz w:val="20"/>
                <w:szCs w:val="20"/>
                <w:lang w:eastAsia="pl-PL"/>
              </w:rPr>
              <w:t>WLWK-EECO16</w:t>
            </w:r>
            <w:r w:rsidR="00F77858" w:rsidRPr="00F26F29">
              <w:rPr>
                <w:rFonts w:eastAsia="Times New Roman"/>
                <w:sz w:val="20"/>
                <w:szCs w:val="20"/>
                <w:lang w:eastAsia="pl-PL"/>
              </w:rPr>
              <w:t xml:space="preserve"> - Liczba osób w kryzysie bezdomności lub dotkniętych wykluczeniem z dostępu do mieszkań, objętych wsparciem w programie</w:t>
            </w:r>
            <w:r w:rsidR="00F77858" w:rsidRPr="00F26F29">
              <w:rPr>
                <w:rFonts w:eastAsia="Times New Roman"/>
                <w:sz w:val="20"/>
                <w:szCs w:val="20"/>
                <w:lang w:eastAsia="pl-PL"/>
              </w:rPr>
              <w:br/>
            </w:r>
            <w:r w:rsidR="00F77858" w:rsidRPr="00F26F29">
              <w:rPr>
                <w:rFonts w:eastAsia="Times New Roman"/>
                <w:b/>
                <w:bCs/>
                <w:sz w:val="20"/>
                <w:szCs w:val="20"/>
                <w:lang w:eastAsia="pl-PL"/>
              </w:rPr>
              <w:t>WLWK-EECO13</w:t>
            </w:r>
            <w:r w:rsidR="00F77858" w:rsidRPr="00F26F29">
              <w:rPr>
                <w:rFonts w:eastAsia="Times New Roman"/>
                <w:sz w:val="20"/>
                <w:szCs w:val="20"/>
                <w:lang w:eastAsia="pl-PL"/>
              </w:rPr>
              <w:t xml:space="preserve"> - Liczba osób z krajów trzecich objętych wsparciem </w:t>
            </w:r>
            <w:r w:rsidR="00F77858">
              <w:rPr>
                <w:rFonts w:eastAsia="Times New Roman"/>
                <w:sz w:val="20"/>
                <w:szCs w:val="20"/>
                <w:lang w:eastAsia="pl-PL"/>
              </w:rPr>
              <w:br/>
            </w:r>
            <w:r w:rsidR="00F77858" w:rsidRPr="00F26F29">
              <w:rPr>
                <w:rFonts w:eastAsia="Times New Roman"/>
                <w:sz w:val="20"/>
                <w:szCs w:val="20"/>
                <w:lang w:eastAsia="pl-PL"/>
              </w:rPr>
              <w:t>w programie</w:t>
            </w:r>
            <w:r w:rsidR="00F77858" w:rsidRPr="00F26F29">
              <w:rPr>
                <w:rFonts w:eastAsia="Times New Roman"/>
                <w:sz w:val="20"/>
                <w:szCs w:val="20"/>
                <w:lang w:eastAsia="pl-PL"/>
              </w:rPr>
              <w:br/>
            </w:r>
            <w:r w:rsidR="00F77858" w:rsidRPr="00F26F29">
              <w:rPr>
                <w:rFonts w:eastAsia="Times New Roman"/>
                <w:b/>
                <w:bCs/>
                <w:sz w:val="20"/>
                <w:szCs w:val="20"/>
                <w:lang w:eastAsia="pl-PL"/>
              </w:rPr>
              <w:t>WLWK-EECO12</w:t>
            </w:r>
            <w:r w:rsidR="00F77858" w:rsidRPr="00F26F29">
              <w:rPr>
                <w:rFonts w:eastAsia="Times New Roman"/>
                <w:sz w:val="20"/>
                <w:szCs w:val="20"/>
                <w:lang w:eastAsia="pl-PL"/>
              </w:rPr>
              <w:t xml:space="preserve"> - Liczba osób z niepełnosprawnościami objętych wsparciem </w:t>
            </w:r>
            <w:r w:rsidR="00F77858">
              <w:rPr>
                <w:rFonts w:eastAsia="Times New Roman"/>
                <w:sz w:val="20"/>
                <w:szCs w:val="20"/>
                <w:lang w:eastAsia="pl-PL"/>
              </w:rPr>
              <w:br/>
            </w:r>
            <w:r w:rsidR="00F77858" w:rsidRPr="00F26F29">
              <w:rPr>
                <w:rFonts w:eastAsia="Times New Roman"/>
                <w:sz w:val="20"/>
                <w:szCs w:val="20"/>
                <w:lang w:eastAsia="pl-PL"/>
              </w:rPr>
              <w:t>w  programie</w:t>
            </w:r>
            <w:r w:rsidR="00F77858" w:rsidRPr="00F26F29">
              <w:rPr>
                <w:rFonts w:eastAsia="Times New Roman"/>
                <w:sz w:val="20"/>
                <w:szCs w:val="20"/>
                <w:lang w:eastAsia="pl-PL"/>
              </w:rPr>
              <w:br/>
            </w:r>
            <w:r w:rsidR="00F77858" w:rsidRPr="00F26F29">
              <w:rPr>
                <w:rFonts w:eastAsia="Times New Roman"/>
                <w:b/>
                <w:bCs/>
                <w:sz w:val="20"/>
                <w:szCs w:val="20"/>
                <w:lang w:eastAsia="pl-PL"/>
              </w:rPr>
              <w:t>WLWK-PL0CO01</w:t>
            </w:r>
            <w:r w:rsidR="00F77858" w:rsidRPr="00F26F29">
              <w:rPr>
                <w:rFonts w:eastAsia="Times New Roman"/>
                <w:sz w:val="20"/>
                <w:szCs w:val="20"/>
                <w:lang w:eastAsia="pl-PL"/>
              </w:rPr>
              <w:t xml:space="preserve"> - Liczba projektów, w których sfinansowano koszty racjonalnych usprawnień dla osób z niepełnosprawnościami</w:t>
            </w:r>
          </w:p>
          <w:p w14:paraId="267838E8" w14:textId="77777777" w:rsidR="00567B9D" w:rsidRPr="00F26F29" w:rsidRDefault="00567B9D" w:rsidP="004071CB">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pl-PL"/>
              </w:rPr>
            </w:pPr>
          </w:p>
        </w:tc>
        <w:tc>
          <w:tcPr>
            <w:tcW w:w="834" w:type="pct"/>
          </w:tcPr>
          <w:p w14:paraId="6D2BEFAD" w14:textId="77777777" w:rsidR="00F77858" w:rsidRPr="00F26F29" w:rsidRDefault="00F77858" w:rsidP="004071CB">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pl-PL"/>
              </w:rPr>
            </w:pPr>
            <w:r w:rsidRPr="00F26F29">
              <w:rPr>
                <w:rFonts w:eastAsia="Times New Roman"/>
                <w:b/>
                <w:bCs/>
                <w:sz w:val="20"/>
                <w:szCs w:val="20"/>
                <w:lang w:eastAsia="pl-PL"/>
              </w:rPr>
              <w:t>WLWK-PLKLCR05</w:t>
            </w:r>
            <w:r w:rsidRPr="00F26F29">
              <w:rPr>
                <w:rFonts w:eastAsia="Times New Roman"/>
                <w:sz w:val="20"/>
                <w:szCs w:val="20"/>
                <w:lang w:eastAsia="pl-PL"/>
              </w:rPr>
              <w:t xml:space="preserve"> - Liczba osób, które opuściły </w:t>
            </w:r>
            <w:proofErr w:type="spellStart"/>
            <w:r w:rsidRPr="00F26F29">
              <w:rPr>
                <w:rFonts w:eastAsia="Times New Roman"/>
                <w:sz w:val="20"/>
                <w:szCs w:val="20"/>
                <w:lang w:eastAsia="pl-PL"/>
              </w:rPr>
              <w:t>opie</w:t>
            </w:r>
            <w:r>
              <w:rPr>
                <w:rFonts w:eastAsia="Times New Roman"/>
                <w:sz w:val="20"/>
                <w:szCs w:val="20"/>
                <w:lang w:eastAsia="pl-PL"/>
              </w:rPr>
              <w:t>-</w:t>
            </w:r>
            <w:r w:rsidRPr="00F26F29">
              <w:rPr>
                <w:rFonts w:eastAsia="Times New Roman"/>
                <w:sz w:val="20"/>
                <w:szCs w:val="20"/>
                <w:lang w:eastAsia="pl-PL"/>
              </w:rPr>
              <w:t>kę</w:t>
            </w:r>
            <w:proofErr w:type="spellEnd"/>
            <w:r w:rsidRPr="00F26F29">
              <w:rPr>
                <w:rFonts w:eastAsia="Times New Roman"/>
                <w:sz w:val="20"/>
                <w:szCs w:val="20"/>
                <w:lang w:eastAsia="pl-PL"/>
              </w:rPr>
              <w:t xml:space="preserve"> instytucjonalną dzięki wsparciu w programie</w:t>
            </w:r>
            <w:r w:rsidRPr="00F26F29">
              <w:rPr>
                <w:rFonts w:eastAsia="Times New Roman"/>
                <w:sz w:val="20"/>
                <w:szCs w:val="20"/>
                <w:lang w:eastAsia="pl-PL"/>
              </w:rPr>
              <w:br/>
            </w:r>
            <w:r w:rsidRPr="00F26F29">
              <w:rPr>
                <w:rFonts w:eastAsia="Times New Roman"/>
                <w:b/>
                <w:bCs/>
                <w:sz w:val="20"/>
                <w:szCs w:val="20"/>
                <w:lang w:eastAsia="pl-PL"/>
              </w:rPr>
              <w:t>WLWK-EECR03</w:t>
            </w:r>
            <w:r w:rsidRPr="00F26F29">
              <w:rPr>
                <w:rFonts w:eastAsia="Times New Roman"/>
                <w:sz w:val="20"/>
                <w:szCs w:val="20"/>
                <w:lang w:eastAsia="pl-PL"/>
              </w:rPr>
              <w:t xml:space="preserve"> - Liczba osób, które uzyskały kwalifikacje po opuszczeniu programu</w:t>
            </w:r>
            <w:r w:rsidRPr="00F26F29">
              <w:rPr>
                <w:rFonts w:eastAsia="Times New Roman"/>
                <w:sz w:val="20"/>
                <w:szCs w:val="20"/>
                <w:lang w:eastAsia="pl-PL"/>
              </w:rPr>
              <w:br/>
            </w:r>
            <w:r w:rsidRPr="00F26F29">
              <w:rPr>
                <w:rFonts w:eastAsia="Times New Roman"/>
                <w:b/>
                <w:bCs/>
                <w:sz w:val="20"/>
                <w:szCs w:val="20"/>
                <w:lang w:eastAsia="pl-PL"/>
              </w:rPr>
              <w:t>WLWK-PLKLCR04</w:t>
            </w:r>
            <w:r w:rsidRPr="00F26F29">
              <w:rPr>
                <w:rFonts w:eastAsia="Times New Roman"/>
                <w:sz w:val="20"/>
                <w:szCs w:val="20"/>
                <w:lang w:eastAsia="pl-PL"/>
              </w:rPr>
              <w:t xml:space="preserve"> - Liczba osób świadczących usługi w społeczności lokalnej dzięki wsparciu </w:t>
            </w:r>
            <w:r>
              <w:rPr>
                <w:rFonts w:eastAsia="Times New Roman"/>
                <w:sz w:val="20"/>
                <w:szCs w:val="20"/>
                <w:lang w:eastAsia="pl-PL"/>
              </w:rPr>
              <w:br/>
            </w:r>
            <w:r w:rsidRPr="00F26F29">
              <w:rPr>
                <w:rFonts w:eastAsia="Times New Roman"/>
                <w:sz w:val="20"/>
                <w:szCs w:val="20"/>
                <w:lang w:eastAsia="pl-PL"/>
              </w:rPr>
              <w:t>w programie (osoby)</w:t>
            </w:r>
            <w:r w:rsidRPr="00F26F29">
              <w:rPr>
                <w:rFonts w:eastAsia="Times New Roman"/>
                <w:sz w:val="20"/>
                <w:szCs w:val="20"/>
                <w:lang w:eastAsia="pl-PL"/>
              </w:rPr>
              <w:br/>
            </w:r>
            <w:r w:rsidRPr="00F26F29">
              <w:rPr>
                <w:rFonts w:eastAsia="Times New Roman"/>
                <w:b/>
                <w:bCs/>
                <w:sz w:val="20"/>
                <w:szCs w:val="20"/>
                <w:lang w:eastAsia="pl-PL"/>
              </w:rPr>
              <w:t>WLWK-PLKLCR03</w:t>
            </w:r>
            <w:r w:rsidRPr="00F26F29">
              <w:rPr>
                <w:rFonts w:eastAsia="Times New Roman"/>
                <w:sz w:val="20"/>
                <w:szCs w:val="20"/>
                <w:lang w:eastAsia="pl-PL"/>
              </w:rPr>
              <w:t xml:space="preserve"> - Liczba podmiotów, które rozszerzyły ofertę wsparcia lub </w:t>
            </w:r>
            <w:r w:rsidRPr="00F26F29">
              <w:rPr>
                <w:rFonts w:eastAsia="Times New Roman"/>
                <w:sz w:val="20"/>
                <w:szCs w:val="20"/>
                <w:lang w:eastAsia="pl-PL"/>
              </w:rPr>
              <w:br/>
              <w:t>podniosły jakość oferowanych usług</w:t>
            </w:r>
            <w:r w:rsidRPr="00F26F29">
              <w:rPr>
                <w:rFonts w:eastAsia="Times New Roman"/>
                <w:sz w:val="20"/>
                <w:szCs w:val="20"/>
                <w:lang w:eastAsia="pl-PL"/>
              </w:rPr>
              <w:br/>
            </w:r>
            <w:r w:rsidRPr="00F26F29">
              <w:rPr>
                <w:rFonts w:eastAsia="Times New Roman"/>
                <w:b/>
                <w:bCs/>
                <w:sz w:val="20"/>
                <w:szCs w:val="20"/>
                <w:lang w:eastAsia="pl-PL"/>
              </w:rPr>
              <w:t>WLWK-PLKLCR02</w:t>
            </w:r>
            <w:r w:rsidRPr="00F26F29">
              <w:rPr>
                <w:rFonts w:eastAsia="Times New Roman"/>
                <w:sz w:val="20"/>
                <w:szCs w:val="20"/>
                <w:lang w:eastAsia="pl-PL"/>
              </w:rPr>
              <w:t xml:space="preserve"> - Liczba utworzonych miejsc świadczenia usług </w:t>
            </w:r>
            <w:r>
              <w:rPr>
                <w:rFonts w:eastAsia="Times New Roman"/>
                <w:sz w:val="20"/>
                <w:szCs w:val="20"/>
                <w:lang w:eastAsia="pl-PL"/>
              </w:rPr>
              <w:br/>
            </w:r>
            <w:r w:rsidRPr="00F26F29">
              <w:rPr>
                <w:rFonts w:eastAsia="Times New Roman"/>
                <w:sz w:val="20"/>
                <w:szCs w:val="20"/>
                <w:lang w:eastAsia="pl-PL"/>
              </w:rPr>
              <w:t>w społeczności lokalnej</w:t>
            </w:r>
            <w:r w:rsidRPr="00F26F29">
              <w:rPr>
                <w:rFonts w:eastAsia="Times New Roman"/>
                <w:sz w:val="20"/>
                <w:szCs w:val="20"/>
                <w:lang w:eastAsia="pl-PL"/>
              </w:rPr>
              <w:br/>
            </w:r>
          </w:p>
        </w:tc>
      </w:tr>
      <w:tr w:rsidR="00F77858" w:rsidRPr="00F55AB0" w14:paraId="4639B3FD" w14:textId="77777777" w:rsidTr="00614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vAlign w:val="center"/>
            <w:hideMark/>
          </w:tcPr>
          <w:p w14:paraId="32871B9E" w14:textId="77777777" w:rsidR="00F77858" w:rsidRPr="00F26F29" w:rsidRDefault="00F77858" w:rsidP="006148BD">
            <w:pPr>
              <w:suppressAutoHyphens w:val="0"/>
              <w:spacing w:after="0" w:line="240" w:lineRule="auto"/>
              <w:jc w:val="center"/>
              <w:rPr>
                <w:rFonts w:eastAsia="Times New Roman"/>
                <w:color w:val="000000"/>
                <w:sz w:val="20"/>
                <w:szCs w:val="20"/>
                <w:lang w:eastAsia="pl-PL"/>
              </w:rPr>
            </w:pPr>
            <w:r w:rsidRPr="00F26F29">
              <w:rPr>
                <w:rFonts w:eastAsia="Times New Roman"/>
                <w:sz w:val="20"/>
                <w:szCs w:val="20"/>
                <w:lang w:eastAsia="pl-PL"/>
              </w:rPr>
              <w:lastRenderedPageBreak/>
              <w:t>2. Ochrona walorów środowiska i wzrost bezpieczeństwa energetycznego.</w:t>
            </w:r>
          </w:p>
        </w:tc>
        <w:tc>
          <w:tcPr>
            <w:tcW w:w="1165" w:type="pct"/>
            <w:vAlign w:val="center"/>
            <w:hideMark/>
          </w:tcPr>
          <w:p w14:paraId="043B50C6" w14:textId="77777777" w:rsidR="00F77858" w:rsidRPr="00F26F29" w:rsidRDefault="006148BD" w:rsidP="006148B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pl-PL"/>
              </w:rPr>
            </w:pPr>
            <w:r>
              <w:rPr>
                <w:rFonts w:eastAsia="Times New Roman"/>
                <w:sz w:val="20"/>
                <w:szCs w:val="20"/>
                <w:lang w:eastAsia="pl-PL"/>
              </w:rPr>
              <w:t xml:space="preserve">EFRR/FS.CP2.V </w:t>
            </w:r>
            <w:r>
              <w:t>–</w:t>
            </w:r>
            <w:r w:rsidR="00F77858" w:rsidRPr="00F26F29">
              <w:rPr>
                <w:rFonts w:eastAsia="Times New Roman"/>
                <w:sz w:val="20"/>
                <w:szCs w:val="20"/>
                <w:lang w:eastAsia="pl-PL"/>
              </w:rPr>
              <w:t xml:space="preserve"> Wspieranie dostępu do wody oraz zrównoważonej gospodarki wodnej</w:t>
            </w:r>
            <w:r>
              <w:rPr>
                <w:rFonts w:eastAsia="Times New Roman"/>
                <w:sz w:val="20"/>
                <w:szCs w:val="20"/>
                <w:lang w:eastAsia="pl-PL"/>
              </w:rPr>
              <w:t>.</w:t>
            </w:r>
          </w:p>
        </w:tc>
        <w:tc>
          <w:tcPr>
            <w:tcW w:w="2344" w:type="pct"/>
            <w:hideMark/>
          </w:tcPr>
          <w:p w14:paraId="72965D45" w14:textId="77777777" w:rsidR="00F77858" w:rsidRPr="00F26F29" w:rsidRDefault="00F77858" w:rsidP="00F26F29">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pl-PL"/>
              </w:rPr>
            </w:pPr>
            <w:r w:rsidRPr="00F26F29">
              <w:rPr>
                <w:rFonts w:eastAsia="Times New Roman"/>
                <w:b/>
                <w:bCs/>
                <w:sz w:val="20"/>
                <w:szCs w:val="20"/>
                <w:lang w:eastAsia="pl-PL"/>
              </w:rPr>
              <w:t>WLWK-PLRO046</w:t>
            </w:r>
            <w:r w:rsidRPr="00F26F29">
              <w:rPr>
                <w:rFonts w:eastAsia="Times New Roman"/>
                <w:sz w:val="20"/>
                <w:szCs w:val="20"/>
                <w:lang w:eastAsia="pl-PL"/>
              </w:rPr>
              <w:t xml:space="preserve"> - Długość zmodernizowanej sieci wodociągowej</w:t>
            </w:r>
            <w:r w:rsidRPr="00F26F29">
              <w:rPr>
                <w:rFonts w:eastAsia="Times New Roman"/>
                <w:sz w:val="20"/>
                <w:szCs w:val="20"/>
                <w:lang w:eastAsia="pl-PL"/>
              </w:rPr>
              <w:br/>
            </w:r>
            <w:r w:rsidRPr="00F26F29">
              <w:rPr>
                <w:rFonts w:eastAsia="Times New Roman"/>
                <w:b/>
                <w:bCs/>
                <w:sz w:val="20"/>
                <w:szCs w:val="20"/>
                <w:lang w:eastAsia="pl-PL"/>
              </w:rPr>
              <w:t>WLWK-PLRO056</w:t>
            </w:r>
            <w:r w:rsidRPr="00F26F29">
              <w:rPr>
                <w:rFonts w:eastAsia="Times New Roman"/>
                <w:sz w:val="20"/>
                <w:szCs w:val="20"/>
                <w:lang w:eastAsia="pl-PL"/>
              </w:rPr>
              <w:t xml:space="preserve"> - Liczba doposażonych stacji uzdatniania wody</w:t>
            </w:r>
            <w:r w:rsidRPr="00F26F29">
              <w:rPr>
                <w:rFonts w:eastAsia="Times New Roman"/>
                <w:sz w:val="20"/>
                <w:szCs w:val="20"/>
                <w:lang w:eastAsia="pl-PL"/>
              </w:rPr>
              <w:br/>
            </w:r>
            <w:r w:rsidRPr="00F26F29">
              <w:rPr>
                <w:rFonts w:eastAsia="Times New Roman"/>
                <w:b/>
                <w:bCs/>
                <w:sz w:val="20"/>
                <w:szCs w:val="20"/>
                <w:lang w:eastAsia="pl-PL"/>
              </w:rPr>
              <w:t>WLWK-PLRO199</w:t>
            </w:r>
            <w:r w:rsidRPr="00F26F29">
              <w:rPr>
                <w:rFonts w:eastAsia="Times New Roman"/>
                <w:sz w:val="20"/>
                <w:szCs w:val="20"/>
                <w:lang w:eastAsia="pl-PL"/>
              </w:rPr>
              <w:t xml:space="preserve"> - Liczba projektów, w których sfinansowano koszty racjonalnych usprawnień dla osób z niepełnosprawnościami (EFRR/FST/FS)</w:t>
            </w:r>
            <w:r w:rsidRPr="00F26F29">
              <w:rPr>
                <w:rFonts w:eastAsia="Times New Roman"/>
                <w:sz w:val="20"/>
                <w:szCs w:val="20"/>
                <w:lang w:eastAsia="pl-PL"/>
              </w:rPr>
              <w:br/>
            </w:r>
            <w:r w:rsidRPr="00F26F29">
              <w:rPr>
                <w:rFonts w:eastAsia="Times New Roman"/>
                <w:b/>
                <w:bCs/>
                <w:sz w:val="20"/>
                <w:szCs w:val="20"/>
                <w:lang w:eastAsia="pl-PL"/>
              </w:rPr>
              <w:t>WLWK-PLRO233</w:t>
            </w:r>
            <w:r w:rsidRPr="00F26F29">
              <w:rPr>
                <w:rFonts w:eastAsia="Times New Roman"/>
                <w:sz w:val="20"/>
                <w:szCs w:val="20"/>
                <w:lang w:eastAsia="pl-PL"/>
              </w:rPr>
              <w:t xml:space="preserve"> - Liczba przebudowanych / zmodernizowanych ujęć wody</w:t>
            </w:r>
            <w:r w:rsidRPr="00F26F29">
              <w:rPr>
                <w:rFonts w:eastAsia="Times New Roman"/>
                <w:sz w:val="20"/>
                <w:szCs w:val="20"/>
                <w:lang w:eastAsia="pl-PL"/>
              </w:rPr>
              <w:br/>
            </w:r>
            <w:r w:rsidRPr="00F26F29">
              <w:rPr>
                <w:rFonts w:eastAsia="Times New Roman"/>
                <w:b/>
                <w:bCs/>
                <w:sz w:val="20"/>
                <w:szCs w:val="20"/>
                <w:lang w:eastAsia="pl-PL"/>
              </w:rPr>
              <w:t>WLWK-RCO074</w:t>
            </w:r>
            <w:r w:rsidRPr="00F26F29">
              <w:rPr>
                <w:rFonts w:eastAsia="Times New Roman"/>
                <w:sz w:val="20"/>
                <w:szCs w:val="20"/>
                <w:lang w:eastAsia="pl-PL"/>
              </w:rPr>
              <w:t xml:space="preserve"> - Ludność objęta projektami w ramach strategii zintegrowanego rozwoju terytorialnego</w:t>
            </w:r>
            <w:r w:rsidRPr="00F26F29">
              <w:rPr>
                <w:rFonts w:eastAsia="Times New Roman"/>
                <w:sz w:val="20"/>
                <w:szCs w:val="20"/>
                <w:lang w:eastAsia="pl-PL"/>
              </w:rPr>
              <w:br/>
            </w:r>
            <w:r w:rsidRPr="00F26F29">
              <w:rPr>
                <w:rFonts w:eastAsia="Times New Roman"/>
                <w:b/>
                <w:bCs/>
                <w:sz w:val="20"/>
                <w:szCs w:val="20"/>
                <w:lang w:eastAsia="pl-PL"/>
              </w:rPr>
              <w:t>WLWK-RCO075</w:t>
            </w:r>
            <w:r w:rsidRPr="00F26F29">
              <w:rPr>
                <w:rFonts w:eastAsia="Times New Roman"/>
                <w:sz w:val="20"/>
                <w:szCs w:val="20"/>
                <w:lang w:eastAsia="pl-PL"/>
              </w:rPr>
              <w:t xml:space="preserve"> - Wspierane strategie zintegrowanego rozwoju terytorialnego</w:t>
            </w:r>
          </w:p>
        </w:tc>
        <w:tc>
          <w:tcPr>
            <w:tcW w:w="834" w:type="pct"/>
            <w:hideMark/>
          </w:tcPr>
          <w:p w14:paraId="0D8519C1" w14:textId="77777777" w:rsidR="00F77858" w:rsidRPr="00F26F29" w:rsidRDefault="00F77858" w:rsidP="00F26F29">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pl-PL"/>
              </w:rPr>
            </w:pPr>
            <w:r w:rsidRPr="00F26F29">
              <w:rPr>
                <w:rFonts w:eastAsia="Times New Roman"/>
                <w:b/>
                <w:bCs/>
                <w:color w:val="000000"/>
                <w:sz w:val="20"/>
                <w:szCs w:val="20"/>
                <w:lang w:eastAsia="pl-PL"/>
              </w:rPr>
              <w:t>WLWK-RCR041</w:t>
            </w:r>
            <w:r w:rsidRPr="00F26F29">
              <w:rPr>
                <w:rFonts w:eastAsia="Times New Roman"/>
                <w:color w:val="000000"/>
                <w:sz w:val="20"/>
                <w:szCs w:val="20"/>
                <w:lang w:eastAsia="pl-PL"/>
              </w:rPr>
              <w:t xml:space="preserve"> - Ludność przyłączona do udoskonalonych zbiorowych systemów zaopatrzenia w wodę</w:t>
            </w:r>
            <w:r w:rsidRPr="00F26F29">
              <w:rPr>
                <w:rFonts w:eastAsia="Times New Roman"/>
                <w:color w:val="000000"/>
                <w:sz w:val="20"/>
                <w:szCs w:val="20"/>
                <w:lang w:eastAsia="pl-PL"/>
              </w:rPr>
              <w:br/>
            </w:r>
            <w:r w:rsidRPr="00F26F29">
              <w:rPr>
                <w:rFonts w:eastAsia="Times New Roman"/>
                <w:b/>
                <w:bCs/>
                <w:color w:val="000000"/>
                <w:sz w:val="20"/>
                <w:szCs w:val="20"/>
                <w:lang w:eastAsia="pl-PL"/>
              </w:rPr>
              <w:t>WLWK-RCR043</w:t>
            </w:r>
            <w:r w:rsidRPr="00F26F29">
              <w:rPr>
                <w:rFonts w:eastAsia="Times New Roman"/>
                <w:color w:val="000000"/>
                <w:sz w:val="20"/>
                <w:szCs w:val="20"/>
                <w:lang w:eastAsia="pl-PL"/>
              </w:rPr>
              <w:t xml:space="preserve"> - Straty wody w zbiorowych systemach zaopatrzenia </w:t>
            </w:r>
            <w:r>
              <w:rPr>
                <w:rFonts w:eastAsia="Times New Roman"/>
                <w:color w:val="000000"/>
                <w:sz w:val="20"/>
                <w:szCs w:val="20"/>
                <w:lang w:eastAsia="pl-PL"/>
              </w:rPr>
              <w:br/>
            </w:r>
            <w:r w:rsidRPr="00F26F29">
              <w:rPr>
                <w:rFonts w:eastAsia="Times New Roman"/>
                <w:color w:val="000000"/>
                <w:sz w:val="20"/>
                <w:szCs w:val="20"/>
                <w:lang w:eastAsia="pl-PL"/>
              </w:rPr>
              <w:t>w wodę</w:t>
            </w:r>
          </w:p>
        </w:tc>
      </w:tr>
      <w:tr w:rsidR="00F77858" w:rsidRPr="00F55AB0" w14:paraId="13D6F18D" w14:textId="77777777" w:rsidTr="006148BD">
        <w:tc>
          <w:tcPr>
            <w:cnfStyle w:val="001000000000" w:firstRow="0" w:lastRow="0" w:firstColumn="1" w:lastColumn="0" w:oddVBand="0" w:evenVBand="0" w:oddHBand="0" w:evenHBand="0" w:firstRowFirstColumn="0" w:firstRowLastColumn="0" w:lastRowFirstColumn="0" w:lastRowLastColumn="0"/>
            <w:tcW w:w="657" w:type="pct"/>
            <w:vAlign w:val="center"/>
            <w:hideMark/>
          </w:tcPr>
          <w:p w14:paraId="2EBAD790" w14:textId="77777777" w:rsidR="00F77858" w:rsidRPr="00F26F29" w:rsidRDefault="00F77858" w:rsidP="006148BD">
            <w:pPr>
              <w:suppressAutoHyphens w:val="0"/>
              <w:spacing w:after="0" w:line="240" w:lineRule="auto"/>
              <w:jc w:val="center"/>
              <w:rPr>
                <w:rFonts w:eastAsia="Times New Roman"/>
                <w:color w:val="000000"/>
                <w:sz w:val="20"/>
                <w:szCs w:val="20"/>
                <w:lang w:eastAsia="pl-PL"/>
              </w:rPr>
            </w:pPr>
            <w:r w:rsidRPr="00F26F29">
              <w:rPr>
                <w:rFonts w:eastAsia="Times New Roman"/>
                <w:color w:val="000000"/>
                <w:sz w:val="20"/>
                <w:szCs w:val="20"/>
                <w:lang w:eastAsia="pl-PL"/>
              </w:rPr>
              <w:t>2. Ochrona walorów środowiska i wzrost bezpieczeństwa energetycznego.</w:t>
            </w:r>
          </w:p>
        </w:tc>
        <w:tc>
          <w:tcPr>
            <w:tcW w:w="1165" w:type="pct"/>
            <w:vAlign w:val="center"/>
            <w:hideMark/>
          </w:tcPr>
          <w:p w14:paraId="50EC834E" w14:textId="77777777" w:rsidR="00F77858" w:rsidRPr="00F26F29" w:rsidRDefault="006148BD" w:rsidP="006148B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Pr>
                <w:rFonts w:eastAsia="Times New Roman"/>
                <w:color w:val="000000"/>
                <w:sz w:val="20"/>
                <w:szCs w:val="20"/>
                <w:lang w:eastAsia="pl-PL"/>
              </w:rPr>
              <w:t xml:space="preserve">EFRR/FS.CP2.VI </w:t>
            </w:r>
            <w:r>
              <w:t>–</w:t>
            </w:r>
            <w:r w:rsidR="00F77858" w:rsidRPr="00F26F29">
              <w:rPr>
                <w:rFonts w:eastAsia="Times New Roman"/>
                <w:color w:val="000000"/>
                <w:sz w:val="20"/>
                <w:szCs w:val="20"/>
                <w:lang w:eastAsia="pl-PL"/>
              </w:rPr>
              <w:t xml:space="preserve"> Wspieranie transformacji w kierunku gospodarki o obiegu zamkniętym i gospodarki </w:t>
            </w:r>
            <w:proofErr w:type="spellStart"/>
            <w:r w:rsidR="00F77858" w:rsidRPr="00F26F29">
              <w:rPr>
                <w:rFonts w:eastAsia="Times New Roman"/>
                <w:color w:val="000000"/>
                <w:sz w:val="20"/>
                <w:szCs w:val="20"/>
                <w:lang w:eastAsia="pl-PL"/>
              </w:rPr>
              <w:t>zasobooszczędnej</w:t>
            </w:r>
            <w:proofErr w:type="spellEnd"/>
            <w:r>
              <w:rPr>
                <w:rFonts w:eastAsia="Times New Roman"/>
                <w:color w:val="000000"/>
                <w:sz w:val="20"/>
                <w:szCs w:val="20"/>
                <w:lang w:eastAsia="pl-PL"/>
              </w:rPr>
              <w:t>.</w:t>
            </w:r>
          </w:p>
        </w:tc>
        <w:tc>
          <w:tcPr>
            <w:tcW w:w="2344" w:type="pct"/>
            <w:hideMark/>
          </w:tcPr>
          <w:p w14:paraId="1C7638EE" w14:textId="77777777" w:rsidR="00F77858" w:rsidRPr="00F26F29" w:rsidRDefault="00F77858" w:rsidP="00F26F29">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sidRPr="00F26F29">
              <w:rPr>
                <w:rFonts w:eastAsia="Times New Roman"/>
                <w:b/>
                <w:bCs/>
                <w:sz w:val="20"/>
                <w:szCs w:val="20"/>
                <w:lang w:eastAsia="pl-PL"/>
              </w:rPr>
              <w:t>WLWK-RCO034</w:t>
            </w:r>
            <w:r w:rsidRPr="00F26F29">
              <w:rPr>
                <w:rFonts w:eastAsia="Times New Roman"/>
                <w:sz w:val="20"/>
                <w:szCs w:val="20"/>
                <w:lang w:eastAsia="pl-PL"/>
              </w:rPr>
              <w:t xml:space="preserve"> - Dodatkowe zdolności w zakresie recyklingu odpadów</w:t>
            </w:r>
            <w:r w:rsidRPr="00F26F29">
              <w:rPr>
                <w:rFonts w:eastAsia="Times New Roman"/>
                <w:sz w:val="20"/>
                <w:szCs w:val="20"/>
                <w:lang w:eastAsia="pl-PL"/>
              </w:rPr>
              <w:br/>
            </w:r>
            <w:r w:rsidRPr="00F26F29">
              <w:rPr>
                <w:rFonts w:eastAsia="Times New Roman"/>
                <w:b/>
                <w:bCs/>
                <w:sz w:val="20"/>
                <w:szCs w:val="20"/>
                <w:lang w:eastAsia="pl-PL"/>
              </w:rPr>
              <w:t>WLWK-RCO107</w:t>
            </w:r>
            <w:r w:rsidRPr="00F26F29">
              <w:rPr>
                <w:rFonts w:eastAsia="Times New Roman"/>
                <w:sz w:val="20"/>
                <w:szCs w:val="20"/>
                <w:lang w:eastAsia="pl-PL"/>
              </w:rPr>
              <w:t xml:space="preserve"> - Inwestycje w obiekty do selektywnego zbierania odpadów</w:t>
            </w:r>
            <w:r w:rsidRPr="00F26F29">
              <w:rPr>
                <w:rFonts w:eastAsia="Times New Roman"/>
                <w:sz w:val="20"/>
                <w:szCs w:val="20"/>
                <w:lang w:eastAsia="pl-PL"/>
              </w:rPr>
              <w:br/>
            </w:r>
            <w:r w:rsidRPr="00F26F29">
              <w:rPr>
                <w:rFonts w:eastAsia="Times New Roman"/>
                <w:b/>
                <w:bCs/>
                <w:sz w:val="20"/>
                <w:szCs w:val="20"/>
                <w:lang w:eastAsia="pl-PL"/>
              </w:rPr>
              <w:t>WLWK-PLRO064</w:t>
            </w:r>
            <w:r w:rsidRPr="00F26F29">
              <w:rPr>
                <w:rFonts w:eastAsia="Times New Roman"/>
                <w:sz w:val="20"/>
                <w:szCs w:val="20"/>
                <w:lang w:eastAsia="pl-PL"/>
              </w:rPr>
              <w:t xml:space="preserve"> - Liczba doposażonych zakładów zagospodarowania odpadów</w:t>
            </w:r>
            <w:r w:rsidRPr="00F26F29">
              <w:rPr>
                <w:rFonts w:eastAsia="Times New Roman"/>
                <w:sz w:val="20"/>
                <w:szCs w:val="20"/>
                <w:lang w:eastAsia="pl-PL"/>
              </w:rPr>
              <w:br/>
            </w:r>
            <w:r w:rsidRPr="00F26F29">
              <w:rPr>
                <w:rFonts w:eastAsia="Times New Roman"/>
                <w:b/>
                <w:bCs/>
                <w:sz w:val="20"/>
                <w:szCs w:val="20"/>
                <w:lang w:eastAsia="pl-PL"/>
              </w:rPr>
              <w:t>WLWK-PLRO132</w:t>
            </w:r>
            <w:r w:rsidRPr="00F26F29">
              <w:rPr>
                <w:rFonts w:eastAsia="Times New Roman"/>
                <w:sz w:val="20"/>
                <w:szCs w:val="20"/>
                <w:lang w:eastAsia="pl-PL"/>
              </w:rPr>
              <w:t xml:space="preserve"> - Liczba obiektów dostosowanych do potrzeb osób z  niepełnosprawnościami (EFRR/FST/FS)</w:t>
            </w:r>
            <w:r w:rsidRPr="00F26F29">
              <w:rPr>
                <w:rFonts w:eastAsia="Times New Roman"/>
                <w:sz w:val="20"/>
                <w:szCs w:val="20"/>
                <w:lang w:eastAsia="pl-PL"/>
              </w:rPr>
              <w:br/>
            </w:r>
            <w:r w:rsidRPr="00F26F29">
              <w:rPr>
                <w:rFonts w:eastAsia="Times New Roman"/>
                <w:b/>
                <w:bCs/>
                <w:sz w:val="20"/>
                <w:szCs w:val="20"/>
                <w:lang w:eastAsia="pl-PL"/>
              </w:rPr>
              <w:t>WLWK-PLRO199</w:t>
            </w:r>
            <w:r w:rsidRPr="00F26F29">
              <w:rPr>
                <w:rFonts w:eastAsia="Times New Roman"/>
                <w:sz w:val="20"/>
                <w:szCs w:val="20"/>
                <w:lang w:eastAsia="pl-PL"/>
              </w:rPr>
              <w:t xml:space="preserve"> - Liczba projektów, w których sfinansowano koszty racjonalnych usprawnień dla osób z niepełnosprawnościami (EFRR/FST/FS)</w:t>
            </w:r>
            <w:r w:rsidRPr="00F26F29">
              <w:rPr>
                <w:rFonts w:eastAsia="Times New Roman"/>
                <w:sz w:val="20"/>
                <w:szCs w:val="20"/>
                <w:lang w:eastAsia="pl-PL"/>
              </w:rPr>
              <w:br/>
            </w:r>
            <w:r w:rsidRPr="00F26F29">
              <w:rPr>
                <w:rFonts w:eastAsia="Times New Roman"/>
                <w:b/>
                <w:bCs/>
                <w:sz w:val="20"/>
                <w:szCs w:val="20"/>
                <w:lang w:eastAsia="pl-PL"/>
              </w:rPr>
              <w:t>WLWK-PLRO228</w:t>
            </w:r>
            <w:r w:rsidRPr="00F26F29">
              <w:rPr>
                <w:rFonts w:eastAsia="Times New Roman"/>
                <w:sz w:val="20"/>
                <w:szCs w:val="20"/>
                <w:lang w:eastAsia="pl-PL"/>
              </w:rPr>
              <w:t xml:space="preserve"> - Liczba przeprowadzonych kampanii informacyjno-edukacyjnych w zakresie gospodarki o obiegu zamkniętym </w:t>
            </w:r>
            <w:r w:rsidRPr="00F26F29">
              <w:rPr>
                <w:rFonts w:eastAsia="Times New Roman"/>
                <w:sz w:val="20"/>
                <w:szCs w:val="20"/>
                <w:lang w:eastAsia="pl-PL"/>
              </w:rPr>
              <w:br/>
            </w:r>
            <w:r w:rsidRPr="00F26F29">
              <w:rPr>
                <w:rFonts w:eastAsia="Times New Roman"/>
                <w:b/>
                <w:bCs/>
                <w:sz w:val="20"/>
                <w:szCs w:val="20"/>
                <w:lang w:eastAsia="pl-PL"/>
              </w:rPr>
              <w:t>WLWK-PLRO060</w:t>
            </w:r>
            <w:r w:rsidRPr="00F26F29">
              <w:rPr>
                <w:rFonts w:eastAsia="Times New Roman"/>
                <w:sz w:val="20"/>
                <w:szCs w:val="20"/>
                <w:lang w:eastAsia="pl-PL"/>
              </w:rPr>
              <w:t xml:space="preserve"> - Liczba wspartych punktów selektywnego zbierania odpadów komunalnych (PSZOK)</w:t>
            </w:r>
            <w:r w:rsidRPr="00F26F29">
              <w:rPr>
                <w:rFonts w:eastAsia="Times New Roman"/>
                <w:sz w:val="20"/>
                <w:szCs w:val="20"/>
                <w:lang w:eastAsia="pl-PL"/>
              </w:rPr>
              <w:br/>
            </w:r>
            <w:r w:rsidRPr="00F26F29">
              <w:rPr>
                <w:rFonts w:eastAsia="Times New Roman"/>
                <w:b/>
                <w:bCs/>
                <w:sz w:val="20"/>
                <w:szCs w:val="20"/>
                <w:lang w:eastAsia="pl-PL"/>
              </w:rPr>
              <w:t>WLWK-RCO074</w:t>
            </w:r>
            <w:r w:rsidRPr="00F26F29">
              <w:rPr>
                <w:rFonts w:eastAsia="Times New Roman"/>
                <w:sz w:val="20"/>
                <w:szCs w:val="20"/>
                <w:lang w:eastAsia="pl-PL"/>
              </w:rPr>
              <w:t xml:space="preserve"> - Ludność objęta projektami w ramach strategii zintegrowanego  rozwoju terytorialnego</w:t>
            </w:r>
            <w:r w:rsidRPr="00F26F29">
              <w:rPr>
                <w:rFonts w:eastAsia="Times New Roman"/>
                <w:sz w:val="20"/>
                <w:szCs w:val="20"/>
                <w:lang w:eastAsia="pl-PL"/>
              </w:rPr>
              <w:br/>
            </w:r>
            <w:r w:rsidRPr="00F26F29">
              <w:rPr>
                <w:rFonts w:eastAsia="Times New Roman"/>
                <w:b/>
                <w:bCs/>
                <w:sz w:val="20"/>
                <w:szCs w:val="20"/>
                <w:lang w:eastAsia="pl-PL"/>
              </w:rPr>
              <w:t>WLWK-PLRO067</w:t>
            </w:r>
            <w:r w:rsidRPr="00F26F29">
              <w:rPr>
                <w:rFonts w:eastAsia="Times New Roman"/>
                <w:sz w:val="20"/>
                <w:szCs w:val="20"/>
                <w:lang w:eastAsia="pl-PL"/>
              </w:rPr>
              <w:t xml:space="preserve"> - Masa unieszkodliwionych odpadów niebezpiecznych</w:t>
            </w:r>
            <w:r w:rsidRPr="00F26F29">
              <w:rPr>
                <w:rFonts w:eastAsia="Times New Roman"/>
                <w:sz w:val="20"/>
                <w:szCs w:val="20"/>
                <w:lang w:eastAsia="pl-PL"/>
              </w:rPr>
              <w:br/>
            </w:r>
            <w:r w:rsidRPr="00F26F29">
              <w:rPr>
                <w:rFonts w:eastAsia="Times New Roman"/>
                <w:b/>
                <w:bCs/>
                <w:sz w:val="20"/>
                <w:szCs w:val="20"/>
                <w:lang w:eastAsia="pl-PL"/>
              </w:rPr>
              <w:t>WLWK-PLRO065</w:t>
            </w:r>
            <w:r w:rsidRPr="00F26F29">
              <w:rPr>
                <w:rFonts w:eastAsia="Times New Roman"/>
                <w:sz w:val="20"/>
                <w:szCs w:val="20"/>
                <w:lang w:eastAsia="pl-PL"/>
              </w:rPr>
              <w:t xml:space="preserve"> - Masa wycofanych z użytkowania i unieszkodliwionych wyrobów medycznych</w:t>
            </w:r>
            <w:r w:rsidRPr="00F26F29">
              <w:rPr>
                <w:rFonts w:eastAsia="Times New Roman"/>
                <w:sz w:val="20"/>
                <w:szCs w:val="20"/>
                <w:lang w:eastAsia="pl-PL"/>
              </w:rPr>
              <w:br/>
            </w:r>
            <w:r w:rsidRPr="00F26F29">
              <w:rPr>
                <w:rFonts w:eastAsia="Times New Roman"/>
                <w:b/>
                <w:bCs/>
                <w:sz w:val="20"/>
                <w:szCs w:val="20"/>
                <w:lang w:eastAsia="pl-PL"/>
              </w:rPr>
              <w:t>WLWK-RCO119</w:t>
            </w:r>
            <w:r w:rsidRPr="00F26F29">
              <w:rPr>
                <w:rFonts w:eastAsia="Times New Roman"/>
                <w:sz w:val="20"/>
                <w:szCs w:val="20"/>
                <w:lang w:eastAsia="pl-PL"/>
              </w:rPr>
              <w:t xml:space="preserve"> - Odpady przygotowane do ponownego użycia</w:t>
            </w:r>
            <w:r w:rsidRPr="00F26F29">
              <w:rPr>
                <w:rFonts w:eastAsia="Times New Roman"/>
                <w:sz w:val="20"/>
                <w:szCs w:val="20"/>
                <w:lang w:eastAsia="pl-PL"/>
              </w:rPr>
              <w:br/>
            </w:r>
            <w:r w:rsidRPr="00F26F29">
              <w:rPr>
                <w:rFonts w:eastAsia="Times New Roman"/>
                <w:b/>
                <w:bCs/>
                <w:sz w:val="20"/>
                <w:szCs w:val="20"/>
                <w:lang w:eastAsia="pl-PL"/>
              </w:rPr>
              <w:t>WLWK-RCO075</w:t>
            </w:r>
            <w:r w:rsidRPr="00F26F29">
              <w:rPr>
                <w:rFonts w:eastAsia="Times New Roman"/>
                <w:sz w:val="20"/>
                <w:szCs w:val="20"/>
                <w:lang w:eastAsia="pl-PL"/>
              </w:rPr>
              <w:t xml:space="preserve"> - Wspierane strategie zintegrowanego rozwoju terytorialnego</w:t>
            </w:r>
          </w:p>
        </w:tc>
        <w:tc>
          <w:tcPr>
            <w:tcW w:w="834" w:type="pct"/>
            <w:hideMark/>
          </w:tcPr>
          <w:p w14:paraId="7E72C405" w14:textId="77777777" w:rsidR="00F77858" w:rsidRPr="00F26F29" w:rsidRDefault="00F77858" w:rsidP="00F26F29">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sidRPr="00F26F29">
              <w:rPr>
                <w:rFonts w:eastAsia="Times New Roman"/>
                <w:b/>
                <w:bCs/>
                <w:sz w:val="20"/>
                <w:szCs w:val="20"/>
                <w:lang w:eastAsia="pl-PL"/>
              </w:rPr>
              <w:t>WLWK-PLRR066</w:t>
            </w:r>
            <w:r w:rsidRPr="00F26F29">
              <w:rPr>
                <w:rFonts w:eastAsia="Times New Roman"/>
                <w:sz w:val="20"/>
                <w:szCs w:val="20"/>
                <w:lang w:eastAsia="pl-PL"/>
              </w:rPr>
              <w:t xml:space="preserve"> - Liczba osób, do których zostały skierowane kampanie </w:t>
            </w:r>
            <w:r w:rsidRPr="00F26F29">
              <w:rPr>
                <w:rFonts w:eastAsia="Times New Roman"/>
                <w:sz w:val="20"/>
                <w:szCs w:val="20"/>
                <w:lang w:eastAsia="pl-PL"/>
              </w:rPr>
              <w:br/>
              <w:t xml:space="preserve">informacyjno-edukacyjne w zakresie gospodarki </w:t>
            </w:r>
            <w:r>
              <w:rPr>
                <w:rFonts w:eastAsia="Times New Roman"/>
                <w:sz w:val="20"/>
                <w:szCs w:val="20"/>
                <w:lang w:eastAsia="pl-PL"/>
              </w:rPr>
              <w:br/>
            </w:r>
            <w:r w:rsidRPr="00F26F29">
              <w:rPr>
                <w:rFonts w:eastAsia="Times New Roman"/>
                <w:sz w:val="20"/>
                <w:szCs w:val="20"/>
                <w:lang w:eastAsia="pl-PL"/>
              </w:rPr>
              <w:t>o obiegu zamkniętym</w:t>
            </w:r>
            <w:r w:rsidRPr="00F26F29">
              <w:rPr>
                <w:rFonts w:eastAsia="Times New Roman"/>
                <w:sz w:val="20"/>
                <w:szCs w:val="20"/>
                <w:lang w:eastAsia="pl-PL"/>
              </w:rPr>
              <w:br/>
            </w:r>
            <w:r w:rsidRPr="00F26F29">
              <w:rPr>
                <w:rFonts w:eastAsia="Times New Roman"/>
                <w:b/>
                <w:bCs/>
                <w:sz w:val="20"/>
                <w:szCs w:val="20"/>
                <w:lang w:eastAsia="pl-PL"/>
              </w:rPr>
              <w:t>WLWK-PLRR019</w:t>
            </w:r>
            <w:r w:rsidRPr="00F26F29">
              <w:rPr>
                <w:rFonts w:eastAsia="Times New Roman"/>
                <w:sz w:val="20"/>
                <w:szCs w:val="20"/>
                <w:lang w:eastAsia="pl-PL"/>
              </w:rPr>
              <w:t xml:space="preserve"> - Liczba osób objętych selektywnym zbieraniem odpadów </w:t>
            </w:r>
            <w:r w:rsidRPr="00F26F29">
              <w:rPr>
                <w:rFonts w:eastAsia="Times New Roman"/>
                <w:sz w:val="20"/>
                <w:szCs w:val="20"/>
                <w:lang w:eastAsia="pl-PL"/>
              </w:rPr>
              <w:br/>
              <w:t>komunalnych</w:t>
            </w:r>
            <w:r w:rsidRPr="00F26F29">
              <w:rPr>
                <w:rFonts w:eastAsia="Times New Roman"/>
                <w:sz w:val="20"/>
                <w:szCs w:val="20"/>
                <w:lang w:eastAsia="pl-PL"/>
              </w:rPr>
              <w:br/>
            </w:r>
            <w:r w:rsidRPr="00F26F29">
              <w:rPr>
                <w:rFonts w:eastAsia="Times New Roman"/>
                <w:b/>
                <w:bCs/>
                <w:sz w:val="20"/>
                <w:szCs w:val="20"/>
                <w:lang w:eastAsia="pl-PL"/>
              </w:rPr>
              <w:t>WLWK-RCR047</w:t>
            </w:r>
            <w:r w:rsidRPr="00F26F29">
              <w:rPr>
                <w:rFonts w:eastAsia="Times New Roman"/>
                <w:sz w:val="20"/>
                <w:szCs w:val="20"/>
                <w:lang w:eastAsia="pl-PL"/>
              </w:rPr>
              <w:t xml:space="preserve"> - Odpady poddane recyklingowi</w:t>
            </w:r>
            <w:r w:rsidRPr="00F26F29">
              <w:rPr>
                <w:rFonts w:eastAsia="Times New Roman"/>
                <w:sz w:val="20"/>
                <w:szCs w:val="20"/>
                <w:lang w:eastAsia="pl-PL"/>
              </w:rPr>
              <w:br/>
            </w:r>
            <w:r w:rsidRPr="00F26F29">
              <w:rPr>
                <w:rFonts w:eastAsia="Times New Roman"/>
                <w:b/>
                <w:bCs/>
                <w:sz w:val="20"/>
                <w:szCs w:val="20"/>
                <w:lang w:eastAsia="pl-PL"/>
              </w:rPr>
              <w:t>WLWK-RCR048</w:t>
            </w:r>
            <w:r w:rsidRPr="00F26F29">
              <w:rPr>
                <w:rFonts w:eastAsia="Times New Roman"/>
                <w:sz w:val="20"/>
                <w:szCs w:val="20"/>
                <w:lang w:eastAsia="pl-PL"/>
              </w:rPr>
              <w:t xml:space="preserve"> - Odpady wykorzystywane jako surowce</w:t>
            </w:r>
            <w:r w:rsidRPr="00F26F29">
              <w:rPr>
                <w:rFonts w:eastAsia="Times New Roman"/>
                <w:sz w:val="20"/>
                <w:szCs w:val="20"/>
                <w:lang w:eastAsia="pl-PL"/>
              </w:rPr>
              <w:br/>
            </w:r>
            <w:r w:rsidRPr="00F26F29">
              <w:rPr>
                <w:rFonts w:eastAsia="Times New Roman"/>
                <w:b/>
                <w:bCs/>
                <w:sz w:val="20"/>
                <w:szCs w:val="20"/>
                <w:lang w:eastAsia="pl-PL"/>
              </w:rPr>
              <w:t>WLWK-RCR103</w:t>
            </w:r>
            <w:r w:rsidRPr="00F26F29">
              <w:rPr>
                <w:rFonts w:eastAsia="Times New Roman"/>
                <w:sz w:val="20"/>
                <w:szCs w:val="20"/>
                <w:lang w:eastAsia="pl-PL"/>
              </w:rPr>
              <w:t xml:space="preserve"> - Odpady zbierane selektywnie</w:t>
            </w:r>
            <w:r w:rsidRPr="00F26F29">
              <w:rPr>
                <w:rFonts w:eastAsia="Times New Roman"/>
                <w:sz w:val="20"/>
                <w:szCs w:val="20"/>
                <w:lang w:eastAsia="pl-PL"/>
              </w:rPr>
              <w:br/>
            </w:r>
            <w:r w:rsidRPr="00F26F29">
              <w:rPr>
                <w:rFonts w:eastAsia="Times New Roman"/>
                <w:b/>
                <w:bCs/>
                <w:sz w:val="20"/>
                <w:szCs w:val="20"/>
                <w:lang w:eastAsia="pl-PL"/>
              </w:rPr>
              <w:t>PROG-FELCR08</w:t>
            </w:r>
            <w:r w:rsidRPr="00F26F29">
              <w:rPr>
                <w:rFonts w:eastAsia="Times New Roman"/>
                <w:sz w:val="20"/>
                <w:szCs w:val="20"/>
                <w:lang w:eastAsia="pl-PL"/>
              </w:rPr>
              <w:t xml:space="preserve"> - Masa odpadów medycznych </w:t>
            </w:r>
            <w:r>
              <w:rPr>
                <w:rFonts w:eastAsia="Times New Roman"/>
                <w:sz w:val="20"/>
                <w:szCs w:val="20"/>
                <w:lang w:eastAsia="pl-PL"/>
              </w:rPr>
              <w:br/>
            </w:r>
            <w:r w:rsidRPr="00F26F29">
              <w:rPr>
                <w:rFonts w:eastAsia="Times New Roman"/>
                <w:sz w:val="20"/>
                <w:szCs w:val="20"/>
                <w:lang w:eastAsia="pl-PL"/>
              </w:rPr>
              <w:t xml:space="preserve">i weterynaryjnych poddanych </w:t>
            </w:r>
            <w:r w:rsidRPr="00F26F29">
              <w:rPr>
                <w:rFonts w:eastAsia="Times New Roman"/>
                <w:sz w:val="20"/>
                <w:szCs w:val="20"/>
                <w:lang w:eastAsia="pl-PL"/>
              </w:rPr>
              <w:br/>
              <w:t>unieszkodliwieniu</w:t>
            </w:r>
          </w:p>
        </w:tc>
      </w:tr>
      <w:tr w:rsidR="00F77858" w:rsidRPr="00F55AB0" w14:paraId="6F089875" w14:textId="77777777" w:rsidTr="00614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vAlign w:val="center"/>
            <w:hideMark/>
          </w:tcPr>
          <w:p w14:paraId="37FD59E8" w14:textId="77777777" w:rsidR="00F77858" w:rsidRPr="00F26F29" w:rsidRDefault="00F77858" w:rsidP="006148BD">
            <w:pPr>
              <w:suppressAutoHyphens w:val="0"/>
              <w:spacing w:after="0" w:line="240" w:lineRule="auto"/>
              <w:jc w:val="center"/>
              <w:rPr>
                <w:rFonts w:eastAsia="Times New Roman"/>
                <w:color w:val="000000"/>
                <w:sz w:val="20"/>
                <w:szCs w:val="20"/>
                <w:lang w:eastAsia="pl-PL"/>
              </w:rPr>
            </w:pPr>
            <w:r w:rsidRPr="00F26F29">
              <w:rPr>
                <w:rFonts w:eastAsia="Times New Roman"/>
                <w:sz w:val="20"/>
                <w:szCs w:val="20"/>
                <w:lang w:eastAsia="pl-PL"/>
              </w:rPr>
              <w:t xml:space="preserve">2. Ochrona walorów środowiska i wzrost bezpieczeństwa </w:t>
            </w:r>
            <w:r w:rsidRPr="00F26F29">
              <w:rPr>
                <w:rFonts w:eastAsia="Times New Roman"/>
                <w:sz w:val="20"/>
                <w:szCs w:val="20"/>
                <w:lang w:eastAsia="pl-PL"/>
              </w:rPr>
              <w:lastRenderedPageBreak/>
              <w:t>energetycznego.</w:t>
            </w:r>
          </w:p>
        </w:tc>
        <w:tc>
          <w:tcPr>
            <w:tcW w:w="1165" w:type="pct"/>
            <w:vAlign w:val="center"/>
            <w:hideMark/>
          </w:tcPr>
          <w:p w14:paraId="0D6EEF27" w14:textId="77777777" w:rsidR="00F77858" w:rsidRPr="00F26F29" w:rsidRDefault="00A749AD" w:rsidP="006148B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pl-PL"/>
              </w:rPr>
            </w:pPr>
            <w:r>
              <w:rPr>
                <w:rFonts w:eastAsia="Times New Roman"/>
                <w:sz w:val="20"/>
                <w:szCs w:val="20"/>
                <w:lang w:eastAsia="pl-PL"/>
              </w:rPr>
              <w:lastRenderedPageBreak/>
              <w:t xml:space="preserve">EFRR/FS.CP2.I </w:t>
            </w:r>
            <w:r>
              <w:t>–</w:t>
            </w:r>
            <w:r w:rsidR="00F77858" w:rsidRPr="00F26F29">
              <w:rPr>
                <w:rFonts w:eastAsia="Times New Roman"/>
                <w:sz w:val="20"/>
                <w:szCs w:val="20"/>
                <w:lang w:eastAsia="pl-PL"/>
              </w:rPr>
              <w:t xml:space="preserve"> Wspieranie efektywności energetycznej i redukcji emisji gazów cieplarnianych</w:t>
            </w:r>
            <w:r w:rsidR="006148BD">
              <w:rPr>
                <w:rFonts w:eastAsia="Times New Roman"/>
                <w:sz w:val="20"/>
                <w:szCs w:val="20"/>
                <w:lang w:eastAsia="pl-PL"/>
              </w:rPr>
              <w:t>.</w:t>
            </w:r>
          </w:p>
        </w:tc>
        <w:tc>
          <w:tcPr>
            <w:tcW w:w="2344" w:type="pct"/>
            <w:hideMark/>
          </w:tcPr>
          <w:p w14:paraId="73D964C9" w14:textId="77777777" w:rsidR="00F77858" w:rsidRPr="00F26F29" w:rsidRDefault="00F77858" w:rsidP="00F26F29">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pl-PL"/>
              </w:rPr>
            </w:pPr>
            <w:r w:rsidRPr="00F26F29">
              <w:rPr>
                <w:rFonts w:eastAsia="Times New Roman"/>
                <w:b/>
                <w:bCs/>
                <w:sz w:val="20"/>
                <w:szCs w:val="20"/>
                <w:lang w:eastAsia="pl-PL"/>
              </w:rPr>
              <w:t>WLWK-RCO019</w:t>
            </w:r>
            <w:r w:rsidRPr="00F26F29">
              <w:rPr>
                <w:rFonts w:eastAsia="Times New Roman"/>
                <w:sz w:val="20"/>
                <w:szCs w:val="20"/>
                <w:lang w:eastAsia="pl-PL"/>
              </w:rPr>
              <w:t xml:space="preserve"> - Budynki publiczne o udoskonalonej charakterystyce energetycznej</w:t>
            </w:r>
            <w:r w:rsidRPr="00F26F29">
              <w:rPr>
                <w:rFonts w:eastAsia="Times New Roman"/>
                <w:sz w:val="20"/>
                <w:szCs w:val="20"/>
                <w:lang w:eastAsia="pl-PL"/>
              </w:rPr>
              <w:br/>
            </w:r>
            <w:r w:rsidRPr="00F26F29">
              <w:rPr>
                <w:rFonts w:eastAsia="Times New Roman"/>
                <w:b/>
                <w:bCs/>
                <w:sz w:val="20"/>
                <w:szCs w:val="20"/>
                <w:lang w:eastAsia="pl-PL"/>
              </w:rPr>
              <w:t>WLWK-PLRO027</w:t>
            </w:r>
            <w:r w:rsidRPr="00F26F29">
              <w:rPr>
                <w:rFonts w:eastAsia="Times New Roman"/>
                <w:sz w:val="20"/>
                <w:szCs w:val="20"/>
                <w:lang w:eastAsia="pl-PL"/>
              </w:rPr>
              <w:t xml:space="preserve"> - Dodatkowa zdolność wytwarzania energii cieplnej ze źródeł OZE</w:t>
            </w:r>
            <w:r w:rsidRPr="00F26F29">
              <w:rPr>
                <w:rFonts w:eastAsia="Times New Roman"/>
                <w:sz w:val="20"/>
                <w:szCs w:val="20"/>
                <w:lang w:eastAsia="pl-PL"/>
              </w:rPr>
              <w:br/>
            </w:r>
            <w:r w:rsidRPr="00F26F29">
              <w:rPr>
                <w:rFonts w:eastAsia="Times New Roman"/>
                <w:b/>
                <w:bCs/>
                <w:sz w:val="20"/>
                <w:szCs w:val="20"/>
                <w:lang w:eastAsia="pl-PL"/>
              </w:rPr>
              <w:lastRenderedPageBreak/>
              <w:t>WLWK-PLRO026</w:t>
            </w:r>
            <w:r w:rsidRPr="00F26F29">
              <w:rPr>
                <w:rFonts w:eastAsia="Times New Roman"/>
                <w:sz w:val="20"/>
                <w:szCs w:val="20"/>
                <w:lang w:eastAsia="pl-PL"/>
              </w:rPr>
              <w:t xml:space="preserve"> - Dodatkowa zdolność wytwarzania energii elektrycznej ze źródeł OZE</w:t>
            </w:r>
            <w:r w:rsidRPr="00F26F29">
              <w:rPr>
                <w:rFonts w:eastAsia="Times New Roman"/>
                <w:sz w:val="20"/>
                <w:szCs w:val="20"/>
                <w:lang w:eastAsia="pl-PL"/>
              </w:rPr>
              <w:br/>
            </w:r>
            <w:r w:rsidRPr="00F26F29">
              <w:rPr>
                <w:rFonts w:eastAsia="Times New Roman"/>
                <w:b/>
                <w:bCs/>
                <w:sz w:val="20"/>
                <w:szCs w:val="20"/>
                <w:lang w:eastAsia="pl-PL"/>
              </w:rPr>
              <w:t>WLWK-PLRO132</w:t>
            </w:r>
            <w:r w:rsidRPr="00F26F29">
              <w:rPr>
                <w:rFonts w:eastAsia="Times New Roman"/>
                <w:sz w:val="20"/>
                <w:szCs w:val="20"/>
                <w:lang w:eastAsia="pl-PL"/>
              </w:rPr>
              <w:t xml:space="preserve"> - Liczba obiektów dostosowanych do potrzeb osób </w:t>
            </w:r>
            <w:r>
              <w:rPr>
                <w:rFonts w:eastAsia="Times New Roman"/>
                <w:sz w:val="20"/>
                <w:szCs w:val="20"/>
                <w:lang w:eastAsia="pl-PL"/>
              </w:rPr>
              <w:br/>
            </w:r>
            <w:r w:rsidRPr="00F26F29">
              <w:rPr>
                <w:rFonts w:eastAsia="Times New Roman"/>
                <w:sz w:val="20"/>
                <w:szCs w:val="20"/>
                <w:lang w:eastAsia="pl-PL"/>
              </w:rPr>
              <w:t>z niepełnosprawnościami (EFRR/FST/FS)</w:t>
            </w:r>
            <w:r w:rsidRPr="00F26F29">
              <w:rPr>
                <w:rFonts w:eastAsia="Times New Roman"/>
                <w:sz w:val="20"/>
                <w:szCs w:val="20"/>
                <w:lang w:eastAsia="pl-PL"/>
              </w:rPr>
              <w:br/>
            </w:r>
            <w:r w:rsidRPr="00F26F29">
              <w:rPr>
                <w:rFonts w:eastAsia="Times New Roman"/>
                <w:b/>
                <w:bCs/>
                <w:sz w:val="20"/>
                <w:szCs w:val="20"/>
                <w:lang w:eastAsia="pl-PL"/>
              </w:rPr>
              <w:t>WLWK-PLRO199</w:t>
            </w:r>
            <w:r w:rsidRPr="00F26F29">
              <w:rPr>
                <w:rFonts w:eastAsia="Times New Roman"/>
                <w:sz w:val="20"/>
                <w:szCs w:val="20"/>
                <w:lang w:eastAsia="pl-PL"/>
              </w:rPr>
              <w:t xml:space="preserve"> - Liczba projektów, w których sfinansowano koszty racjonalnych usprawnień dla osób z niepełnosprawnościami (EFRR/FST/FS)</w:t>
            </w:r>
            <w:r w:rsidRPr="00F26F29">
              <w:rPr>
                <w:rFonts w:eastAsia="Times New Roman"/>
                <w:sz w:val="20"/>
                <w:szCs w:val="20"/>
                <w:lang w:eastAsia="pl-PL"/>
              </w:rPr>
              <w:br/>
            </w:r>
            <w:r w:rsidRPr="00F26F29">
              <w:rPr>
                <w:rFonts w:eastAsia="Times New Roman"/>
                <w:b/>
                <w:bCs/>
                <w:sz w:val="20"/>
                <w:szCs w:val="20"/>
                <w:lang w:eastAsia="pl-PL"/>
              </w:rPr>
              <w:t>WLWK-PLRO036</w:t>
            </w:r>
            <w:r w:rsidRPr="00F26F29">
              <w:rPr>
                <w:rFonts w:eastAsia="Times New Roman"/>
                <w:sz w:val="20"/>
                <w:szCs w:val="20"/>
                <w:lang w:eastAsia="pl-PL"/>
              </w:rPr>
              <w:t xml:space="preserve"> - Liczba wybudowanych jednostek wytwarzania energii cieplnej z OZE</w:t>
            </w:r>
            <w:r w:rsidRPr="00F26F29">
              <w:rPr>
                <w:rFonts w:eastAsia="Times New Roman"/>
                <w:sz w:val="20"/>
                <w:szCs w:val="20"/>
                <w:lang w:eastAsia="pl-PL"/>
              </w:rPr>
              <w:br/>
            </w:r>
            <w:r w:rsidRPr="00F26F29">
              <w:rPr>
                <w:rFonts w:eastAsia="Times New Roman"/>
                <w:b/>
                <w:bCs/>
                <w:sz w:val="20"/>
                <w:szCs w:val="20"/>
                <w:lang w:eastAsia="pl-PL"/>
              </w:rPr>
              <w:t>WLWK-PLRO034</w:t>
            </w:r>
            <w:r w:rsidRPr="00F26F29">
              <w:rPr>
                <w:rFonts w:eastAsia="Times New Roman"/>
                <w:sz w:val="20"/>
                <w:szCs w:val="20"/>
                <w:lang w:eastAsia="pl-PL"/>
              </w:rPr>
              <w:t xml:space="preserve"> - Liczba wybudowanych jednostek wytwarzania energii elektrycznej z OZE</w:t>
            </w:r>
            <w:r w:rsidRPr="00F26F29">
              <w:rPr>
                <w:rFonts w:eastAsia="Times New Roman"/>
                <w:sz w:val="20"/>
                <w:szCs w:val="20"/>
                <w:lang w:eastAsia="pl-PL"/>
              </w:rPr>
              <w:br/>
            </w:r>
            <w:r w:rsidRPr="00F26F29">
              <w:rPr>
                <w:rFonts w:eastAsia="Times New Roman"/>
                <w:b/>
                <w:bCs/>
                <w:sz w:val="20"/>
                <w:szCs w:val="20"/>
                <w:lang w:eastAsia="pl-PL"/>
              </w:rPr>
              <w:t>WLWK-PLRO023</w:t>
            </w:r>
            <w:r w:rsidRPr="00F26F29">
              <w:rPr>
                <w:rFonts w:eastAsia="Times New Roman"/>
                <w:sz w:val="20"/>
                <w:szCs w:val="20"/>
                <w:lang w:eastAsia="pl-PL"/>
              </w:rPr>
              <w:t xml:space="preserve"> - Liczba zmodernizowanych energetycznie budynków</w:t>
            </w:r>
            <w:r w:rsidRPr="00F26F29">
              <w:rPr>
                <w:rFonts w:eastAsia="Times New Roman"/>
                <w:sz w:val="20"/>
                <w:szCs w:val="20"/>
                <w:lang w:eastAsia="pl-PL"/>
              </w:rPr>
              <w:br/>
            </w:r>
            <w:r w:rsidRPr="00F26F29">
              <w:rPr>
                <w:rFonts w:eastAsia="Times New Roman"/>
                <w:b/>
                <w:bCs/>
                <w:sz w:val="20"/>
                <w:szCs w:val="20"/>
                <w:lang w:eastAsia="pl-PL"/>
              </w:rPr>
              <w:t>WLWK-PLRO037</w:t>
            </w:r>
            <w:r w:rsidRPr="00F26F29">
              <w:rPr>
                <w:rFonts w:eastAsia="Times New Roman"/>
                <w:sz w:val="20"/>
                <w:szCs w:val="20"/>
                <w:lang w:eastAsia="pl-PL"/>
              </w:rPr>
              <w:t xml:space="preserve"> - Liczba zmodernizowanych jednostek wytwarzania energii cieplnej z OZE</w:t>
            </w:r>
            <w:r w:rsidRPr="00F26F29">
              <w:rPr>
                <w:rFonts w:eastAsia="Times New Roman"/>
                <w:sz w:val="20"/>
                <w:szCs w:val="20"/>
                <w:lang w:eastAsia="pl-PL"/>
              </w:rPr>
              <w:br/>
            </w:r>
            <w:r w:rsidRPr="00F26F29">
              <w:rPr>
                <w:rFonts w:eastAsia="Times New Roman"/>
                <w:b/>
                <w:bCs/>
                <w:sz w:val="20"/>
                <w:szCs w:val="20"/>
                <w:lang w:eastAsia="pl-PL"/>
              </w:rPr>
              <w:t>WLWK-PLRO035</w:t>
            </w:r>
            <w:r w:rsidRPr="00F26F29">
              <w:rPr>
                <w:rFonts w:eastAsia="Times New Roman"/>
                <w:sz w:val="20"/>
                <w:szCs w:val="20"/>
                <w:lang w:eastAsia="pl-PL"/>
              </w:rPr>
              <w:t xml:space="preserve"> - Liczba zmodernizowanych jednostek wytwarzania energii  elektrycznej z OZE</w:t>
            </w:r>
            <w:r w:rsidRPr="00F26F29">
              <w:rPr>
                <w:rFonts w:eastAsia="Times New Roman"/>
                <w:sz w:val="20"/>
                <w:szCs w:val="20"/>
                <w:lang w:eastAsia="pl-PL"/>
              </w:rPr>
              <w:br/>
            </w:r>
            <w:r w:rsidRPr="00F26F29">
              <w:rPr>
                <w:rFonts w:eastAsia="Times New Roman"/>
                <w:b/>
                <w:bCs/>
                <w:sz w:val="20"/>
                <w:szCs w:val="20"/>
                <w:lang w:eastAsia="pl-PL"/>
              </w:rPr>
              <w:t>WLWK-PLRO025</w:t>
            </w:r>
            <w:r w:rsidRPr="00F26F29">
              <w:rPr>
                <w:rFonts w:eastAsia="Times New Roman"/>
                <w:sz w:val="20"/>
                <w:szCs w:val="20"/>
                <w:lang w:eastAsia="pl-PL"/>
              </w:rPr>
              <w:t xml:space="preserve"> - Liczba zmodernizowanych źródeł ciepła (innych niż indywidualne)</w:t>
            </w:r>
            <w:r w:rsidRPr="00F26F29">
              <w:rPr>
                <w:rFonts w:eastAsia="Times New Roman"/>
                <w:sz w:val="20"/>
                <w:szCs w:val="20"/>
                <w:lang w:eastAsia="pl-PL"/>
              </w:rPr>
              <w:br/>
            </w:r>
            <w:r w:rsidRPr="00F26F29">
              <w:rPr>
                <w:rFonts w:eastAsia="Times New Roman"/>
                <w:b/>
                <w:bCs/>
                <w:sz w:val="20"/>
                <w:szCs w:val="20"/>
                <w:lang w:eastAsia="pl-PL"/>
              </w:rPr>
              <w:t>WLWK-RCO074</w:t>
            </w:r>
            <w:r w:rsidRPr="00F26F29">
              <w:rPr>
                <w:rFonts w:eastAsia="Times New Roman"/>
                <w:sz w:val="20"/>
                <w:szCs w:val="20"/>
                <w:lang w:eastAsia="pl-PL"/>
              </w:rPr>
              <w:t xml:space="preserve"> - Ludność objęta projektami w ramach strategii zintegrowanego rozwoju terytorialnego</w:t>
            </w:r>
            <w:r w:rsidRPr="00F26F29">
              <w:rPr>
                <w:rFonts w:eastAsia="Times New Roman"/>
                <w:sz w:val="20"/>
                <w:szCs w:val="20"/>
                <w:lang w:eastAsia="pl-PL"/>
              </w:rPr>
              <w:br/>
            </w:r>
            <w:r w:rsidRPr="00F26F29">
              <w:rPr>
                <w:rFonts w:eastAsia="Times New Roman"/>
                <w:b/>
                <w:bCs/>
                <w:sz w:val="20"/>
                <w:szCs w:val="20"/>
                <w:lang w:eastAsia="pl-PL"/>
              </w:rPr>
              <w:t>WLWK-RCO075</w:t>
            </w:r>
            <w:r w:rsidRPr="00F26F29">
              <w:rPr>
                <w:rFonts w:eastAsia="Times New Roman"/>
                <w:sz w:val="20"/>
                <w:szCs w:val="20"/>
                <w:lang w:eastAsia="pl-PL"/>
              </w:rPr>
              <w:t xml:space="preserve"> - Wspierane strategie zintegrowanego rozwoju terytorialnego</w:t>
            </w:r>
          </w:p>
        </w:tc>
        <w:tc>
          <w:tcPr>
            <w:tcW w:w="834" w:type="pct"/>
            <w:hideMark/>
          </w:tcPr>
          <w:p w14:paraId="75FC6701" w14:textId="77777777" w:rsidR="00F77858" w:rsidRPr="00F26F29" w:rsidRDefault="00F77858" w:rsidP="00F26F29">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pl-PL"/>
              </w:rPr>
            </w:pPr>
            <w:r w:rsidRPr="00F26F29">
              <w:rPr>
                <w:rFonts w:eastAsia="Times New Roman"/>
                <w:b/>
                <w:bCs/>
                <w:color w:val="000000"/>
                <w:sz w:val="20"/>
                <w:szCs w:val="20"/>
                <w:lang w:eastAsia="pl-PL"/>
              </w:rPr>
              <w:lastRenderedPageBreak/>
              <w:t>WLWK-PLRR017</w:t>
            </w:r>
            <w:r w:rsidRPr="00F26F29">
              <w:rPr>
                <w:rFonts w:eastAsia="Times New Roman"/>
                <w:color w:val="000000"/>
                <w:sz w:val="20"/>
                <w:szCs w:val="20"/>
                <w:lang w:eastAsia="pl-PL"/>
              </w:rPr>
              <w:t xml:space="preserve"> - Ilość wytworzonej energii cieplnej w warunkach </w:t>
            </w:r>
            <w:r w:rsidRPr="00F26F29">
              <w:rPr>
                <w:rFonts w:eastAsia="Times New Roman"/>
                <w:color w:val="000000"/>
                <w:sz w:val="20"/>
                <w:szCs w:val="20"/>
                <w:lang w:eastAsia="pl-PL"/>
              </w:rPr>
              <w:br/>
              <w:t xml:space="preserve">wysokosprawnej </w:t>
            </w:r>
            <w:r w:rsidRPr="00F26F29">
              <w:rPr>
                <w:rFonts w:eastAsia="Times New Roman"/>
                <w:color w:val="000000"/>
                <w:sz w:val="20"/>
                <w:szCs w:val="20"/>
                <w:lang w:eastAsia="pl-PL"/>
              </w:rPr>
              <w:lastRenderedPageBreak/>
              <w:t>kogeneracji</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WLWK-PLRR014</w:t>
            </w:r>
            <w:r w:rsidRPr="00F26F29">
              <w:rPr>
                <w:rFonts w:eastAsia="Times New Roman"/>
                <w:color w:val="000000"/>
                <w:sz w:val="20"/>
                <w:szCs w:val="20"/>
                <w:lang w:eastAsia="pl-PL"/>
              </w:rPr>
              <w:t xml:space="preserve"> - Ilość wytworzonej energii cieplnej ze źródeł OZE</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WLWK-PLRR016</w:t>
            </w:r>
            <w:r w:rsidRPr="00F26F29">
              <w:rPr>
                <w:rFonts w:eastAsia="Times New Roman"/>
                <w:color w:val="000000"/>
                <w:sz w:val="20"/>
                <w:szCs w:val="20"/>
                <w:lang w:eastAsia="pl-PL"/>
              </w:rPr>
              <w:t xml:space="preserve"> - Ilość wytworzonej energii elektrycznej w warunkach </w:t>
            </w:r>
            <w:r w:rsidRPr="00F26F29">
              <w:rPr>
                <w:rFonts w:eastAsia="Times New Roman"/>
                <w:color w:val="000000"/>
                <w:sz w:val="20"/>
                <w:szCs w:val="20"/>
                <w:lang w:eastAsia="pl-PL"/>
              </w:rPr>
              <w:br/>
              <w:t>wysokosprawnej kogeneracji</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WLWK-PLRR013</w:t>
            </w:r>
            <w:r w:rsidRPr="00F26F29">
              <w:rPr>
                <w:rFonts w:eastAsia="Times New Roman"/>
                <w:color w:val="000000"/>
                <w:sz w:val="20"/>
                <w:szCs w:val="20"/>
                <w:lang w:eastAsia="pl-PL"/>
              </w:rPr>
              <w:t xml:space="preserve"> - Ilość wytworzonej energii elektrycznej ze źródeł OZE</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WLWK-PLRR012</w:t>
            </w:r>
            <w:r w:rsidRPr="00F26F29">
              <w:rPr>
                <w:rFonts w:eastAsia="Times New Roman"/>
                <w:color w:val="000000"/>
                <w:sz w:val="20"/>
                <w:szCs w:val="20"/>
                <w:lang w:eastAsia="pl-PL"/>
              </w:rPr>
              <w:t xml:space="preserve"> - Ilość zaoszczędzonej energii cieplnej</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WLWK-PLRR011</w:t>
            </w:r>
            <w:r w:rsidRPr="00F26F29">
              <w:rPr>
                <w:rFonts w:eastAsia="Times New Roman"/>
                <w:color w:val="000000"/>
                <w:sz w:val="20"/>
                <w:szCs w:val="20"/>
                <w:lang w:eastAsia="pl-PL"/>
              </w:rPr>
              <w:t xml:space="preserve"> - Ilość zaoszczędzonej energii elektrycznej</w:t>
            </w:r>
            <w:r w:rsidRPr="00F26F29">
              <w:rPr>
                <w:rFonts w:eastAsia="Times New Roman"/>
                <w:color w:val="000000"/>
                <w:sz w:val="20"/>
                <w:szCs w:val="20"/>
                <w:lang w:eastAsia="pl-PL"/>
              </w:rPr>
              <w:br/>
            </w:r>
            <w:r w:rsidRPr="00F26F29">
              <w:rPr>
                <w:rFonts w:eastAsia="Times New Roman"/>
                <w:b/>
                <w:bCs/>
                <w:color w:val="000000"/>
                <w:sz w:val="20"/>
                <w:szCs w:val="20"/>
                <w:lang w:eastAsia="pl-PL"/>
              </w:rPr>
              <w:t>WLWK-RCR050</w:t>
            </w:r>
            <w:r w:rsidRPr="00F26F29">
              <w:rPr>
                <w:rFonts w:eastAsia="Times New Roman"/>
                <w:color w:val="000000"/>
                <w:sz w:val="20"/>
                <w:szCs w:val="20"/>
                <w:lang w:eastAsia="pl-PL"/>
              </w:rPr>
              <w:t xml:space="preserve"> - Ludność odnosząca korzyści ze środków na rzecz jakości </w:t>
            </w:r>
            <w:r w:rsidRPr="00F26F29">
              <w:rPr>
                <w:rFonts w:eastAsia="Times New Roman"/>
                <w:color w:val="000000"/>
                <w:sz w:val="20"/>
                <w:szCs w:val="20"/>
                <w:lang w:eastAsia="pl-PL"/>
              </w:rPr>
              <w:br/>
              <w:t>powietrza</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WLWK-PLRR073</w:t>
            </w:r>
            <w:r w:rsidRPr="00F26F29">
              <w:rPr>
                <w:rFonts w:eastAsia="Times New Roman"/>
                <w:color w:val="000000"/>
                <w:sz w:val="20"/>
                <w:szCs w:val="20"/>
                <w:lang w:eastAsia="pl-PL"/>
              </w:rPr>
              <w:t xml:space="preserve"> - Roczne zużycie energii pierwotnej w: budynkach publicznych</w:t>
            </w:r>
            <w:r w:rsidRPr="00F26F29">
              <w:rPr>
                <w:rFonts w:eastAsia="Times New Roman"/>
                <w:color w:val="000000"/>
                <w:sz w:val="20"/>
                <w:szCs w:val="20"/>
                <w:lang w:eastAsia="pl-PL"/>
              </w:rPr>
              <w:br/>
            </w:r>
            <w:r w:rsidRPr="00F26F29">
              <w:rPr>
                <w:rFonts w:eastAsia="Times New Roman"/>
                <w:b/>
                <w:bCs/>
                <w:color w:val="000000"/>
                <w:sz w:val="20"/>
                <w:szCs w:val="20"/>
                <w:lang w:eastAsia="pl-PL"/>
              </w:rPr>
              <w:t>WLWK-RCR029</w:t>
            </w:r>
            <w:r w:rsidRPr="00F26F29">
              <w:rPr>
                <w:rFonts w:eastAsia="Times New Roman"/>
                <w:color w:val="000000"/>
                <w:sz w:val="20"/>
                <w:szCs w:val="20"/>
                <w:lang w:eastAsia="pl-PL"/>
              </w:rPr>
              <w:t xml:space="preserve"> - Szacowana emisja gazów cieplarnianych</w:t>
            </w:r>
          </w:p>
        </w:tc>
      </w:tr>
      <w:tr w:rsidR="00F77858" w:rsidRPr="00F55AB0" w14:paraId="436C6735" w14:textId="77777777" w:rsidTr="006148BD">
        <w:tc>
          <w:tcPr>
            <w:cnfStyle w:val="001000000000" w:firstRow="0" w:lastRow="0" w:firstColumn="1" w:lastColumn="0" w:oddVBand="0" w:evenVBand="0" w:oddHBand="0" w:evenHBand="0" w:firstRowFirstColumn="0" w:firstRowLastColumn="0" w:lastRowFirstColumn="0" w:lastRowLastColumn="0"/>
            <w:tcW w:w="657" w:type="pct"/>
            <w:vAlign w:val="center"/>
            <w:hideMark/>
          </w:tcPr>
          <w:p w14:paraId="37CDAD87" w14:textId="77777777" w:rsidR="00F77858" w:rsidRPr="00F26F29" w:rsidRDefault="00F77858" w:rsidP="006148BD">
            <w:pPr>
              <w:suppressAutoHyphens w:val="0"/>
              <w:spacing w:after="0" w:line="240" w:lineRule="auto"/>
              <w:jc w:val="center"/>
              <w:rPr>
                <w:rFonts w:eastAsia="Times New Roman"/>
                <w:color w:val="000000"/>
                <w:sz w:val="20"/>
                <w:szCs w:val="20"/>
                <w:lang w:eastAsia="pl-PL"/>
              </w:rPr>
            </w:pPr>
            <w:r w:rsidRPr="00F26F29">
              <w:rPr>
                <w:rFonts w:eastAsia="Times New Roman"/>
                <w:color w:val="000000"/>
                <w:sz w:val="20"/>
                <w:szCs w:val="20"/>
                <w:lang w:eastAsia="pl-PL"/>
              </w:rPr>
              <w:lastRenderedPageBreak/>
              <w:t>2. Ochrona walorów środowiska i wzrost bezpieczeństwa energetycznego.</w:t>
            </w:r>
          </w:p>
        </w:tc>
        <w:tc>
          <w:tcPr>
            <w:tcW w:w="1165" w:type="pct"/>
            <w:vAlign w:val="center"/>
            <w:hideMark/>
          </w:tcPr>
          <w:p w14:paraId="6886D29B" w14:textId="77777777" w:rsidR="00F77858" w:rsidRPr="00F26F29" w:rsidRDefault="007E70F8" w:rsidP="006148B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Pr>
                <w:rFonts w:eastAsia="Times New Roman"/>
                <w:color w:val="000000"/>
                <w:sz w:val="20"/>
                <w:szCs w:val="20"/>
                <w:lang w:eastAsia="pl-PL"/>
              </w:rPr>
              <w:t xml:space="preserve">EFRR.CP5.I </w:t>
            </w:r>
            <w:r>
              <w:t>–</w:t>
            </w:r>
            <w:r w:rsidR="00F77858" w:rsidRPr="00F26F29">
              <w:rPr>
                <w:rFonts w:eastAsia="Times New Roman"/>
                <w:color w:val="000000"/>
                <w:sz w:val="20"/>
                <w:szCs w:val="20"/>
                <w:lang w:eastAsia="pl-PL"/>
              </w:rPr>
              <w:t xml:space="preserve"> Wspieranie zintegrowanego i sprzyjającego włączeniu społecznemu rozwoju społecznego, gospodarczego </w:t>
            </w:r>
            <w:r w:rsidR="00F77858">
              <w:rPr>
                <w:rFonts w:eastAsia="Times New Roman"/>
                <w:color w:val="000000"/>
                <w:sz w:val="20"/>
                <w:szCs w:val="20"/>
                <w:lang w:eastAsia="pl-PL"/>
              </w:rPr>
              <w:br/>
            </w:r>
            <w:r w:rsidR="00F77858" w:rsidRPr="00F26F29">
              <w:rPr>
                <w:rFonts w:eastAsia="Times New Roman"/>
                <w:color w:val="000000"/>
                <w:sz w:val="20"/>
                <w:szCs w:val="20"/>
                <w:lang w:eastAsia="pl-PL"/>
              </w:rPr>
              <w:t xml:space="preserve">i środowiskowego, kultury, dziedzictwa naturalnego, zrównoważonej turystyki </w:t>
            </w:r>
            <w:r w:rsidR="006148BD">
              <w:rPr>
                <w:rFonts w:eastAsia="Times New Roman"/>
                <w:color w:val="000000"/>
                <w:sz w:val="20"/>
                <w:szCs w:val="20"/>
                <w:lang w:eastAsia="pl-PL"/>
              </w:rPr>
              <w:br/>
            </w:r>
            <w:r w:rsidR="00F77858" w:rsidRPr="00F26F29">
              <w:rPr>
                <w:rFonts w:eastAsia="Times New Roman"/>
                <w:color w:val="000000"/>
                <w:sz w:val="20"/>
                <w:szCs w:val="20"/>
                <w:lang w:eastAsia="pl-PL"/>
              </w:rPr>
              <w:t xml:space="preserve">i bezpieczeństwa na obszarach </w:t>
            </w:r>
            <w:r w:rsidR="00F77858" w:rsidRPr="00F26F29">
              <w:rPr>
                <w:rFonts w:eastAsia="Times New Roman"/>
                <w:color w:val="000000"/>
                <w:sz w:val="20"/>
                <w:szCs w:val="20"/>
                <w:lang w:eastAsia="pl-PL"/>
              </w:rPr>
              <w:lastRenderedPageBreak/>
              <w:t>miejskich</w:t>
            </w:r>
            <w:r w:rsidR="006148BD">
              <w:rPr>
                <w:rFonts w:eastAsia="Times New Roman"/>
                <w:color w:val="000000"/>
                <w:sz w:val="20"/>
                <w:szCs w:val="20"/>
                <w:lang w:eastAsia="pl-PL"/>
              </w:rPr>
              <w:t>.</w:t>
            </w:r>
          </w:p>
        </w:tc>
        <w:tc>
          <w:tcPr>
            <w:tcW w:w="2344" w:type="pct"/>
            <w:hideMark/>
          </w:tcPr>
          <w:p w14:paraId="174A77DA" w14:textId="77777777" w:rsidR="00F77858" w:rsidRPr="00F26F29" w:rsidRDefault="00F77858" w:rsidP="00F26F29">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l-PL"/>
              </w:rPr>
            </w:pPr>
            <w:r w:rsidRPr="00F26F29">
              <w:rPr>
                <w:rFonts w:eastAsia="Times New Roman"/>
                <w:b/>
                <w:bCs/>
                <w:sz w:val="20"/>
                <w:szCs w:val="20"/>
                <w:lang w:eastAsia="pl-PL"/>
              </w:rPr>
              <w:lastRenderedPageBreak/>
              <w:t>WLWK-PLRO132</w:t>
            </w:r>
            <w:r w:rsidRPr="00F26F29">
              <w:rPr>
                <w:rFonts w:eastAsia="Times New Roman"/>
                <w:sz w:val="20"/>
                <w:szCs w:val="20"/>
                <w:lang w:eastAsia="pl-PL"/>
              </w:rPr>
              <w:t xml:space="preserve"> - Liczba obiektów dostosowanych do potrzeb osób </w:t>
            </w:r>
            <w:r>
              <w:rPr>
                <w:rFonts w:eastAsia="Times New Roman"/>
                <w:sz w:val="20"/>
                <w:szCs w:val="20"/>
                <w:lang w:eastAsia="pl-PL"/>
              </w:rPr>
              <w:br/>
            </w:r>
            <w:r w:rsidRPr="00F26F29">
              <w:rPr>
                <w:rFonts w:eastAsia="Times New Roman"/>
                <w:sz w:val="20"/>
                <w:szCs w:val="20"/>
                <w:lang w:eastAsia="pl-PL"/>
              </w:rPr>
              <w:t>z niepełnosprawnościami (EFRR/FST/FS)</w:t>
            </w:r>
            <w:r w:rsidRPr="00F26F29">
              <w:rPr>
                <w:rFonts w:eastAsia="Times New Roman"/>
                <w:sz w:val="20"/>
                <w:szCs w:val="20"/>
                <w:lang w:eastAsia="pl-PL"/>
              </w:rPr>
              <w:br/>
            </w:r>
            <w:r w:rsidRPr="00F26F29">
              <w:rPr>
                <w:rFonts w:eastAsia="Times New Roman"/>
                <w:b/>
                <w:bCs/>
                <w:sz w:val="20"/>
                <w:szCs w:val="20"/>
                <w:lang w:eastAsia="pl-PL"/>
              </w:rPr>
              <w:t>WLWK-RCO077</w:t>
            </w:r>
            <w:r w:rsidRPr="00F26F29">
              <w:rPr>
                <w:rFonts w:eastAsia="Times New Roman"/>
                <w:sz w:val="20"/>
                <w:szCs w:val="20"/>
                <w:lang w:eastAsia="pl-PL"/>
              </w:rPr>
              <w:t xml:space="preserve"> - Liczba obiektów kulturalnych i turystycznych objętych wsparciem</w:t>
            </w:r>
            <w:r w:rsidRPr="00F26F29">
              <w:rPr>
                <w:rFonts w:eastAsia="Times New Roman"/>
                <w:sz w:val="20"/>
                <w:szCs w:val="20"/>
                <w:lang w:eastAsia="pl-PL"/>
              </w:rPr>
              <w:br/>
            </w:r>
            <w:r w:rsidRPr="00F26F29">
              <w:rPr>
                <w:rFonts w:eastAsia="Times New Roman"/>
                <w:b/>
                <w:bCs/>
                <w:sz w:val="20"/>
                <w:szCs w:val="20"/>
                <w:lang w:eastAsia="pl-PL"/>
              </w:rPr>
              <w:t>WLWK-PLRO199</w:t>
            </w:r>
            <w:r w:rsidRPr="00F26F29">
              <w:rPr>
                <w:rFonts w:eastAsia="Times New Roman"/>
                <w:sz w:val="20"/>
                <w:szCs w:val="20"/>
                <w:lang w:eastAsia="pl-PL"/>
              </w:rPr>
              <w:t xml:space="preserve"> - Liczba projektów, w których sfinansowano koszty racjonalnych usprawnień dla osób z niepełnosprawnościami (EFRR/FST/FS)</w:t>
            </w:r>
            <w:r w:rsidRPr="00F26F29">
              <w:rPr>
                <w:rFonts w:eastAsia="Times New Roman"/>
                <w:sz w:val="20"/>
                <w:szCs w:val="20"/>
                <w:lang w:eastAsia="pl-PL"/>
              </w:rPr>
              <w:br/>
            </w:r>
            <w:r w:rsidRPr="00F26F29">
              <w:rPr>
                <w:rFonts w:eastAsia="Times New Roman"/>
                <w:b/>
                <w:bCs/>
                <w:sz w:val="20"/>
                <w:szCs w:val="20"/>
                <w:lang w:eastAsia="pl-PL"/>
              </w:rPr>
              <w:t>WLWK-PLRO144</w:t>
            </w:r>
            <w:r w:rsidRPr="00F26F29">
              <w:rPr>
                <w:rFonts w:eastAsia="Times New Roman"/>
                <w:sz w:val="20"/>
                <w:szCs w:val="20"/>
                <w:lang w:eastAsia="pl-PL"/>
              </w:rPr>
              <w:t xml:space="preserve"> - Liczba wspartych obiektów w miejscach dziedzictwa  naturalnego</w:t>
            </w:r>
            <w:r w:rsidRPr="00F26F29">
              <w:rPr>
                <w:rFonts w:eastAsia="Times New Roman"/>
                <w:sz w:val="20"/>
                <w:szCs w:val="20"/>
                <w:lang w:eastAsia="pl-PL"/>
              </w:rPr>
              <w:br/>
            </w:r>
            <w:r w:rsidRPr="00F26F29">
              <w:rPr>
                <w:rFonts w:eastAsia="Times New Roman"/>
                <w:b/>
                <w:bCs/>
                <w:sz w:val="20"/>
                <w:szCs w:val="20"/>
                <w:lang w:eastAsia="pl-PL"/>
              </w:rPr>
              <w:t>WLWK-RCO074</w:t>
            </w:r>
            <w:r w:rsidRPr="00F26F29">
              <w:rPr>
                <w:rFonts w:eastAsia="Times New Roman"/>
                <w:sz w:val="20"/>
                <w:szCs w:val="20"/>
                <w:lang w:eastAsia="pl-PL"/>
              </w:rPr>
              <w:t xml:space="preserve"> - Ludność objęta projektami w ramach strategii </w:t>
            </w:r>
            <w:r w:rsidRPr="00F26F29">
              <w:rPr>
                <w:rFonts w:eastAsia="Times New Roman"/>
                <w:sz w:val="20"/>
                <w:szCs w:val="20"/>
                <w:lang w:eastAsia="pl-PL"/>
              </w:rPr>
              <w:lastRenderedPageBreak/>
              <w:t>zintegrowanego rozwoju terytorialnego</w:t>
            </w:r>
            <w:r w:rsidRPr="00F26F29">
              <w:rPr>
                <w:rFonts w:eastAsia="Times New Roman"/>
                <w:sz w:val="20"/>
                <w:szCs w:val="20"/>
                <w:lang w:eastAsia="pl-PL"/>
              </w:rPr>
              <w:br/>
            </w:r>
            <w:r w:rsidRPr="00F26F29">
              <w:rPr>
                <w:rFonts w:eastAsia="Times New Roman"/>
                <w:b/>
                <w:bCs/>
                <w:sz w:val="20"/>
                <w:szCs w:val="20"/>
                <w:lang w:eastAsia="pl-PL"/>
              </w:rPr>
              <w:t>WLWK-RCO114</w:t>
            </w:r>
            <w:r w:rsidRPr="00F26F29">
              <w:rPr>
                <w:rFonts w:eastAsia="Times New Roman"/>
                <w:sz w:val="20"/>
                <w:szCs w:val="20"/>
                <w:lang w:eastAsia="pl-PL"/>
              </w:rPr>
              <w:t xml:space="preserve"> - Otwarta przestrzeń utworzona lub rekultywowana na obszarach miejskich</w:t>
            </w:r>
            <w:r w:rsidRPr="00F26F29">
              <w:rPr>
                <w:rFonts w:eastAsia="Times New Roman"/>
                <w:sz w:val="20"/>
                <w:szCs w:val="20"/>
                <w:lang w:eastAsia="pl-PL"/>
              </w:rPr>
              <w:br/>
            </w:r>
            <w:r w:rsidRPr="00F26F29">
              <w:rPr>
                <w:rFonts w:eastAsia="Times New Roman"/>
                <w:b/>
                <w:bCs/>
                <w:sz w:val="20"/>
                <w:szCs w:val="20"/>
                <w:lang w:eastAsia="pl-PL"/>
              </w:rPr>
              <w:t>WLWK-RCO112</w:t>
            </w:r>
            <w:r w:rsidRPr="00F26F29">
              <w:rPr>
                <w:rFonts w:eastAsia="Times New Roman"/>
                <w:sz w:val="20"/>
                <w:szCs w:val="20"/>
                <w:lang w:eastAsia="pl-PL"/>
              </w:rPr>
              <w:t xml:space="preserve"> - Podmioty zaangażowane w przygotowanie i realizację strategii zintegrowanego rozwoju terytorialnego</w:t>
            </w:r>
            <w:r w:rsidRPr="00F26F29">
              <w:rPr>
                <w:rFonts w:eastAsia="Times New Roman"/>
                <w:sz w:val="20"/>
                <w:szCs w:val="20"/>
                <w:lang w:eastAsia="pl-PL"/>
              </w:rPr>
              <w:br/>
            </w:r>
            <w:r w:rsidRPr="00F26F29">
              <w:rPr>
                <w:rFonts w:eastAsia="Times New Roman"/>
                <w:b/>
                <w:bCs/>
                <w:sz w:val="20"/>
                <w:szCs w:val="20"/>
                <w:lang w:eastAsia="pl-PL"/>
              </w:rPr>
              <w:t>WLWK-PLRO145</w:t>
            </w:r>
            <w:r w:rsidRPr="00F26F29">
              <w:rPr>
                <w:rFonts w:eastAsia="Times New Roman"/>
                <w:sz w:val="20"/>
                <w:szCs w:val="20"/>
                <w:lang w:eastAsia="pl-PL"/>
              </w:rPr>
              <w:t xml:space="preserve"> - Powierzchnia przygotowanych terenów inwestycyjnych</w:t>
            </w:r>
            <w:r w:rsidRPr="00F26F29">
              <w:rPr>
                <w:rFonts w:eastAsia="Times New Roman"/>
                <w:sz w:val="20"/>
                <w:szCs w:val="20"/>
                <w:lang w:eastAsia="pl-PL"/>
              </w:rPr>
              <w:br/>
            </w:r>
            <w:r w:rsidRPr="00F26F29">
              <w:rPr>
                <w:rFonts w:eastAsia="Times New Roman"/>
                <w:b/>
                <w:bCs/>
                <w:sz w:val="20"/>
                <w:szCs w:val="20"/>
                <w:lang w:eastAsia="pl-PL"/>
              </w:rPr>
              <w:t>WLWK-RCO075</w:t>
            </w:r>
            <w:r w:rsidRPr="00F26F29">
              <w:rPr>
                <w:rFonts w:eastAsia="Times New Roman"/>
                <w:sz w:val="20"/>
                <w:szCs w:val="20"/>
                <w:lang w:eastAsia="pl-PL"/>
              </w:rPr>
              <w:t xml:space="preserve"> - Wspierane strategie zintegrowanego rozwoju terytorialnego</w:t>
            </w:r>
            <w:r w:rsidRPr="00F26F29">
              <w:rPr>
                <w:rFonts w:eastAsia="Times New Roman"/>
                <w:sz w:val="20"/>
                <w:szCs w:val="20"/>
                <w:lang w:eastAsia="pl-PL"/>
              </w:rPr>
              <w:br/>
            </w:r>
            <w:r w:rsidRPr="00F26F29">
              <w:rPr>
                <w:rFonts w:eastAsia="Times New Roman"/>
                <w:b/>
                <w:bCs/>
                <w:sz w:val="20"/>
                <w:szCs w:val="20"/>
                <w:lang w:eastAsia="pl-PL"/>
              </w:rPr>
              <w:t>WLWK-RCO076</w:t>
            </w:r>
            <w:r w:rsidRPr="00F26F29">
              <w:rPr>
                <w:rFonts w:eastAsia="Times New Roman"/>
                <w:sz w:val="20"/>
                <w:szCs w:val="20"/>
                <w:lang w:eastAsia="pl-PL"/>
              </w:rPr>
              <w:t xml:space="preserve"> - Zintegrowane projekty rozwoju terytorialnego</w:t>
            </w:r>
          </w:p>
        </w:tc>
        <w:tc>
          <w:tcPr>
            <w:tcW w:w="834" w:type="pct"/>
            <w:hideMark/>
          </w:tcPr>
          <w:p w14:paraId="1EE49D1F" w14:textId="77777777" w:rsidR="00F77858" w:rsidRPr="00F26F29" w:rsidRDefault="00F77858" w:rsidP="00F26F29">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F26F29">
              <w:rPr>
                <w:rFonts w:eastAsia="Times New Roman"/>
                <w:b/>
                <w:bCs/>
                <w:color w:val="000000"/>
                <w:sz w:val="20"/>
                <w:szCs w:val="20"/>
                <w:lang w:eastAsia="pl-PL"/>
              </w:rPr>
              <w:lastRenderedPageBreak/>
              <w:t>WLWK-RCR077</w:t>
            </w:r>
            <w:r w:rsidRPr="00F26F29">
              <w:rPr>
                <w:rFonts w:eastAsia="Times New Roman"/>
                <w:color w:val="000000"/>
                <w:sz w:val="20"/>
                <w:szCs w:val="20"/>
                <w:lang w:eastAsia="pl-PL"/>
              </w:rPr>
              <w:t xml:space="preserve"> - Liczba osób odwiedzających obiekty kulturalne </w:t>
            </w:r>
            <w:r>
              <w:rPr>
                <w:rFonts w:eastAsia="Times New Roman"/>
                <w:color w:val="000000"/>
                <w:sz w:val="20"/>
                <w:szCs w:val="20"/>
                <w:lang w:eastAsia="pl-PL"/>
              </w:rPr>
              <w:br/>
            </w:r>
            <w:r w:rsidRPr="00F26F29">
              <w:rPr>
                <w:rFonts w:eastAsia="Times New Roman"/>
                <w:color w:val="000000"/>
                <w:sz w:val="20"/>
                <w:szCs w:val="20"/>
                <w:lang w:eastAsia="pl-PL"/>
              </w:rPr>
              <w:t xml:space="preserve">i turystyczne </w:t>
            </w:r>
            <w:r w:rsidRPr="00F26F29">
              <w:rPr>
                <w:rFonts w:eastAsia="Times New Roman"/>
                <w:color w:val="000000"/>
                <w:sz w:val="20"/>
                <w:szCs w:val="20"/>
                <w:lang w:eastAsia="pl-PL"/>
              </w:rPr>
              <w:br/>
              <w:t>objęte wsparciem</w:t>
            </w:r>
            <w:r w:rsidRPr="00F26F29">
              <w:rPr>
                <w:rFonts w:eastAsia="Times New Roman"/>
                <w:color w:val="000000"/>
                <w:sz w:val="20"/>
                <w:szCs w:val="20"/>
                <w:lang w:eastAsia="pl-PL"/>
              </w:rPr>
              <w:br/>
            </w:r>
            <w:r w:rsidRPr="00F26F29">
              <w:rPr>
                <w:rFonts w:eastAsia="Times New Roman"/>
                <w:b/>
                <w:bCs/>
                <w:color w:val="000000"/>
                <w:sz w:val="20"/>
                <w:szCs w:val="20"/>
                <w:lang w:eastAsia="pl-PL"/>
              </w:rPr>
              <w:t>WLWK-RCR001</w:t>
            </w:r>
            <w:r w:rsidRPr="00F26F29">
              <w:rPr>
                <w:rFonts w:eastAsia="Times New Roman"/>
                <w:color w:val="000000"/>
                <w:sz w:val="20"/>
                <w:szCs w:val="20"/>
                <w:lang w:eastAsia="pl-PL"/>
              </w:rPr>
              <w:t xml:space="preserve"> - Miejsca pracy utworzone we wspieranych jednostkach</w:t>
            </w:r>
          </w:p>
        </w:tc>
      </w:tr>
      <w:tr w:rsidR="00F77858" w:rsidRPr="00F55AB0" w14:paraId="71185125" w14:textId="77777777" w:rsidTr="00614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vAlign w:val="center"/>
          </w:tcPr>
          <w:p w14:paraId="30C037E4" w14:textId="77777777" w:rsidR="00F77858" w:rsidRPr="00F26F29" w:rsidRDefault="00F77858" w:rsidP="006148BD">
            <w:pPr>
              <w:suppressAutoHyphens w:val="0"/>
              <w:spacing w:after="0" w:line="240" w:lineRule="auto"/>
              <w:jc w:val="center"/>
              <w:rPr>
                <w:rFonts w:eastAsia="Times New Roman"/>
                <w:color w:val="000000"/>
                <w:sz w:val="20"/>
                <w:szCs w:val="20"/>
                <w:lang w:eastAsia="pl-PL"/>
              </w:rPr>
            </w:pPr>
            <w:r>
              <w:rPr>
                <w:rFonts w:eastAsia="Times New Roman"/>
                <w:sz w:val="20"/>
                <w:szCs w:val="20"/>
                <w:lang w:eastAsia="pl-PL"/>
              </w:rPr>
              <w:t>3</w:t>
            </w:r>
            <w:r w:rsidRPr="00F26F29">
              <w:rPr>
                <w:rFonts w:eastAsia="Times New Roman"/>
                <w:sz w:val="20"/>
                <w:szCs w:val="20"/>
                <w:lang w:eastAsia="pl-PL"/>
              </w:rPr>
              <w:t>. Zrównoważony rozwój systemów infrastruktury technicznej</w:t>
            </w:r>
            <w:r>
              <w:rPr>
                <w:rFonts w:eastAsia="Times New Roman"/>
                <w:sz w:val="20"/>
                <w:szCs w:val="20"/>
                <w:lang w:eastAsia="pl-PL"/>
              </w:rPr>
              <w:t>.</w:t>
            </w:r>
          </w:p>
        </w:tc>
        <w:tc>
          <w:tcPr>
            <w:tcW w:w="1165" w:type="pct"/>
            <w:vAlign w:val="center"/>
          </w:tcPr>
          <w:p w14:paraId="592D0549" w14:textId="77777777" w:rsidR="00F77858" w:rsidRPr="00F26F29" w:rsidRDefault="007E70F8" w:rsidP="006148B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pl-PL"/>
              </w:rPr>
            </w:pPr>
            <w:r>
              <w:rPr>
                <w:rFonts w:eastAsia="Times New Roman"/>
                <w:sz w:val="20"/>
                <w:szCs w:val="20"/>
                <w:lang w:eastAsia="pl-PL"/>
              </w:rPr>
              <w:t xml:space="preserve">EFRR.CP1.II </w:t>
            </w:r>
            <w:r>
              <w:t>–</w:t>
            </w:r>
            <w:r w:rsidR="00F77858" w:rsidRPr="00F26F29">
              <w:rPr>
                <w:rFonts w:eastAsia="Times New Roman"/>
                <w:sz w:val="20"/>
                <w:szCs w:val="20"/>
                <w:lang w:eastAsia="pl-PL"/>
              </w:rPr>
              <w:t xml:space="preserve"> Czerpanie korzyści </w:t>
            </w:r>
            <w:r w:rsidR="00305442">
              <w:rPr>
                <w:rFonts w:eastAsia="Times New Roman"/>
                <w:sz w:val="20"/>
                <w:szCs w:val="20"/>
                <w:lang w:eastAsia="pl-PL"/>
              </w:rPr>
              <w:br/>
            </w:r>
            <w:r w:rsidR="00F77858" w:rsidRPr="00F26F29">
              <w:rPr>
                <w:rFonts w:eastAsia="Times New Roman"/>
                <w:sz w:val="20"/>
                <w:szCs w:val="20"/>
                <w:lang w:eastAsia="pl-PL"/>
              </w:rPr>
              <w:t xml:space="preserve">z cyfryzacji dla obywateli, </w:t>
            </w:r>
            <w:proofErr w:type="spellStart"/>
            <w:r w:rsidR="00F77858" w:rsidRPr="00F26F29">
              <w:rPr>
                <w:rFonts w:eastAsia="Times New Roman"/>
                <w:sz w:val="20"/>
                <w:szCs w:val="20"/>
                <w:lang w:eastAsia="pl-PL"/>
              </w:rPr>
              <w:t>przedsię</w:t>
            </w:r>
            <w:proofErr w:type="spellEnd"/>
            <w:r w:rsidR="00305442">
              <w:rPr>
                <w:rFonts w:eastAsia="Times New Roman"/>
                <w:sz w:val="20"/>
                <w:szCs w:val="20"/>
                <w:lang w:eastAsia="pl-PL"/>
              </w:rPr>
              <w:t>-</w:t>
            </w:r>
            <w:r w:rsidR="00F77858" w:rsidRPr="00F26F29">
              <w:rPr>
                <w:rFonts w:eastAsia="Times New Roman"/>
                <w:sz w:val="20"/>
                <w:szCs w:val="20"/>
                <w:lang w:eastAsia="pl-PL"/>
              </w:rPr>
              <w:t xml:space="preserve">biorstw, organizacji badawczych </w:t>
            </w:r>
            <w:r w:rsidR="00305442">
              <w:rPr>
                <w:rFonts w:eastAsia="Times New Roman"/>
                <w:sz w:val="20"/>
                <w:szCs w:val="20"/>
                <w:lang w:eastAsia="pl-PL"/>
              </w:rPr>
              <w:br/>
            </w:r>
            <w:r w:rsidR="00F77858" w:rsidRPr="00F26F29">
              <w:rPr>
                <w:rFonts w:eastAsia="Times New Roman"/>
                <w:sz w:val="20"/>
                <w:szCs w:val="20"/>
                <w:lang w:eastAsia="pl-PL"/>
              </w:rPr>
              <w:t>i instytucji publicznych</w:t>
            </w:r>
            <w:r w:rsidR="006148BD">
              <w:rPr>
                <w:rFonts w:eastAsia="Times New Roman"/>
                <w:sz w:val="20"/>
                <w:szCs w:val="20"/>
                <w:lang w:eastAsia="pl-PL"/>
              </w:rPr>
              <w:t>.</w:t>
            </w:r>
          </w:p>
        </w:tc>
        <w:tc>
          <w:tcPr>
            <w:tcW w:w="2344" w:type="pct"/>
          </w:tcPr>
          <w:p w14:paraId="2F30AB18" w14:textId="77777777" w:rsidR="00F77858" w:rsidRPr="00F26F29" w:rsidRDefault="00F77858" w:rsidP="00F26F29">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pl-PL"/>
              </w:rPr>
            </w:pPr>
            <w:r w:rsidRPr="00F26F29">
              <w:rPr>
                <w:rFonts w:eastAsia="Times New Roman"/>
                <w:b/>
                <w:bCs/>
                <w:sz w:val="20"/>
                <w:szCs w:val="20"/>
                <w:lang w:eastAsia="pl-PL"/>
              </w:rPr>
              <w:t>WLWK-RCO014</w:t>
            </w:r>
            <w:r w:rsidRPr="00F26F29">
              <w:rPr>
                <w:rFonts w:eastAsia="Times New Roman"/>
                <w:sz w:val="20"/>
                <w:szCs w:val="20"/>
                <w:lang w:eastAsia="pl-PL"/>
              </w:rPr>
              <w:t xml:space="preserve"> - Instytucje publiczne otrzymujące wsparcie na opracowywanie usług, produktów i procesów cyfrowych</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WLWK-PLRO013</w:t>
            </w:r>
            <w:r w:rsidRPr="00F26F29">
              <w:rPr>
                <w:rFonts w:eastAsia="Times New Roman"/>
                <w:color w:val="000000"/>
                <w:sz w:val="20"/>
                <w:szCs w:val="20"/>
                <w:lang w:eastAsia="pl-PL"/>
              </w:rPr>
              <w:t xml:space="preserve"> - Liczba osób objętych szkoleniami w zakresie kompetencji cyfrowych</w:t>
            </w:r>
            <w:r w:rsidRPr="00F26F29">
              <w:rPr>
                <w:rFonts w:eastAsia="Times New Roman"/>
                <w:color w:val="000000"/>
                <w:sz w:val="20"/>
                <w:szCs w:val="20"/>
                <w:lang w:eastAsia="pl-PL"/>
              </w:rPr>
              <w:br/>
            </w:r>
            <w:r w:rsidRPr="00F26F29">
              <w:rPr>
                <w:rFonts w:eastAsia="Times New Roman"/>
                <w:b/>
                <w:bCs/>
                <w:sz w:val="20"/>
                <w:szCs w:val="20"/>
                <w:lang w:eastAsia="pl-PL"/>
              </w:rPr>
              <w:t>WLWK-PLRO010</w:t>
            </w:r>
            <w:r w:rsidRPr="00F26F29">
              <w:rPr>
                <w:rFonts w:eastAsia="Times New Roman"/>
                <w:sz w:val="20"/>
                <w:szCs w:val="20"/>
                <w:lang w:eastAsia="pl-PL"/>
              </w:rPr>
              <w:t xml:space="preserve"> - Liczba podmiotów, które udostępniły informacje sektora publicznego/dane prywatne on-line</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WLWK-PLRO014</w:t>
            </w:r>
            <w:r w:rsidRPr="00F26F29">
              <w:rPr>
                <w:rFonts w:eastAsia="Times New Roman"/>
                <w:color w:val="000000"/>
                <w:sz w:val="20"/>
                <w:szCs w:val="20"/>
                <w:lang w:eastAsia="pl-PL"/>
              </w:rPr>
              <w:t xml:space="preserve"> - Liczba podmiotów wspartych w zakresie </w:t>
            </w:r>
            <w:proofErr w:type="spellStart"/>
            <w:r w:rsidRPr="00F26F29">
              <w:rPr>
                <w:rFonts w:eastAsia="Times New Roman"/>
                <w:color w:val="000000"/>
                <w:sz w:val="20"/>
                <w:szCs w:val="20"/>
                <w:lang w:eastAsia="pl-PL"/>
              </w:rPr>
              <w:t>cyberbezpieczeństwa</w:t>
            </w:r>
            <w:proofErr w:type="spellEnd"/>
            <w:r w:rsidRPr="00F26F29">
              <w:rPr>
                <w:rFonts w:eastAsia="Times New Roman"/>
                <w:color w:val="000000"/>
                <w:sz w:val="20"/>
                <w:szCs w:val="20"/>
                <w:lang w:eastAsia="pl-PL"/>
              </w:rPr>
              <w:br/>
            </w:r>
            <w:r w:rsidRPr="00F26F29">
              <w:rPr>
                <w:rFonts w:eastAsia="Times New Roman"/>
                <w:b/>
                <w:bCs/>
                <w:sz w:val="20"/>
                <w:szCs w:val="20"/>
                <w:lang w:eastAsia="pl-PL"/>
              </w:rPr>
              <w:t>WLWK-PLRO008</w:t>
            </w:r>
            <w:r w:rsidRPr="00F26F29">
              <w:rPr>
                <w:rFonts w:eastAsia="Times New Roman"/>
                <w:sz w:val="20"/>
                <w:szCs w:val="20"/>
                <w:lang w:eastAsia="pl-PL"/>
              </w:rPr>
              <w:t xml:space="preserve"> - Liczba podmiotów wspartych w zakresie rozwoju usług, produktów i procesów cyfrowych</w:t>
            </w:r>
            <w:r w:rsidRPr="00F26F29">
              <w:rPr>
                <w:rFonts w:eastAsia="Times New Roman"/>
                <w:color w:val="000000"/>
                <w:sz w:val="20"/>
                <w:szCs w:val="20"/>
                <w:lang w:eastAsia="pl-PL"/>
              </w:rPr>
              <w:br/>
            </w:r>
            <w:r w:rsidRPr="00F26F29">
              <w:rPr>
                <w:rFonts w:eastAsia="Times New Roman"/>
                <w:b/>
                <w:bCs/>
                <w:sz w:val="20"/>
                <w:szCs w:val="20"/>
                <w:lang w:eastAsia="pl-PL"/>
              </w:rPr>
              <w:t>WLWK-PLRO199</w:t>
            </w:r>
            <w:r w:rsidRPr="00F26F29">
              <w:rPr>
                <w:rFonts w:eastAsia="Times New Roman"/>
                <w:sz w:val="20"/>
                <w:szCs w:val="20"/>
                <w:lang w:eastAsia="pl-PL"/>
              </w:rPr>
              <w:t xml:space="preserve"> - Liczba projektów, w których sfinansowano koszty racjonalnych usprawnień dla osób z niepełnosprawnościami (EFRR/FST/FS)</w:t>
            </w:r>
            <w:r w:rsidRPr="00F26F29">
              <w:rPr>
                <w:rFonts w:eastAsia="Times New Roman"/>
                <w:color w:val="000000"/>
                <w:sz w:val="20"/>
                <w:szCs w:val="20"/>
                <w:lang w:eastAsia="pl-PL"/>
              </w:rPr>
              <w:br/>
            </w:r>
            <w:r w:rsidRPr="00F26F29">
              <w:rPr>
                <w:rFonts w:eastAsia="Times New Roman"/>
                <w:b/>
                <w:bCs/>
                <w:sz w:val="20"/>
                <w:szCs w:val="20"/>
                <w:lang w:eastAsia="pl-PL"/>
              </w:rPr>
              <w:t>WLWK-PLRO160</w:t>
            </w:r>
            <w:r w:rsidRPr="00F26F29">
              <w:rPr>
                <w:rFonts w:eastAsia="Times New Roman"/>
                <w:sz w:val="20"/>
                <w:szCs w:val="20"/>
                <w:lang w:eastAsia="pl-PL"/>
              </w:rPr>
              <w:t xml:space="preserve"> - Liczba rozwiązań wykorzystujących informacje sektora publicznego/dane prywatne</w:t>
            </w:r>
            <w:r w:rsidRPr="00F26F29">
              <w:rPr>
                <w:rFonts w:eastAsia="Times New Roman"/>
                <w:sz w:val="20"/>
                <w:szCs w:val="20"/>
                <w:lang w:eastAsia="pl-PL"/>
              </w:rPr>
              <w:br/>
            </w:r>
            <w:r w:rsidRPr="00F26F29">
              <w:rPr>
                <w:rFonts w:eastAsia="Times New Roman"/>
                <w:b/>
                <w:bCs/>
                <w:sz w:val="20"/>
                <w:szCs w:val="20"/>
                <w:lang w:eastAsia="pl-PL"/>
              </w:rPr>
              <w:t>WLWK-PLRO012</w:t>
            </w:r>
            <w:r w:rsidRPr="00F26F29">
              <w:rPr>
                <w:rFonts w:eastAsia="Times New Roman"/>
                <w:sz w:val="20"/>
                <w:szCs w:val="20"/>
                <w:lang w:eastAsia="pl-PL"/>
              </w:rPr>
              <w:t xml:space="preserve"> - Liczba usług publicznych udostępnionych on-line o stopniu dojrzałości co najmniej 4 - transakcja</w:t>
            </w:r>
            <w:r w:rsidRPr="00F26F29">
              <w:rPr>
                <w:rFonts w:eastAsia="Times New Roman"/>
                <w:sz w:val="20"/>
                <w:szCs w:val="20"/>
                <w:lang w:eastAsia="pl-PL"/>
              </w:rPr>
              <w:br/>
            </w:r>
            <w:r w:rsidRPr="00F26F29">
              <w:rPr>
                <w:rFonts w:eastAsia="Times New Roman"/>
                <w:b/>
                <w:bCs/>
                <w:sz w:val="20"/>
                <w:szCs w:val="20"/>
                <w:lang w:eastAsia="pl-PL"/>
              </w:rPr>
              <w:t>WLWK-RCO074</w:t>
            </w:r>
            <w:r w:rsidRPr="00F26F29">
              <w:rPr>
                <w:rFonts w:eastAsia="Times New Roman"/>
                <w:sz w:val="20"/>
                <w:szCs w:val="20"/>
                <w:lang w:eastAsia="pl-PL"/>
              </w:rPr>
              <w:t xml:space="preserve"> - Ludność objęta projektami w ramach strategii zintegrowanego rozwoju terytorialnego</w:t>
            </w:r>
            <w:r w:rsidRPr="00F26F29">
              <w:rPr>
                <w:rFonts w:eastAsia="Times New Roman"/>
                <w:sz w:val="20"/>
                <w:szCs w:val="20"/>
                <w:lang w:eastAsia="pl-PL"/>
              </w:rPr>
              <w:br/>
            </w:r>
            <w:r w:rsidRPr="00F26F29">
              <w:rPr>
                <w:rFonts w:eastAsia="Times New Roman"/>
                <w:b/>
                <w:bCs/>
                <w:color w:val="000000"/>
                <w:sz w:val="20"/>
                <w:szCs w:val="20"/>
                <w:lang w:eastAsia="pl-PL"/>
              </w:rPr>
              <w:t>WLWK-RCO075</w:t>
            </w:r>
            <w:r w:rsidRPr="00F26F29">
              <w:rPr>
                <w:rFonts w:eastAsia="Times New Roman"/>
                <w:color w:val="000000"/>
                <w:sz w:val="20"/>
                <w:szCs w:val="20"/>
                <w:lang w:eastAsia="pl-PL"/>
              </w:rPr>
              <w:t xml:space="preserve"> - Wspierane strategie zintegrowanego rozwoju terytorialnego</w:t>
            </w:r>
          </w:p>
        </w:tc>
        <w:tc>
          <w:tcPr>
            <w:tcW w:w="834" w:type="pct"/>
          </w:tcPr>
          <w:p w14:paraId="79208EEF" w14:textId="77777777" w:rsidR="00F77858" w:rsidRPr="00F26F29" w:rsidRDefault="00F77858" w:rsidP="00F26F29">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pl-PL"/>
              </w:rPr>
            </w:pPr>
            <w:r w:rsidRPr="00F26F29">
              <w:rPr>
                <w:rFonts w:eastAsia="Times New Roman"/>
                <w:b/>
                <w:bCs/>
                <w:color w:val="000000"/>
                <w:sz w:val="20"/>
                <w:szCs w:val="20"/>
                <w:lang w:eastAsia="pl-PL"/>
              </w:rPr>
              <w:t xml:space="preserve">WLWK-RCR011 - </w:t>
            </w:r>
            <w:r w:rsidRPr="00F26F29">
              <w:rPr>
                <w:rFonts w:eastAsia="Times New Roman"/>
                <w:color w:val="000000"/>
                <w:sz w:val="20"/>
                <w:szCs w:val="20"/>
                <w:lang w:eastAsia="pl-PL"/>
              </w:rPr>
              <w:t xml:space="preserve">Użytkownicy nowych </w:t>
            </w:r>
            <w:r>
              <w:rPr>
                <w:rFonts w:eastAsia="Times New Roman"/>
                <w:color w:val="000000"/>
                <w:sz w:val="20"/>
                <w:szCs w:val="20"/>
                <w:lang w:eastAsia="pl-PL"/>
              </w:rPr>
              <w:br/>
            </w:r>
            <w:r w:rsidRPr="00F26F29">
              <w:rPr>
                <w:rFonts w:eastAsia="Times New Roman"/>
                <w:color w:val="000000"/>
                <w:sz w:val="20"/>
                <w:szCs w:val="20"/>
                <w:lang w:eastAsia="pl-PL"/>
              </w:rPr>
              <w:t>i zmodernizowanych publicznych usług, produktów i procesów cyfrowych</w:t>
            </w:r>
          </w:p>
        </w:tc>
      </w:tr>
      <w:tr w:rsidR="00F77858" w:rsidRPr="00F55AB0" w14:paraId="3FA75160" w14:textId="77777777" w:rsidTr="006148BD">
        <w:tc>
          <w:tcPr>
            <w:cnfStyle w:val="001000000000" w:firstRow="0" w:lastRow="0" w:firstColumn="1" w:lastColumn="0" w:oddVBand="0" w:evenVBand="0" w:oddHBand="0" w:evenHBand="0" w:firstRowFirstColumn="0" w:firstRowLastColumn="0" w:lastRowFirstColumn="0" w:lastRowLastColumn="0"/>
            <w:tcW w:w="657" w:type="pct"/>
            <w:vAlign w:val="center"/>
          </w:tcPr>
          <w:p w14:paraId="4CEDEF0D" w14:textId="77777777" w:rsidR="00F77858" w:rsidRPr="00F26F29" w:rsidRDefault="00F77858" w:rsidP="006148BD">
            <w:pPr>
              <w:suppressAutoHyphens w:val="0"/>
              <w:spacing w:after="0" w:line="240" w:lineRule="auto"/>
              <w:jc w:val="center"/>
              <w:rPr>
                <w:rFonts w:eastAsia="Times New Roman"/>
                <w:color w:val="000000"/>
                <w:sz w:val="20"/>
                <w:szCs w:val="20"/>
                <w:lang w:eastAsia="pl-PL"/>
              </w:rPr>
            </w:pPr>
            <w:r>
              <w:rPr>
                <w:rFonts w:eastAsia="Times New Roman"/>
                <w:color w:val="000000"/>
                <w:sz w:val="20"/>
                <w:szCs w:val="20"/>
                <w:lang w:eastAsia="pl-PL"/>
              </w:rPr>
              <w:t>3</w:t>
            </w:r>
            <w:r w:rsidRPr="00F26F29">
              <w:rPr>
                <w:rFonts w:eastAsia="Times New Roman"/>
                <w:color w:val="000000"/>
                <w:sz w:val="20"/>
                <w:szCs w:val="20"/>
                <w:lang w:eastAsia="pl-PL"/>
              </w:rPr>
              <w:t>. Zrównoważony rozwój systemów infrastruktury technicznej</w:t>
            </w:r>
            <w:r>
              <w:rPr>
                <w:rFonts w:eastAsia="Times New Roman"/>
                <w:color w:val="000000"/>
                <w:sz w:val="20"/>
                <w:szCs w:val="20"/>
                <w:lang w:eastAsia="pl-PL"/>
              </w:rPr>
              <w:t>.</w:t>
            </w:r>
          </w:p>
        </w:tc>
        <w:tc>
          <w:tcPr>
            <w:tcW w:w="1165" w:type="pct"/>
            <w:vAlign w:val="center"/>
          </w:tcPr>
          <w:p w14:paraId="5EF8B43E" w14:textId="77777777" w:rsidR="00F77858" w:rsidRPr="00F26F29" w:rsidRDefault="00F77858" w:rsidP="007E70F8">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F26F29">
              <w:rPr>
                <w:rFonts w:eastAsia="Times New Roman"/>
                <w:color w:val="000000"/>
                <w:sz w:val="20"/>
                <w:szCs w:val="20"/>
                <w:lang w:eastAsia="pl-PL"/>
              </w:rPr>
              <w:t xml:space="preserve">EFRR/FS.CP2.VIII </w:t>
            </w:r>
            <w:r w:rsidR="007E70F8">
              <w:t>–</w:t>
            </w:r>
            <w:r w:rsidRPr="00F26F29">
              <w:rPr>
                <w:rFonts w:eastAsia="Times New Roman"/>
                <w:color w:val="000000"/>
                <w:sz w:val="20"/>
                <w:szCs w:val="20"/>
                <w:lang w:eastAsia="pl-PL"/>
              </w:rPr>
              <w:t xml:space="preserve"> Wspieranie zrównoważonej multimodalnej mobil</w:t>
            </w:r>
            <w:r w:rsidR="00305442">
              <w:rPr>
                <w:rFonts w:eastAsia="Times New Roman"/>
                <w:color w:val="000000"/>
                <w:sz w:val="20"/>
                <w:szCs w:val="20"/>
                <w:lang w:eastAsia="pl-PL"/>
              </w:rPr>
              <w:t>-</w:t>
            </w:r>
            <w:proofErr w:type="spellStart"/>
            <w:r w:rsidRPr="00F26F29">
              <w:rPr>
                <w:rFonts w:eastAsia="Times New Roman"/>
                <w:color w:val="000000"/>
                <w:sz w:val="20"/>
                <w:szCs w:val="20"/>
                <w:lang w:eastAsia="pl-PL"/>
              </w:rPr>
              <w:t>ności</w:t>
            </w:r>
            <w:proofErr w:type="spellEnd"/>
            <w:r w:rsidRPr="00F26F29">
              <w:rPr>
                <w:rFonts w:eastAsia="Times New Roman"/>
                <w:color w:val="000000"/>
                <w:sz w:val="20"/>
                <w:szCs w:val="20"/>
                <w:lang w:eastAsia="pl-PL"/>
              </w:rPr>
              <w:t xml:space="preserve"> miejskiej jako elementu transformacji w kierunku gospodarki zeroemisyjnej</w:t>
            </w:r>
            <w:r w:rsidR="006148BD">
              <w:rPr>
                <w:rFonts w:eastAsia="Times New Roman"/>
                <w:color w:val="000000"/>
                <w:sz w:val="20"/>
                <w:szCs w:val="20"/>
                <w:lang w:eastAsia="pl-PL"/>
              </w:rPr>
              <w:t>.</w:t>
            </w:r>
          </w:p>
        </w:tc>
        <w:tc>
          <w:tcPr>
            <w:tcW w:w="2344" w:type="pct"/>
          </w:tcPr>
          <w:p w14:paraId="0627854B" w14:textId="77777777" w:rsidR="00F77858" w:rsidRPr="00F26F29" w:rsidRDefault="00F77858" w:rsidP="00F26F29">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F26F29">
              <w:rPr>
                <w:rFonts w:eastAsia="Times New Roman"/>
                <w:b/>
                <w:bCs/>
                <w:sz w:val="20"/>
                <w:szCs w:val="20"/>
                <w:lang w:eastAsia="pl-PL"/>
              </w:rPr>
              <w:t>WLWK-PLRO079</w:t>
            </w:r>
            <w:r w:rsidRPr="00F26F29">
              <w:rPr>
                <w:rFonts w:eastAsia="Times New Roman"/>
                <w:sz w:val="20"/>
                <w:szCs w:val="20"/>
                <w:lang w:eastAsia="pl-PL"/>
              </w:rPr>
              <w:t xml:space="preserve"> - Długość nowych linii autobusowych </w:t>
            </w:r>
            <w:r w:rsidRPr="00F26F29">
              <w:rPr>
                <w:rFonts w:eastAsia="Times New Roman"/>
                <w:sz w:val="20"/>
                <w:szCs w:val="20"/>
                <w:lang w:eastAsia="pl-PL"/>
              </w:rPr>
              <w:br/>
            </w:r>
            <w:r w:rsidRPr="00F26F29">
              <w:rPr>
                <w:rFonts w:eastAsia="Times New Roman"/>
                <w:b/>
                <w:bCs/>
                <w:sz w:val="20"/>
                <w:szCs w:val="20"/>
                <w:lang w:eastAsia="pl-PL"/>
              </w:rPr>
              <w:t>WLWK-PLRO080</w:t>
            </w:r>
            <w:r w:rsidRPr="00F26F29">
              <w:rPr>
                <w:rFonts w:eastAsia="Times New Roman"/>
                <w:sz w:val="20"/>
                <w:szCs w:val="20"/>
                <w:lang w:eastAsia="pl-PL"/>
              </w:rPr>
              <w:t xml:space="preserve"> - Długość nowych linii trolejbusowych </w:t>
            </w:r>
            <w:r w:rsidRPr="00F26F29">
              <w:rPr>
                <w:rFonts w:eastAsia="Times New Roman"/>
                <w:sz w:val="20"/>
                <w:szCs w:val="20"/>
                <w:lang w:eastAsia="pl-PL"/>
              </w:rPr>
              <w:br/>
            </w:r>
            <w:r w:rsidRPr="00F26F29">
              <w:rPr>
                <w:rFonts w:eastAsia="Times New Roman"/>
                <w:b/>
                <w:bCs/>
                <w:sz w:val="20"/>
                <w:szCs w:val="20"/>
                <w:lang w:eastAsia="pl-PL"/>
              </w:rPr>
              <w:t>WLWK-PLRO082</w:t>
            </w:r>
            <w:r w:rsidRPr="00F26F29">
              <w:rPr>
                <w:rFonts w:eastAsia="Times New Roman"/>
                <w:sz w:val="20"/>
                <w:szCs w:val="20"/>
                <w:lang w:eastAsia="pl-PL"/>
              </w:rPr>
              <w:t xml:space="preserve"> - Długość przebudowanych lub zmodernizowanych linii autobusowych </w:t>
            </w:r>
            <w:r w:rsidRPr="00F26F29">
              <w:rPr>
                <w:rFonts w:eastAsia="Times New Roman"/>
                <w:sz w:val="20"/>
                <w:szCs w:val="20"/>
                <w:lang w:eastAsia="pl-PL"/>
              </w:rPr>
              <w:br/>
            </w:r>
            <w:r w:rsidRPr="00F26F29">
              <w:rPr>
                <w:rFonts w:eastAsia="Times New Roman"/>
                <w:b/>
                <w:bCs/>
                <w:sz w:val="20"/>
                <w:szCs w:val="20"/>
                <w:lang w:eastAsia="pl-PL"/>
              </w:rPr>
              <w:t>WLWK-PLRO083</w:t>
            </w:r>
            <w:r w:rsidRPr="00F26F29">
              <w:rPr>
                <w:rFonts w:eastAsia="Times New Roman"/>
                <w:sz w:val="20"/>
                <w:szCs w:val="20"/>
                <w:lang w:eastAsia="pl-PL"/>
              </w:rPr>
              <w:t xml:space="preserve"> - Długość przebudowanych lub zmodernizowanych linii trolejbusowych </w:t>
            </w:r>
            <w:r w:rsidRPr="00F26F29">
              <w:rPr>
                <w:rFonts w:eastAsia="Times New Roman"/>
                <w:sz w:val="20"/>
                <w:szCs w:val="20"/>
                <w:lang w:eastAsia="pl-PL"/>
              </w:rPr>
              <w:br/>
            </w:r>
            <w:r w:rsidRPr="00F26F29">
              <w:rPr>
                <w:rFonts w:eastAsia="Times New Roman"/>
                <w:b/>
                <w:bCs/>
                <w:sz w:val="20"/>
                <w:szCs w:val="20"/>
                <w:lang w:eastAsia="pl-PL"/>
              </w:rPr>
              <w:t>WLWK-RCO059</w:t>
            </w:r>
            <w:r w:rsidRPr="00F26F29">
              <w:rPr>
                <w:rFonts w:eastAsia="Times New Roman"/>
                <w:sz w:val="20"/>
                <w:szCs w:val="20"/>
                <w:lang w:eastAsia="pl-PL"/>
              </w:rPr>
              <w:t xml:space="preserve"> - Infrastruktura paliw alternatywnych (punkty tankowania/ładowania) </w:t>
            </w:r>
            <w:r w:rsidRPr="00F26F29">
              <w:rPr>
                <w:rFonts w:eastAsia="Times New Roman"/>
                <w:sz w:val="20"/>
                <w:szCs w:val="20"/>
                <w:lang w:eastAsia="pl-PL"/>
              </w:rPr>
              <w:br/>
            </w:r>
            <w:r w:rsidRPr="00F26F29">
              <w:rPr>
                <w:rFonts w:eastAsia="Times New Roman"/>
                <w:b/>
                <w:bCs/>
                <w:sz w:val="20"/>
                <w:szCs w:val="20"/>
                <w:lang w:eastAsia="pl-PL"/>
              </w:rPr>
              <w:t>WLWK-PLRO093</w:t>
            </w:r>
            <w:r w:rsidRPr="00F26F29">
              <w:rPr>
                <w:rFonts w:eastAsia="Times New Roman"/>
                <w:sz w:val="20"/>
                <w:szCs w:val="20"/>
                <w:lang w:eastAsia="pl-PL"/>
              </w:rPr>
              <w:t xml:space="preserve"> - Liczba doposażonych obiektów „parkuj i jedź" </w:t>
            </w:r>
            <w:r w:rsidRPr="00F26F29">
              <w:rPr>
                <w:rFonts w:eastAsia="Times New Roman"/>
                <w:sz w:val="20"/>
                <w:szCs w:val="20"/>
                <w:lang w:eastAsia="pl-PL"/>
              </w:rPr>
              <w:br/>
            </w:r>
            <w:r w:rsidRPr="00F26F29">
              <w:rPr>
                <w:rFonts w:eastAsia="Times New Roman"/>
                <w:b/>
                <w:bCs/>
                <w:sz w:val="20"/>
                <w:szCs w:val="20"/>
                <w:lang w:eastAsia="pl-PL"/>
              </w:rPr>
              <w:lastRenderedPageBreak/>
              <w:t>WLWK-PLRO094</w:t>
            </w:r>
            <w:r w:rsidRPr="00F26F29">
              <w:rPr>
                <w:rFonts w:eastAsia="Times New Roman"/>
                <w:sz w:val="20"/>
                <w:szCs w:val="20"/>
                <w:lang w:eastAsia="pl-PL"/>
              </w:rPr>
              <w:t xml:space="preserve"> - Liczba miejsc postojowych dla osób z niepełnosprawnościami w wybudowanych, przebudowanych lub doposażonych obiektach „parkuj i jedź” </w:t>
            </w:r>
            <w:r w:rsidRPr="00F26F29">
              <w:rPr>
                <w:rFonts w:eastAsia="Times New Roman"/>
                <w:sz w:val="20"/>
                <w:szCs w:val="20"/>
                <w:lang w:eastAsia="pl-PL"/>
              </w:rPr>
              <w:br/>
            </w:r>
            <w:r w:rsidRPr="00F26F29">
              <w:rPr>
                <w:rFonts w:eastAsia="Times New Roman"/>
                <w:b/>
                <w:bCs/>
                <w:sz w:val="20"/>
                <w:szCs w:val="20"/>
                <w:lang w:eastAsia="pl-PL"/>
              </w:rPr>
              <w:t>WLWK-PLRO132</w:t>
            </w:r>
            <w:r w:rsidRPr="00F26F29">
              <w:rPr>
                <w:rFonts w:eastAsia="Times New Roman"/>
                <w:sz w:val="20"/>
                <w:szCs w:val="20"/>
                <w:lang w:eastAsia="pl-PL"/>
              </w:rPr>
              <w:t xml:space="preserve"> - Liczba obiektów dostosowanych do potrzeb osób z niepełnosprawnościami (EFRR/FST/FS) </w:t>
            </w:r>
            <w:r w:rsidRPr="00F26F29">
              <w:rPr>
                <w:rFonts w:eastAsia="Times New Roman"/>
                <w:sz w:val="20"/>
                <w:szCs w:val="20"/>
                <w:lang w:eastAsia="pl-PL"/>
              </w:rPr>
              <w:br/>
            </w:r>
            <w:r w:rsidRPr="00F26F29">
              <w:rPr>
                <w:rFonts w:eastAsia="Times New Roman"/>
                <w:b/>
                <w:bCs/>
                <w:sz w:val="20"/>
                <w:szCs w:val="20"/>
                <w:lang w:eastAsia="pl-PL"/>
              </w:rPr>
              <w:t>WLWK-PLRO199</w:t>
            </w:r>
            <w:r w:rsidRPr="00F26F29">
              <w:rPr>
                <w:rFonts w:eastAsia="Times New Roman"/>
                <w:sz w:val="20"/>
                <w:szCs w:val="20"/>
                <w:lang w:eastAsia="pl-PL"/>
              </w:rPr>
              <w:t xml:space="preserve"> - Liczba projektów, w których sfinansowano koszty racjonalnych usprawnień dla osób z niepełnosprawnościami (EFRR/FST/FS) </w:t>
            </w:r>
            <w:r w:rsidRPr="00F26F29">
              <w:rPr>
                <w:rFonts w:eastAsia="Times New Roman"/>
                <w:sz w:val="20"/>
                <w:szCs w:val="20"/>
                <w:lang w:eastAsia="pl-PL"/>
              </w:rPr>
              <w:br/>
            </w:r>
            <w:r w:rsidRPr="00F26F29">
              <w:rPr>
                <w:rFonts w:eastAsia="Times New Roman"/>
                <w:b/>
                <w:bCs/>
                <w:sz w:val="20"/>
                <w:szCs w:val="20"/>
                <w:lang w:eastAsia="pl-PL"/>
              </w:rPr>
              <w:t>WLWK-PLRO099</w:t>
            </w:r>
            <w:r w:rsidRPr="00F26F29">
              <w:rPr>
                <w:rFonts w:eastAsia="Times New Roman"/>
                <w:sz w:val="20"/>
                <w:szCs w:val="20"/>
                <w:lang w:eastAsia="pl-PL"/>
              </w:rPr>
              <w:t xml:space="preserve"> - Liczba przebudowanych i rozbudowanych zintegrowanych węzłów przesiadkowych </w:t>
            </w:r>
            <w:r w:rsidRPr="00F26F29">
              <w:rPr>
                <w:rFonts w:eastAsia="Times New Roman"/>
                <w:sz w:val="20"/>
                <w:szCs w:val="20"/>
                <w:lang w:eastAsia="pl-PL"/>
              </w:rPr>
              <w:br/>
            </w:r>
            <w:r w:rsidRPr="00F26F29">
              <w:rPr>
                <w:rFonts w:eastAsia="Times New Roman"/>
                <w:b/>
                <w:bCs/>
                <w:sz w:val="20"/>
                <w:szCs w:val="20"/>
                <w:lang w:eastAsia="pl-PL"/>
              </w:rPr>
              <w:t>WLWK-PLRO073</w:t>
            </w:r>
            <w:r w:rsidRPr="00F26F29">
              <w:rPr>
                <w:rFonts w:eastAsia="Times New Roman"/>
                <w:sz w:val="20"/>
                <w:szCs w:val="20"/>
                <w:lang w:eastAsia="pl-PL"/>
              </w:rPr>
              <w:t xml:space="preserve"> - Liczba przeprowadzonych kampanii informacyjno-edukacyjnych kształtujących świadomość ekologiczną</w:t>
            </w:r>
            <w:r w:rsidRPr="00F26F29">
              <w:rPr>
                <w:rFonts w:eastAsia="Times New Roman"/>
                <w:sz w:val="20"/>
                <w:szCs w:val="20"/>
                <w:lang w:eastAsia="pl-PL"/>
              </w:rPr>
              <w:br/>
            </w:r>
            <w:r w:rsidRPr="00F26F29">
              <w:rPr>
                <w:rFonts w:eastAsia="Times New Roman"/>
                <w:b/>
                <w:bCs/>
                <w:sz w:val="20"/>
                <w:szCs w:val="20"/>
                <w:lang w:eastAsia="pl-PL"/>
              </w:rPr>
              <w:t>WLWK-PLRO096</w:t>
            </w:r>
            <w:r w:rsidRPr="00F26F29">
              <w:rPr>
                <w:rFonts w:eastAsia="Times New Roman"/>
                <w:sz w:val="20"/>
                <w:szCs w:val="20"/>
                <w:lang w:eastAsia="pl-PL"/>
              </w:rPr>
              <w:t xml:space="preserve"> - Liczba stanowisk postojowych w wybudowanych obiektach „</w:t>
            </w:r>
            <w:proofErr w:type="spellStart"/>
            <w:r w:rsidRPr="00F26F29">
              <w:rPr>
                <w:rFonts w:eastAsia="Times New Roman"/>
                <w:sz w:val="20"/>
                <w:szCs w:val="20"/>
                <w:lang w:eastAsia="pl-PL"/>
              </w:rPr>
              <w:t>Bike&amp;Ride</w:t>
            </w:r>
            <w:proofErr w:type="spellEnd"/>
            <w:r w:rsidRPr="00F26F29">
              <w:rPr>
                <w:rFonts w:eastAsia="Times New Roman"/>
                <w:sz w:val="20"/>
                <w:szCs w:val="20"/>
                <w:lang w:eastAsia="pl-PL"/>
              </w:rPr>
              <w:t>”</w:t>
            </w:r>
            <w:r w:rsidRPr="00F26F29">
              <w:rPr>
                <w:rFonts w:eastAsia="Times New Roman"/>
                <w:sz w:val="20"/>
                <w:szCs w:val="20"/>
                <w:lang w:eastAsia="pl-PL"/>
              </w:rPr>
              <w:br/>
            </w:r>
            <w:r w:rsidRPr="00F26F29">
              <w:rPr>
                <w:rFonts w:eastAsia="Times New Roman"/>
                <w:b/>
                <w:bCs/>
                <w:sz w:val="20"/>
                <w:szCs w:val="20"/>
                <w:lang w:eastAsia="pl-PL"/>
              </w:rPr>
              <w:t>WLWK-PLRO184</w:t>
            </w:r>
            <w:r w:rsidRPr="00F26F29">
              <w:rPr>
                <w:rFonts w:eastAsia="Times New Roman"/>
                <w:sz w:val="20"/>
                <w:szCs w:val="20"/>
                <w:lang w:eastAsia="pl-PL"/>
              </w:rPr>
              <w:t xml:space="preserve"> - Liczba wspartych publicznych systemów wypożyczania rowerów</w:t>
            </w:r>
            <w:r w:rsidRPr="00F26F29">
              <w:rPr>
                <w:rFonts w:eastAsia="Times New Roman"/>
                <w:sz w:val="20"/>
                <w:szCs w:val="20"/>
                <w:lang w:eastAsia="pl-PL"/>
              </w:rPr>
              <w:br/>
            </w:r>
            <w:r w:rsidRPr="00F26F29">
              <w:rPr>
                <w:rFonts w:eastAsia="Times New Roman"/>
                <w:b/>
                <w:bCs/>
                <w:sz w:val="20"/>
                <w:szCs w:val="20"/>
                <w:lang w:eastAsia="pl-PL"/>
              </w:rPr>
              <w:t>WLWK-PLRO095</w:t>
            </w:r>
            <w:r w:rsidRPr="00F26F29">
              <w:rPr>
                <w:rFonts w:eastAsia="Times New Roman"/>
                <w:sz w:val="20"/>
                <w:szCs w:val="20"/>
                <w:lang w:eastAsia="pl-PL"/>
              </w:rPr>
              <w:t xml:space="preserve"> - Liczba wybudowanych obiektów „</w:t>
            </w:r>
            <w:proofErr w:type="spellStart"/>
            <w:r w:rsidRPr="00F26F29">
              <w:rPr>
                <w:rFonts w:eastAsia="Times New Roman"/>
                <w:sz w:val="20"/>
                <w:szCs w:val="20"/>
                <w:lang w:eastAsia="pl-PL"/>
              </w:rPr>
              <w:t>Bike&amp;Ride</w:t>
            </w:r>
            <w:proofErr w:type="spellEnd"/>
            <w:r w:rsidRPr="00F26F29">
              <w:rPr>
                <w:rFonts w:eastAsia="Times New Roman"/>
                <w:sz w:val="20"/>
                <w:szCs w:val="20"/>
                <w:lang w:eastAsia="pl-PL"/>
              </w:rPr>
              <w:t>”</w:t>
            </w:r>
            <w:r w:rsidRPr="00F26F29">
              <w:rPr>
                <w:rFonts w:eastAsia="Times New Roman"/>
                <w:sz w:val="20"/>
                <w:szCs w:val="20"/>
                <w:lang w:eastAsia="pl-PL"/>
              </w:rPr>
              <w:br/>
            </w:r>
            <w:r w:rsidRPr="00F26F29">
              <w:rPr>
                <w:rFonts w:eastAsia="Times New Roman"/>
                <w:b/>
                <w:bCs/>
                <w:sz w:val="20"/>
                <w:szCs w:val="20"/>
                <w:lang w:eastAsia="pl-PL"/>
              </w:rPr>
              <w:t>WLWK-PLRO091</w:t>
            </w:r>
            <w:r w:rsidRPr="00F26F29">
              <w:rPr>
                <w:rFonts w:eastAsia="Times New Roman"/>
                <w:sz w:val="20"/>
                <w:szCs w:val="20"/>
                <w:lang w:eastAsia="pl-PL"/>
              </w:rPr>
              <w:t xml:space="preserve"> - Liczba wybudowanych obiektów „parkuj i jedź"</w:t>
            </w:r>
            <w:r w:rsidRPr="00F26F29">
              <w:rPr>
                <w:rFonts w:eastAsia="Times New Roman"/>
                <w:sz w:val="20"/>
                <w:szCs w:val="20"/>
                <w:lang w:eastAsia="pl-PL"/>
              </w:rPr>
              <w:br/>
            </w:r>
            <w:r w:rsidRPr="00F26F29">
              <w:rPr>
                <w:rFonts w:eastAsia="Times New Roman"/>
                <w:b/>
                <w:bCs/>
                <w:sz w:val="20"/>
                <w:szCs w:val="20"/>
                <w:lang w:eastAsia="pl-PL"/>
              </w:rPr>
              <w:t>WLWK-PLRO098</w:t>
            </w:r>
            <w:r w:rsidRPr="00F26F29">
              <w:rPr>
                <w:rFonts w:eastAsia="Times New Roman"/>
                <w:sz w:val="20"/>
                <w:szCs w:val="20"/>
                <w:lang w:eastAsia="pl-PL"/>
              </w:rPr>
              <w:t xml:space="preserve"> - Liczba wybudowanych zintegrowanych węzłów przesiadkowych</w:t>
            </w:r>
            <w:r w:rsidRPr="00F26F29">
              <w:rPr>
                <w:rFonts w:eastAsia="Times New Roman"/>
                <w:sz w:val="20"/>
                <w:szCs w:val="20"/>
                <w:lang w:eastAsia="pl-PL"/>
              </w:rPr>
              <w:br/>
            </w:r>
            <w:r w:rsidRPr="00F26F29">
              <w:rPr>
                <w:rFonts w:eastAsia="Times New Roman"/>
                <w:b/>
                <w:bCs/>
                <w:sz w:val="20"/>
                <w:szCs w:val="20"/>
                <w:lang w:eastAsia="pl-PL"/>
              </w:rPr>
              <w:t>WLWK-PLRO088</w:t>
            </w:r>
            <w:r w:rsidRPr="00F26F29">
              <w:rPr>
                <w:rFonts w:eastAsia="Times New Roman"/>
                <w:sz w:val="20"/>
                <w:szCs w:val="20"/>
                <w:lang w:eastAsia="pl-PL"/>
              </w:rPr>
              <w:t xml:space="preserve"> - Liczba zakupionych jednostek taboru autobusowego </w:t>
            </w:r>
            <w:r>
              <w:rPr>
                <w:rFonts w:eastAsia="Times New Roman"/>
                <w:sz w:val="20"/>
                <w:szCs w:val="20"/>
                <w:lang w:eastAsia="pl-PL"/>
              </w:rPr>
              <w:br/>
            </w:r>
            <w:r w:rsidRPr="00F26F29">
              <w:rPr>
                <w:rFonts w:eastAsia="Times New Roman"/>
                <w:sz w:val="20"/>
                <w:szCs w:val="20"/>
                <w:lang w:eastAsia="pl-PL"/>
              </w:rPr>
              <w:t>w  publicznym transporcie zbiorowym komunikacji miejskiej i metropolitarnej</w:t>
            </w:r>
            <w:r w:rsidRPr="00F26F29">
              <w:rPr>
                <w:rFonts w:eastAsia="Times New Roman"/>
                <w:sz w:val="20"/>
                <w:szCs w:val="20"/>
                <w:lang w:eastAsia="pl-PL"/>
              </w:rPr>
              <w:br/>
            </w:r>
            <w:r w:rsidRPr="00F26F29">
              <w:rPr>
                <w:rFonts w:eastAsia="Times New Roman"/>
                <w:b/>
                <w:bCs/>
                <w:sz w:val="20"/>
                <w:szCs w:val="20"/>
                <w:lang w:eastAsia="pl-PL"/>
              </w:rPr>
              <w:t>WLWK-RCO074</w:t>
            </w:r>
            <w:r w:rsidRPr="00F26F29">
              <w:rPr>
                <w:rFonts w:eastAsia="Times New Roman"/>
                <w:sz w:val="20"/>
                <w:szCs w:val="20"/>
                <w:lang w:eastAsia="pl-PL"/>
              </w:rPr>
              <w:t xml:space="preserve"> - Ludność objęta projektami w ramach strategii zintegrowanego rozwoju terytorialnego</w:t>
            </w:r>
            <w:r w:rsidRPr="00F26F29">
              <w:rPr>
                <w:rFonts w:eastAsia="Times New Roman"/>
                <w:sz w:val="20"/>
                <w:szCs w:val="20"/>
                <w:lang w:eastAsia="pl-PL"/>
              </w:rPr>
              <w:br/>
            </w:r>
            <w:r w:rsidRPr="00F26F29">
              <w:rPr>
                <w:rFonts w:eastAsia="Times New Roman"/>
                <w:b/>
                <w:bCs/>
                <w:sz w:val="20"/>
                <w:szCs w:val="20"/>
                <w:lang w:eastAsia="pl-PL"/>
              </w:rPr>
              <w:t>WLWK-RCO060</w:t>
            </w:r>
            <w:r w:rsidRPr="00F26F29">
              <w:rPr>
                <w:rFonts w:eastAsia="Times New Roman"/>
                <w:sz w:val="20"/>
                <w:szCs w:val="20"/>
                <w:lang w:eastAsia="pl-PL"/>
              </w:rPr>
              <w:t xml:space="preserve"> - Miasta z nowymi lub zmodernizowanymi cyfrowymi systemami transportu miejskiego</w:t>
            </w:r>
            <w:r w:rsidRPr="00F26F29">
              <w:rPr>
                <w:rFonts w:eastAsia="Times New Roman"/>
                <w:sz w:val="20"/>
                <w:szCs w:val="20"/>
                <w:lang w:eastAsia="pl-PL"/>
              </w:rPr>
              <w:br/>
            </w:r>
            <w:r w:rsidRPr="00F26F29">
              <w:rPr>
                <w:rFonts w:eastAsia="Times New Roman"/>
                <w:b/>
                <w:bCs/>
                <w:sz w:val="20"/>
                <w:szCs w:val="20"/>
                <w:lang w:eastAsia="pl-PL"/>
              </w:rPr>
              <w:t>WLWK-RCO057</w:t>
            </w:r>
            <w:r w:rsidRPr="00F26F29">
              <w:rPr>
                <w:rFonts w:eastAsia="Times New Roman"/>
                <w:sz w:val="20"/>
                <w:szCs w:val="20"/>
                <w:lang w:eastAsia="pl-PL"/>
              </w:rPr>
              <w:t xml:space="preserve"> - Pojemność ekologicznego taboru do zbiorowego transportu publicznego</w:t>
            </w:r>
            <w:r w:rsidRPr="00F26F29">
              <w:rPr>
                <w:rFonts w:eastAsia="Times New Roman"/>
                <w:sz w:val="20"/>
                <w:szCs w:val="20"/>
                <w:lang w:eastAsia="pl-PL"/>
              </w:rPr>
              <w:br/>
            </w:r>
            <w:r w:rsidRPr="00F26F29">
              <w:rPr>
                <w:rFonts w:eastAsia="Times New Roman"/>
                <w:b/>
                <w:bCs/>
                <w:sz w:val="20"/>
                <w:szCs w:val="20"/>
                <w:lang w:eastAsia="pl-PL"/>
              </w:rPr>
              <w:t>WLWK-RCO058</w:t>
            </w:r>
            <w:r w:rsidRPr="00F26F29">
              <w:rPr>
                <w:rFonts w:eastAsia="Times New Roman"/>
                <w:sz w:val="20"/>
                <w:szCs w:val="20"/>
                <w:lang w:eastAsia="pl-PL"/>
              </w:rPr>
              <w:t xml:space="preserve"> - Wspierana infrastruktura rowerowa</w:t>
            </w:r>
            <w:r w:rsidRPr="00F26F29">
              <w:rPr>
                <w:rFonts w:eastAsia="Times New Roman"/>
                <w:sz w:val="20"/>
                <w:szCs w:val="20"/>
                <w:lang w:eastAsia="pl-PL"/>
              </w:rPr>
              <w:br/>
            </w:r>
            <w:r w:rsidRPr="00F26F29">
              <w:rPr>
                <w:rFonts w:eastAsia="Times New Roman"/>
                <w:b/>
                <w:bCs/>
                <w:sz w:val="20"/>
                <w:szCs w:val="20"/>
                <w:lang w:eastAsia="pl-PL"/>
              </w:rPr>
              <w:t>WLWK-RCO075</w:t>
            </w:r>
            <w:r w:rsidRPr="00F26F29">
              <w:rPr>
                <w:rFonts w:eastAsia="Times New Roman"/>
                <w:sz w:val="20"/>
                <w:szCs w:val="20"/>
                <w:lang w:eastAsia="pl-PL"/>
              </w:rPr>
              <w:t xml:space="preserve"> - Wspierane strategie zintegrowanego rozwoju terytorialnego</w:t>
            </w:r>
          </w:p>
        </w:tc>
        <w:tc>
          <w:tcPr>
            <w:tcW w:w="834" w:type="pct"/>
          </w:tcPr>
          <w:p w14:paraId="35314EC3" w14:textId="77777777" w:rsidR="00F77858" w:rsidRPr="00F26F29" w:rsidRDefault="00F77858" w:rsidP="00F26F29">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F26F29">
              <w:rPr>
                <w:rFonts w:eastAsia="Times New Roman"/>
                <w:b/>
                <w:bCs/>
                <w:color w:val="000000"/>
                <w:sz w:val="20"/>
                <w:szCs w:val="20"/>
                <w:lang w:eastAsia="pl-PL"/>
              </w:rPr>
              <w:lastRenderedPageBreak/>
              <w:t>WLWK-PLRR047</w:t>
            </w:r>
            <w:r w:rsidRPr="00F26F29">
              <w:rPr>
                <w:rFonts w:eastAsia="Times New Roman"/>
                <w:color w:val="000000"/>
                <w:sz w:val="20"/>
                <w:szCs w:val="20"/>
                <w:lang w:eastAsia="pl-PL"/>
              </w:rPr>
              <w:t xml:space="preserve"> - Liczba ludności korzystającej </w:t>
            </w:r>
            <w:r>
              <w:rPr>
                <w:rFonts w:eastAsia="Times New Roman"/>
                <w:color w:val="000000"/>
                <w:sz w:val="20"/>
                <w:szCs w:val="20"/>
                <w:lang w:eastAsia="pl-PL"/>
              </w:rPr>
              <w:br/>
            </w:r>
            <w:r w:rsidRPr="00F26F29">
              <w:rPr>
                <w:rFonts w:eastAsia="Times New Roman"/>
                <w:color w:val="000000"/>
                <w:sz w:val="20"/>
                <w:szCs w:val="20"/>
                <w:lang w:eastAsia="pl-PL"/>
              </w:rPr>
              <w:t>z nowych lub zmodernizowanych cyfrowych systemów transportu miejskiego</w:t>
            </w:r>
            <w:r w:rsidRPr="00F26F29">
              <w:rPr>
                <w:rFonts w:eastAsia="Times New Roman"/>
                <w:color w:val="000000"/>
                <w:sz w:val="20"/>
                <w:szCs w:val="20"/>
                <w:lang w:eastAsia="pl-PL"/>
              </w:rPr>
              <w:br/>
            </w:r>
            <w:r w:rsidRPr="00C757EF">
              <w:rPr>
                <w:rFonts w:eastAsia="Times New Roman"/>
                <w:b/>
                <w:color w:val="000000"/>
                <w:sz w:val="20"/>
                <w:szCs w:val="20"/>
                <w:lang w:eastAsia="pl-PL"/>
              </w:rPr>
              <w:t>WLWK-PLRR021</w:t>
            </w:r>
            <w:r w:rsidRPr="00F26F29">
              <w:rPr>
                <w:rFonts w:eastAsia="Times New Roman"/>
                <w:color w:val="000000"/>
                <w:sz w:val="20"/>
                <w:szCs w:val="20"/>
                <w:lang w:eastAsia="pl-PL"/>
              </w:rPr>
              <w:t xml:space="preserve"> - Liczba pojazdów korzystających </w:t>
            </w:r>
            <w:r>
              <w:rPr>
                <w:rFonts w:eastAsia="Times New Roman"/>
                <w:color w:val="000000"/>
                <w:sz w:val="20"/>
                <w:szCs w:val="20"/>
                <w:lang w:eastAsia="pl-PL"/>
              </w:rPr>
              <w:br/>
            </w:r>
            <w:r w:rsidRPr="00F26F29">
              <w:rPr>
                <w:rFonts w:eastAsia="Times New Roman"/>
                <w:color w:val="000000"/>
                <w:sz w:val="20"/>
                <w:szCs w:val="20"/>
                <w:lang w:eastAsia="pl-PL"/>
              </w:rPr>
              <w:t xml:space="preserve">z miejsc postojowych w </w:t>
            </w:r>
            <w:r w:rsidRPr="00F26F29">
              <w:rPr>
                <w:rFonts w:eastAsia="Times New Roman"/>
                <w:color w:val="000000"/>
                <w:sz w:val="20"/>
                <w:szCs w:val="20"/>
                <w:lang w:eastAsia="pl-PL"/>
              </w:rPr>
              <w:br/>
            </w:r>
            <w:r w:rsidRPr="00F26F29">
              <w:rPr>
                <w:rFonts w:eastAsia="Times New Roman"/>
                <w:color w:val="000000"/>
                <w:sz w:val="20"/>
                <w:szCs w:val="20"/>
                <w:lang w:eastAsia="pl-PL"/>
              </w:rPr>
              <w:lastRenderedPageBreak/>
              <w:t>wybudowanych, przebudowanych lub doposażonych obiektach „parkuj i jedź”</w:t>
            </w:r>
            <w:r w:rsidRPr="00F26F29">
              <w:rPr>
                <w:rFonts w:eastAsia="Times New Roman"/>
                <w:color w:val="000000"/>
                <w:sz w:val="20"/>
                <w:szCs w:val="20"/>
                <w:lang w:eastAsia="pl-PL"/>
              </w:rPr>
              <w:br/>
            </w:r>
            <w:r w:rsidRPr="00F26F29">
              <w:rPr>
                <w:rFonts w:eastAsia="Times New Roman"/>
                <w:b/>
                <w:bCs/>
                <w:color w:val="000000"/>
                <w:sz w:val="20"/>
                <w:szCs w:val="20"/>
                <w:lang w:eastAsia="pl-PL"/>
              </w:rPr>
              <w:t>WLWK-PLRR051</w:t>
            </w:r>
            <w:r w:rsidRPr="00F26F29">
              <w:rPr>
                <w:rFonts w:eastAsia="Times New Roman"/>
                <w:color w:val="000000"/>
                <w:sz w:val="20"/>
                <w:szCs w:val="20"/>
                <w:lang w:eastAsia="pl-PL"/>
              </w:rPr>
              <w:t xml:space="preserve"> - Liczba przedsięwzięć proekologicznych</w:t>
            </w:r>
            <w:r w:rsidRPr="00F26F29">
              <w:rPr>
                <w:rFonts w:eastAsia="Times New Roman"/>
                <w:color w:val="000000"/>
                <w:sz w:val="20"/>
                <w:szCs w:val="20"/>
                <w:lang w:eastAsia="pl-PL"/>
              </w:rPr>
              <w:br/>
            </w:r>
            <w:r w:rsidRPr="00F26F29">
              <w:rPr>
                <w:rFonts w:eastAsia="Times New Roman"/>
                <w:b/>
                <w:bCs/>
                <w:color w:val="000000"/>
                <w:sz w:val="20"/>
                <w:szCs w:val="20"/>
                <w:lang w:eastAsia="pl-PL"/>
              </w:rPr>
              <w:t>WLWK-RCR064</w:t>
            </w:r>
            <w:r w:rsidRPr="00F26F29">
              <w:rPr>
                <w:rFonts w:eastAsia="Times New Roman"/>
                <w:color w:val="000000"/>
                <w:sz w:val="20"/>
                <w:szCs w:val="20"/>
                <w:lang w:eastAsia="pl-PL"/>
              </w:rPr>
              <w:t xml:space="preserve"> - Roczna liczba użytkowników infrastruktury rowerowej</w:t>
            </w:r>
            <w:r w:rsidRPr="00F26F29">
              <w:rPr>
                <w:rFonts w:eastAsia="Times New Roman"/>
                <w:color w:val="000000"/>
                <w:sz w:val="20"/>
                <w:szCs w:val="20"/>
                <w:lang w:eastAsia="pl-PL"/>
              </w:rPr>
              <w:br/>
            </w:r>
            <w:r w:rsidRPr="00F26F29">
              <w:rPr>
                <w:rFonts w:eastAsia="Times New Roman"/>
                <w:b/>
                <w:bCs/>
                <w:color w:val="000000"/>
                <w:sz w:val="20"/>
                <w:szCs w:val="20"/>
                <w:lang w:eastAsia="pl-PL"/>
              </w:rPr>
              <w:t>WLWK-RCR062</w:t>
            </w:r>
            <w:r w:rsidRPr="00F26F29">
              <w:rPr>
                <w:rFonts w:eastAsia="Times New Roman"/>
                <w:color w:val="000000"/>
                <w:sz w:val="20"/>
                <w:szCs w:val="20"/>
                <w:lang w:eastAsia="pl-PL"/>
              </w:rPr>
              <w:t xml:space="preserve"> - Roczna liczba użytkowników nowego lub zmodernizowanego transportu publicznego</w:t>
            </w:r>
            <w:r w:rsidRPr="00F26F29">
              <w:rPr>
                <w:rFonts w:eastAsia="Times New Roman"/>
                <w:color w:val="000000"/>
                <w:sz w:val="20"/>
                <w:szCs w:val="20"/>
                <w:lang w:eastAsia="pl-PL"/>
              </w:rPr>
              <w:br/>
            </w:r>
            <w:r w:rsidRPr="00F26F29">
              <w:rPr>
                <w:rFonts w:eastAsia="Times New Roman"/>
                <w:b/>
                <w:bCs/>
                <w:color w:val="000000"/>
                <w:sz w:val="20"/>
                <w:szCs w:val="20"/>
                <w:lang w:eastAsia="pl-PL"/>
              </w:rPr>
              <w:t>WLWK-RCR029</w:t>
            </w:r>
            <w:r w:rsidRPr="00F26F29">
              <w:rPr>
                <w:rFonts w:eastAsia="Times New Roman"/>
                <w:color w:val="000000"/>
                <w:sz w:val="20"/>
                <w:szCs w:val="20"/>
                <w:lang w:eastAsia="pl-PL"/>
              </w:rPr>
              <w:t xml:space="preserve"> - Szacowana emisja gazów cieplarnianych</w:t>
            </w:r>
          </w:p>
        </w:tc>
      </w:tr>
    </w:tbl>
    <w:p w14:paraId="10E9B51B" w14:textId="77777777" w:rsidR="00F26F29" w:rsidRDefault="00F26F29">
      <w:pPr>
        <w:pStyle w:val="przypisrys"/>
        <w:rPr>
          <w:lang w:eastAsia="pl-PL"/>
        </w:rPr>
        <w:sectPr w:rsidR="00F26F29" w:rsidSect="004D272C">
          <w:pgSz w:w="16838" w:h="11906" w:orient="landscape"/>
          <w:pgMar w:top="1417" w:right="1417" w:bottom="1417" w:left="1417" w:header="284" w:footer="204" w:gutter="0"/>
          <w:cols w:space="708"/>
          <w:docGrid w:linePitch="360"/>
        </w:sectPr>
      </w:pPr>
    </w:p>
    <w:p w14:paraId="70D58F7E" w14:textId="77777777" w:rsidR="00C94A5C" w:rsidRDefault="00A15E9D" w:rsidP="00EB2A92">
      <w:pPr>
        <w:pStyle w:val="Nagwek1"/>
      </w:pPr>
      <w:bookmarkStart w:id="93" w:name="_Toc194932864"/>
      <w:r>
        <w:lastRenderedPageBreak/>
        <w:t xml:space="preserve">4. </w:t>
      </w:r>
      <w:r w:rsidR="00C94A5C" w:rsidRPr="00C94A5C">
        <w:t xml:space="preserve">Warunki i procedury obowiązujące w realizacji </w:t>
      </w:r>
      <w:r w:rsidR="007D4B0E">
        <w:t>Strategii</w:t>
      </w:r>
      <w:r w:rsidR="00C94A5C" w:rsidRPr="00C94A5C">
        <w:t xml:space="preserve"> ZIT</w:t>
      </w:r>
      <w:r w:rsidR="00CA0337">
        <w:t xml:space="preserve"> (system zarządzania strategią)</w:t>
      </w:r>
      <w:r w:rsidR="007E70F8">
        <w:t>.</w:t>
      </w:r>
      <w:bookmarkEnd w:id="93"/>
    </w:p>
    <w:p w14:paraId="4BEEC7F0" w14:textId="77777777" w:rsidR="00D4348D" w:rsidRDefault="00A15E9D" w:rsidP="00B46015">
      <w:pPr>
        <w:pStyle w:val="Nagwek2"/>
      </w:pPr>
      <w:bookmarkStart w:id="94" w:name="_Toc194932865"/>
      <w:r>
        <w:t xml:space="preserve">4.1 </w:t>
      </w:r>
      <w:r w:rsidR="007E70F8">
        <w:t xml:space="preserve"> </w:t>
      </w:r>
      <w:r w:rsidR="00D4348D">
        <w:t>Merytoryczne m</w:t>
      </w:r>
      <w:r w:rsidR="00D4348D" w:rsidRPr="00D4348D">
        <w:t xml:space="preserve">echanizmy wdrażania opracowanej </w:t>
      </w:r>
      <w:r w:rsidR="007D4B0E">
        <w:t>Strategii</w:t>
      </w:r>
      <w:r w:rsidR="007E70F8">
        <w:t>.</w:t>
      </w:r>
      <w:bookmarkEnd w:id="94"/>
    </w:p>
    <w:p w14:paraId="22792312" w14:textId="77777777" w:rsidR="00AB2FEA" w:rsidRPr="00AB2FEA" w:rsidRDefault="007D4B0E" w:rsidP="00AB2FEA">
      <w:pPr>
        <w:rPr>
          <w:lang w:eastAsia="pl-PL"/>
        </w:rPr>
      </w:pPr>
      <w:r>
        <w:rPr>
          <w:lang w:eastAsia="pl-PL"/>
        </w:rPr>
        <w:t>Strategia</w:t>
      </w:r>
      <w:r w:rsidR="00AB2FEA">
        <w:rPr>
          <w:lang w:eastAsia="pl-PL"/>
        </w:rPr>
        <w:t xml:space="preserve"> ZIT MOF Kraśnika jest zgodna z</w:t>
      </w:r>
      <w:r w:rsidR="009D26BD">
        <w:rPr>
          <w:lang w:eastAsia="pl-PL"/>
        </w:rPr>
        <w:t xml:space="preserve"> dokumentami </w:t>
      </w:r>
      <w:r w:rsidR="00AB2FEA">
        <w:rPr>
          <w:lang w:eastAsia="pl-PL"/>
        </w:rPr>
        <w:t xml:space="preserve">wyższego </w:t>
      </w:r>
      <w:r w:rsidR="009D26BD">
        <w:rPr>
          <w:lang w:eastAsia="pl-PL"/>
        </w:rPr>
        <w:t xml:space="preserve">i niższego </w:t>
      </w:r>
      <w:r w:rsidR="00AB2FEA">
        <w:rPr>
          <w:lang w:eastAsia="pl-PL"/>
        </w:rPr>
        <w:t xml:space="preserve">rzędu. W celu zapewnienia przejrzystości zgodność celów poszczególnych </w:t>
      </w:r>
      <w:r w:rsidR="009D26BD">
        <w:rPr>
          <w:lang w:eastAsia="pl-PL"/>
        </w:rPr>
        <w:t>s</w:t>
      </w:r>
      <w:r>
        <w:rPr>
          <w:lang w:eastAsia="pl-PL"/>
        </w:rPr>
        <w:t>trate</w:t>
      </w:r>
      <w:r w:rsidR="009D26BD">
        <w:rPr>
          <w:lang w:eastAsia="pl-PL"/>
        </w:rPr>
        <w:t>gii</w:t>
      </w:r>
      <w:r w:rsidR="00AB2FEA">
        <w:rPr>
          <w:lang w:eastAsia="pl-PL"/>
        </w:rPr>
        <w:t xml:space="preserve"> z niniejszym dokumentem </w:t>
      </w:r>
      <w:r w:rsidR="009D26BD">
        <w:rPr>
          <w:lang w:eastAsia="pl-PL"/>
        </w:rPr>
        <w:t>zaprezentowano</w:t>
      </w:r>
      <w:r w:rsidR="00AB2FEA">
        <w:rPr>
          <w:lang w:eastAsia="pl-PL"/>
        </w:rPr>
        <w:t xml:space="preserve"> w formie tabelarycznej, oznaczając znakiem </w:t>
      </w:r>
      <w:r w:rsidR="00AB2FEA" w:rsidRPr="004F11F3">
        <w:rPr>
          <w:rFonts w:asciiTheme="minorHAnsi" w:hAnsiTheme="minorHAnsi" w:cstheme="minorHAnsi"/>
          <w:noProof/>
          <w:sz w:val="20"/>
          <w:szCs w:val="20"/>
          <w:lang w:eastAsia="pl-PL"/>
        </w:rPr>
        <w:drawing>
          <wp:inline distT="0" distB="0" distL="0" distR="0" wp14:anchorId="7120D9E8" wp14:editId="14549777">
            <wp:extent cx="108000" cy="108000"/>
            <wp:effectExtent l="0" t="0" r="6350" b="6350"/>
            <wp:docPr id="18" name="Obraz 18"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00AB2FEA">
        <w:rPr>
          <w:lang w:eastAsia="pl-PL"/>
        </w:rPr>
        <w:t xml:space="preserve"> </w:t>
      </w:r>
      <w:r w:rsidR="009D26BD">
        <w:rPr>
          <w:lang w:eastAsia="pl-PL"/>
        </w:rPr>
        <w:t>zapisy</w:t>
      </w:r>
      <w:r w:rsidR="00AB2FEA">
        <w:rPr>
          <w:lang w:eastAsia="pl-PL"/>
        </w:rPr>
        <w:t xml:space="preserve">, w których ta zgodność występuje. </w:t>
      </w:r>
    </w:p>
    <w:p w14:paraId="1C433E10" w14:textId="77777777" w:rsidR="00AB2FEA" w:rsidRDefault="00A15E9D" w:rsidP="00A15E9D">
      <w:pPr>
        <w:pStyle w:val="Nagwek3"/>
        <w:numPr>
          <w:ilvl w:val="0"/>
          <w:numId w:val="0"/>
        </w:numPr>
        <w:rPr>
          <w:lang w:eastAsia="pl-PL"/>
        </w:rPr>
      </w:pPr>
      <w:bookmarkStart w:id="95" w:name="_Toc194932866"/>
      <w:r>
        <w:rPr>
          <w:lang w:eastAsia="pl-PL"/>
        </w:rPr>
        <w:t xml:space="preserve">4.1.1 </w:t>
      </w:r>
      <w:r w:rsidR="00AB2FEA">
        <w:rPr>
          <w:lang w:eastAsia="pl-PL"/>
        </w:rPr>
        <w:t xml:space="preserve">Zgodność </w:t>
      </w:r>
      <w:r w:rsidR="007D4B0E">
        <w:rPr>
          <w:lang w:eastAsia="pl-PL"/>
        </w:rPr>
        <w:t>Strategii</w:t>
      </w:r>
      <w:r w:rsidR="00AB2FEA">
        <w:rPr>
          <w:lang w:eastAsia="pl-PL"/>
        </w:rPr>
        <w:t xml:space="preserve"> ZIT z Krajową Strategią Rozwoju Regionalnego</w:t>
      </w:r>
      <w:r w:rsidR="009704C0">
        <w:rPr>
          <w:lang w:eastAsia="pl-PL"/>
        </w:rPr>
        <w:t xml:space="preserve"> 2030</w:t>
      </w:r>
      <w:r w:rsidR="007E70F8">
        <w:rPr>
          <w:lang w:eastAsia="pl-PL"/>
        </w:rPr>
        <w:t>.</w:t>
      </w:r>
      <w:bookmarkEnd w:id="95"/>
    </w:p>
    <w:p w14:paraId="5AB09B17" w14:textId="77777777" w:rsidR="001F5944" w:rsidRPr="001F5944" w:rsidRDefault="007D4B0E" w:rsidP="001F5944">
      <w:pPr>
        <w:rPr>
          <w:lang w:eastAsia="pl-PL"/>
        </w:rPr>
      </w:pPr>
      <w:r>
        <w:rPr>
          <w:lang w:eastAsia="pl-PL"/>
        </w:rPr>
        <w:t>Strategia</w:t>
      </w:r>
      <w:r w:rsidR="002F21CA">
        <w:rPr>
          <w:lang w:eastAsia="pl-PL"/>
        </w:rPr>
        <w:t xml:space="preserve"> ZIT MOF Kraśnika jest spójna z celem głównym określonym w Krajowej </w:t>
      </w:r>
      <w:r>
        <w:rPr>
          <w:lang w:eastAsia="pl-PL"/>
        </w:rPr>
        <w:t>Strategii</w:t>
      </w:r>
      <w:r w:rsidR="002F21CA">
        <w:rPr>
          <w:lang w:eastAsia="pl-PL"/>
        </w:rPr>
        <w:t xml:space="preserve"> Rozwoju Regionalnego. Dokument szczebla krajowego określa, że „</w:t>
      </w:r>
      <w:r w:rsidR="002F21CA" w:rsidRPr="002F21CA">
        <w:rPr>
          <w:i/>
          <w:iCs/>
          <w:lang w:eastAsia="pl-PL"/>
        </w:rPr>
        <w:t>g</w:t>
      </w:r>
      <w:r w:rsidR="001F5944" w:rsidRPr="002F21CA">
        <w:rPr>
          <w:i/>
          <w:iCs/>
          <w:lang w:eastAsia="pl-PL"/>
        </w:rPr>
        <w:t xml:space="preserve">łównym celem polityki regionalnej jest efektywne </w:t>
      </w:r>
      <w:r w:rsidR="00775B75" w:rsidRPr="002F21CA">
        <w:rPr>
          <w:i/>
          <w:iCs/>
          <w:lang w:eastAsia="pl-PL"/>
        </w:rPr>
        <w:t>wykorzystanie endogenicznych potencjałów terytoriów i ich specjalizacji dla osiągania zrównoważonego rozwoju kraju, co tworzyć będzie warunki do wzrostu dochodów mieszkańców Polski przy jednoczesnym osiąganiu spójności w wymiarze społecznym, gospodarczym, środo</w:t>
      </w:r>
      <w:r w:rsidR="007E70F8">
        <w:rPr>
          <w:i/>
          <w:iCs/>
          <w:lang w:eastAsia="pl-PL"/>
        </w:rPr>
        <w:t>-</w:t>
      </w:r>
      <w:proofErr w:type="spellStart"/>
      <w:r w:rsidR="00775B75" w:rsidRPr="002F21CA">
        <w:rPr>
          <w:i/>
          <w:iCs/>
          <w:lang w:eastAsia="pl-PL"/>
        </w:rPr>
        <w:t>wiskowym</w:t>
      </w:r>
      <w:proofErr w:type="spellEnd"/>
      <w:r w:rsidR="00775B75" w:rsidRPr="002F21CA">
        <w:rPr>
          <w:i/>
          <w:iCs/>
          <w:lang w:eastAsia="pl-PL"/>
        </w:rPr>
        <w:t xml:space="preserve"> i</w:t>
      </w:r>
      <w:r w:rsidR="002F21CA">
        <w:rPr>
          <w:i/>
          <w:iCs/>
          <w:lang w:eastAsia="pl-PL"/>
        </w:rPr>
        <w:t> </w:t>
      </w:r>
      <w:r w:rsidR="00775B75" w:rsidRPr="002F21CA">
        <w:rPr>
          <w:i/>
          <w:iCs/>
          <w:lang w:eastAsia="pl-PL"/>
        </w:rPr>
        <w:t>przestrzennym.</w:t>
      </w:r>
      <w:r w:rsidR="002F21CA">
        <w:rPr>
          <w:lang w:eastAsia="pl-PL"/>
        </w:rPr>
        <w:t>”</w:t>
      </w:r>
      <w:r w:rsidR="00775B75">
        <w:rPr>
          <w:lang w:eastAsia="pl-PL"/>
        </w:rPr>
        <w:t xml:space="preserve"> </w:t>
      </w:r>
    </w:p>
    <w:p w14:paraId="443AB2CC" w14:textId="77777777" w:rsidR="00936839" w:rsidRDefault="001F5944" w:rsidP="00064D04">
      <w:pPr>
        <w:pStyle w:val="Legenda"/>
      </w:pPr>
      <w:r>
        <w:t xml:space="preserve">Tabela </w:t>
      </w:r>
      <w:fldSimple w:instr=" SEQ Tabela \* ARABIC ">
        <w:r w:rsidR="004B7354">
          <w:rPr>
            <w:noProof/>
          </w:rPr>
          <w:t>8</w:t>
        </w:r>
      </w:fldSimple>
      <w:r>
        <w:t xml:space="preserve">. Zgodność </w:t>
      </w:r>
      <w:r w:rsidR="007D4B0E">
        <w:t>Strategii</w:t>
      </w:r>
      <w:r>
        <w:t xml:space="preserve"> ZIT z </w:t>
      </w:r>
      <w:r w:rsidRPr="001F5944">
        <w:t>Krajow</w:t>
      </w:r>
      <w:r>
        <w:t>ą</w:t>
      </w:r>
      <w:r w:rsidRPr="001F5944">
        <w:t xml:space="preserve"> Strategi</w:t>
      </w:r>
      <w:r>
        <w:t>ą</w:t>
      </w:r>
      <w:r w:rsidRPr="001F5944">
        <w:t xml:space="preserve"> Rozwoju Regionalnego</w:t>
      </w:r>
      <w:r>
        <w:t>.</w:t>
      </w:r>
    </w:p>
    <w:tbl>
      <w:tblPr>
        <w:tblStyle w:val="Zwykatabela12"/>
        <w:tblW w:w="0" w:type="auto"/>
        <w:tblLook w:val="04A0" w:firstRow="1" w:lastRow="0" w:firstColumn="1" w:lastColumn="0" w:noHBand="0" w:noVBand="1"/>
      </w:tblPr>
      <w:tblGrid>
        <w:gridCol w:w="2943"/>
        <w:gridCol w:w="2039"/>
        <w:gridCol w:w="2040"/>
        <w:gridCol w:w="2040"/>
      </w:tblGrid>
      <w:tr w:rsidR="001F5944" w:rsidRPr="002D5103" w14:paraId="5566ADD2" w14:textId="77777777" w:rsidTr="007E7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1AEA161A" w14:textId="77777777" w:rsidR="001F5944" w:rsidRPr="007E70F8" w:rsidRDefault="007E70F8" w:rsidP="007E70F8">
            <w:pPr>
              <w:spacing w:after="0" w:line="240" w:lineRule="auto"/>
              <w:contextualSpacing/>
              <w:jc w:val="center"/>
              <w:rPr>
                <w:bCs w:val="0"/>
                <w:sz w:val="20"/>
                <w:szCs w:val="20"/>
                <w:lang w:eastAsia="pl-PL"/>
              </w:rPr>
            </w:pPr>
            <w:r w:rsidRPr="007E70F8">
              <w:rPr>
                <w:bCs w:val="0"/>
                <w:sz w:val="20"/>
                <w:szCs w:val="20"/>
                <w:lang w:eastAsia="pl-PL"/>
              </w:rPr>
              <w:t>Cele.</w:t>
            </w:r>
          </w:p>
        </w:tc>
        <w:tc>
          <w:tcPr>
            <w:tcW w:w="2039" w:type="dxa"/>
            <w:vAlign w:val="center"/>
          </w:tcPr>
          <w:p w14:paraId="215E9CB1" w14:textId="77777777" w:rsidR="001F5944" w:rsidRPr="002D5103" w:rsidRDefault="00305442" w:rsidP="007E70F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b w:val="0"/>
                <w:bCs w:val="0"/>
                <w:sz w:val="20"/>
                <w:szCs w:val="20"/>
                <w:lang w:eastAsia="pl-PL"/>
              </w:rPr>
            </w:pPr>
            <w:r>
              <w:rPr>
                <w:sz w:val="20"/>
                <w:szCs w:val="20"/>
                <w:lang w:eastAsia="pl-PL"/>
              </w:rPr>
              <w:t>Cel 1</w:t>
            </w:r>
            <w:r w:rsidRPr="002D5103">
              <w:rPr>
                <w:sz w:val="20"/>
                <w:szCs w:val="20"/>
                <w:lang w:eastAsia="pl-PL"/>
              </w:rPr>
              <w:t xml:space="preserve">. Poprawa jakości życia mieszkańców MOF </w:t>
            </w:r>
            <w:r>
              <w:rPr>
                <w:sz w:val="20"/>
                <w:szCs w:val="20"/>
                <w:lang w:eastAsia="pl-PL"/>
              </w:rPr>
              <w:br/>
            </w:r>
            <w:r w:rsidRPr="002D5103">
              <w:rPr>
                <w:sz w:val="20"/>
                <w:szCs w:val="20"/>
                <w:lang w:eastAsia="pl-PL"/>
              </w:rPr>
              <w:t xml:space="preserve">w wymiarze społecznym </w:t>
            </w:r>
            <w:r>
              <w:rPr>
                <w:sz w:val="20"/>
                <w:szCs w:val="20"/>
                <w:lang w:eastAsia="pl-PL"/>
              </w:rPr>
              <w:br/>
            </w:r>
            <w:r w:rsidRPr="002D5103">
              <w:rPr>
                <w:sz w:val="20"/>
                <w:szCs w:val="20"/>
                <w:lang w:eastAsia="pl-PL"/>
              </w:rPr>
              <w:t>i gospodarczym.</w:t>
            </w:r>
          </w:p>
        </w:tc>
        <w:tc>
          <w:tcPr>
            <w:tcW w:w="2040" w:type="dxa"/>
            <w:vAlign w:val="center"/>
          </w:tcPr>
          <w:p w14:paraId="45AE0373" w14:textId="77777777" w:rsidR="001F5944" w:rsidRPr="002D5103" w:rsidRDefault="00FD4058" w:rsidP="007E70F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b w:val="0"/>
                <w:bCs w:val="0"/>
                <w:sz w:val="20"/>
                <w:szCs w:val="20"/>
                <w:lang w:eastAsia="pl-PL"/>
              </w:rPr>
            </w:pPr>
            <w:r>
              <w:rPr>
                <w:sz w:val="20"/>
                <w:szCs w:val="20"/>
                <w:lang w:eastAsia="pl-PL"/>
              </w:rPr>
              <w:t xml:space="preserve">Cel </w:t>
            </w:r>
            <w:r w:rsidR="003523A7" w:rsidRPr="002D5103">
              <w:rPr>
                <w:sz w:val="20"/>
                <w:szCs w:val="20"/>
                <w:lang w:eastAsia="pl-PL"/>
              </w:rPr>
              <w:t xml:space="preserve">2. Ochrona walorów środowiska </w:t>
            </w:r>
            <w:r>
              <w:rPr>
                <w:sz w:val="20"/>
                <w:szCs w:val="20"/>
                <w:lang w:eastAsia="pl-PL"/>
              </w:rPr>
              <w:br/>
            </w:r>
            <w:r w:rsidR="003523A7" w:rsidRPr="002D5103">
              <w:rPr>
                <w:sz w:val="20"/>
                <w:szCs w:val="20"/>
                <w:lang w:eastAsia="pl-PL"/>
              </w:rPr>
              <w:t>i wzrost bezpieczeństwa energetycznego.</w:t>
            </w:r>
          </w:p>
        </w:tc>
        <w:tc>
          <w:tcPr>
            <w:tcW w:w="2040" w:type="dxa"/>
            <w:vAlign w:val="center"/>
          </w:tcPr>
          <w:p w14:paraId="3FC721C1" w14:textId="77777777" w:rsidR="001F5944" w:rsidRPr="002D5103" w:rsidRDefault="00305442" w:rsidP="007E70F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b w:val="0"/>
                <w:bCs w:val="0"/>
                <w:sz w:val="20"/>
                <w:szCs w:val="20"/>
                <w:lang w:eastAsia="pl-PL"/>
              </w:rPr>
            </w:pPr>
            <w:r w:rsidRPr="002D5103">
              <w:rPr>
                <w:sz w:val="20"/>
                <w:szCs w:val="20"/>
                <w:lang w:eastAsia="pl-PL"/>
              </w:rPr>
              <w:t xml:space="preserve">Cel </w:t>
            </w:r>
            <w:r>
              <w:rPr>
                <w:sz w:val="20"/>
                <w:szCs w:val="20"/>
                <w:lang w:eastAsia="pl-PL"/>
              </w:rPr>
              <w:t>3</w:t>
            </w:r>
            <w:r w:rsidRPr="002D5103">
              <w:rPr>
                <w:sz w:val="20"/>
                <w:szCs w:val="20"/>
                <w:lang w:eastAsia="pl-PL"/>
              </w:rPr>
              <w:t>. Zrównoważony rozwój infrastruktury technicznej</w:t>
            </w:r>
            <w:r w:rsidR="007E70F8">
              <w:rPr>
                <w:sz w:val="20"/>
                <w:szCs w:val="20"/>
                <w:lang w:eastAsia="pl-PL"/>
              </w:rPr>
              <w:t>.</w:t>
            </w:r>
          </w:p>
        </w:tc>
      </w:tr>
      <w:tr w:rsidR="001F5944" w:rsidRPr="002D5103" w14:paraId="19E1AD06" w14:textId="77777777" w:rsidTr="002D5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F2740C8" w14:textId="77777777" w:rsidR="001F5944" w:rsidRPr="002D5103" w:rsidRDefault="003523A7" w:rsidP="007E70F8">
            <w:pPr>
              <w:spacing w:after="0" w:line="240" w:lineRule="auto"/>
              <w:contextualSpacing/>
              <w:jc w:val="center"/>
              <w:rPr>
                <w:b w:val="0"/>
                <w:bCs w:val="0"/>
                <w:sz w:val="20"/>
                <w:szCs w:val="20"/>
                <w:lang w:eastAsia="pl-PL"/>
              </w:rPr>
            </w:pPr>
            <w:r w:rsidRPr="002D5103">
              <w:rPr>
                <w:sz w:val="20"/>
                <w:szCs w:val="20"/>
                <w:lang w:eastAsia="pl-PL"/>
              </w:rPr>
              <w:t xml:space="preserve">Cel 1. Zwiększenie spójności rozwoju kraju w wymiarze społecznym, gospodarczym, środowiskowym </w:t>
            </w:r>
            <w:r w:rsidR="007E70F8">
              <w:rPr>
                <w:sz w:val="20"/>
                <w:szCs w:val="20"/>
                <w:lang w:eastAsia="pl-PL"/>
              </w:rPr>
              <w:br/>
            </w:r>
            <w:r w:rsidRPr="002D5103">
              <w:rPr>
                <w:sz w:val="20"/>
                <w:szCs w:val="20"/>
                <w:lang w:eastAsia="pl-PL"/>
              </w:rPr>
              <w:t>i przestrzennym</w:t>
            </w:r>
            <w:r w:rsidR="00FD4058">
              <w:rPr>
                <w:sz w:val="20"/>
                <w:szCs w:val="20"/>
                <w:lang w:eastAsia="pl-PL"/>
              </w:rPr>
              <w:t>.</w:t>
            </w:r>
          </w:p>
        </w:tc>
        <w:tc>
          <w:tcPr>
            <w:tcW w:w="2039" w:type="dxa"/>
            <w:vAlign w:val="center"/>
          </w:tcPr>
          <w:p w14:paraId="7FED1D48" w14:textId="77777777" w:rsidR="001F5944" w:rsidRPr="002D5103" w:rsidRDefault="00AB2FEA" w:rsidP="002D510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sidRPr="002D5103">
              <w:rPr>
                <w:rFonts w:asciiTheme="minorHAnsi" w:hAnsiTheme="minorHAnsi" w:cstheme="minorHAnsi"/>
                <w:noProof/>
                <w:sz w:val="20"/>
                <w:szCs w:val="20"/>
                <w:lang w:eastAsia="pl-PL"/>
              </w:rPr>
              <w:drawing>
                <wp:inline distT="0" distB="0" distL="0" distR="0" wp14:anchorId="0C435F37" wp14:editId="2F717526">
                  <wp:extent cx="252000" cy="252000"/>
                  <wp:effectExtent l="0" t="0" r="0" b="0"/>
                  <wp:docPr id="902" name="Obraz 902"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040" w:type="dxa"/>
            <w:vAlign w:val="center"/>
          </w:tcPr>
          <w:p w14:paraId="46895130" w14:textId="77777777" w:rsidR="001F5944" w:rsidRPr="002D5103" w:rsidRDefault="00AB2FEA" w:rsidP="002D510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sidRPr="002D5103">
              <w:rPr>
                <w:rFonts w:asciiTheme="minorHAnsi" w:hAnsiTheme="minorHAnsi" w:cstheme="minorHAnsi"/>
                <w:noProof/>
                <w:sz w:val="20"/>
                <w:szCs w:val="20"/>
                <w:lang w:eastAsia="pl-PL"/>
              </w:rPr>
              <w:drawing>
                <wp:inline distT="0" distB="0" distL="0" distR="0" wp14:anchorId="4BE4A58C" wp14:editId="3B290354">
                  <wp:extent cx="252000" cy="252000"/>
                  <wp:effectExtent l="0" t="0" r="0" b="0"/>
                  <wp:docPr id="1" name="Obraz 1"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040" w:type="dxa"/>
            <w:vAlign w:val="center"/>
          </w:tcPr>
          <w:p w14:paraId="1CFC65FF" w14:textId="77777777" w:rsidR="001F5944" w:rsidRPr="002D5103" w:rsidRDefault="00AB2FEA" w:rsidP="002D510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sidRPr="002D5103">
              <w:rPr>
                <w:rFonts w:asciiTheme="minorHAnsi" w:hAnsiTheme="minorHAnsi" w:cstheme="minorHAnsi"/>
                <w:noProof/>
                <w:sz w:val="20"/>
                <w:szCs w:val="20"/>
                <w:lang w:eastAsia="pl-PL"/>
              </w:rPr>
              <w:drawing>
                <wp:inline distT="0" distB="0" distL="0" distR="0" wp14:anchorId="7BE40E53" wp14:editId="20AD808A">
                  <wp:extent cx="252000" cy="252000"/>
                  <wp:effectExtent l="0" t="0" r="0" b="0"/>
                  <wp:docPr id="5" name="Obraz 5"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r>
      <w:tr w:rsidR="001F5944" w:rsidRPr="002D5103" w14:paraId="66C2C9C9" w14:textId="77777777" w:rsidTr="002D5103">
        <w:tc>
          <w:tcPr>
            <w:cnfStyle w:val="001000000000" w:firstRow="0" w:lastRow="0" w:firstColumn="1" w:lastColumn="0" w:oddVBand="0" w:evenVBand="0" w:oddHBand="0" w:evenHBand="0" w:firstRowFirstColumn="0" w:firstRowLastColumn="0" w:lastRowFirstColumn="0" w:lastRowLastColumn="0"/>
            <w:tcW w:w="2943" w:type="dxa"/>
          </w:tcPr>
          <w:p w14:paraId="01B77A4D" w14:textId="77777777" w:rsidR="001F5944" w:rsidRPr="002D5103" w:rsidRDefault="003523A7" w:rsidP="007E70F8">
            <w:pPr>
              <w:spacing w:after="0" w:line="240" w:lineRule="auto"/>
              <w:contextualSpacing/>
              <w:jc w:val="center"/>
              <w:rPr>
                <w:b w:val="0"/>
                <w:bCs w:val="0"/>
                <w:sz w:val="20"/>
                <w:szCs w:val="20"/>
                <w:lang w:eastAsia="pl-PL"/>
              </w:rPr>
            </w:pPr>
            <w:r w:rsidRPr="002D5103">
              <w:rPr>
                <w:sz w:val="20"/>
                <w:szCs w:val="20"/>
                <w:lang w:eastAsia="pl-PL"/>
              </w:rPr>
              <w:t>Cel 2. Wzmacnianie regionalnych przewag konkurencyjnych</w:t>
            </w:r>
            <w:r w:rsidR="00FD4058">
              <w:rPr>
                <w:sz w:val="20"/>
                <w:szCs w:val="20"/>
                <w:lang w:eastAsia="pl-PL"/>
              </w:rPr>
              <w:t>.</w:t>
            </w:r>
          </w:p>
        </w:tc>
        <w:tc>
          <w:tcPr>
            <w:tcW w:w="2039" w:type="dxa"/>
            <w:vAlign w:val="center"/>
          </w:tcPr>
          <w:p w14:paraId="76DB9B82" w14:textId="77777777" w:rsidR="001F5944" w:rsidRPr="002D5103" w:rsidRDefault="00305442" w:rsidP="002D510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sidRPr="002D5103">
              <w:rPr>
                <w:rFonts w:asciiTheme="minorHAnsi" w:hAnsiTheme="minorHAnsi" w:cstheme="minorHAnsi"/>
                <w:noProof/>
                <w:sz w:val="20"/>
                <w:szCs w:val="20"/>
                <w:lang w:eastAsia="pl-PL"/>
              </w:rPr>
              <w:drawing>
                <wp:inline distT="0" distB="0" distL="0" distR="0" wp14:anchorId="4F96CBCE" wp14:editId="13AE4C30">
                  <wp:extent cx="252000" cy="252000"/>
                  <wp:effectExtent l="0" t="0" r="0" b="0"/>
                  <wp:docPr id="12" name="Obraz 12"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040" w:type="dxa"/>
            <w:vAlign w:val="center"/>
          </w:tcPr>
          <w:p w14:paraId="61E9CBA1" w14:textId="77777777" w:rsidR="001F5944" w:rsidRPr="002D5103" w:rsidRDefault="001F5944" w:rsidP="002D510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p>
        </w:tc>
        <w:tc>
          <w:tcPr>
            <w:tcW w:w="2040" w:type="dxa"/>
            <w:vAlign w:val="center"/>
          </w:tcPr>
          <w:p w14:paraId="6135C491" w14:textId="77777777" w:rsidR="001F5944" w:rsidRPr="002D5103" w:rsidRDefault="001F5944" w:rsidP="002D510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p>
        </w:tc>
      </w:tr>
      <w:tr w:rsidR="003523A7" w:rsidRPr="002D5103" w14:paraId="2772F89E" w14:textId="77777777" w:rsidTr="002D5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9C41F6D" w14:textId="77777777" w:rsidR="003523A7" w:rsidRPr="002D5103" w:rsidRDefault="003523A7" w:rsidP="007E70F8">
            <w:pPr>
              <w:spacing w:after="0" w:line="240" w:lineRule="auto"/>
              <w:contextualSpacing/>
              <w:jc w:val="center"/>
              <w:rPr>
                <w:b w:val="0"/>
                <w:bCs w:val="0"/>
                <w:sz w:val="20"/>
                <w:szCs w:val="20"/>
                <w:lang w:eastAsia="pl-PL"/>
              </w:rPr>
            </w:pPr>
            <w:r w:rsidRPr="002D5103">
              <w:rPr>
                <w:sz w:val="20"/>
                <w:szCs w:val="20"/>
                <w:lang w:eastAsia="pl-PL"/>
              </w:rPr>
              <w:t>Cel 3. Podniesienie jakości zarządzania i wdrażania polityk ukierunkowanych terytorialnie</w:t>
            </w:r>
            <w:r w:rsidR="00FD4058">
              <w:rPr>
                <w:sz w:val="20"/>
                <w:szCs w:val="20"/>
                <w:lang w:eastAsia="pl-PL"/>
              </w:rPr>
              <w:t>.</w:t>
            </w:r>
          </w:p>
        </w:tc>
        <w:tc>
          <w:tcPr>
            <w:tcW w:w="2039" w:type="dxa"/>
            <w:vAlign w:val="center"/>
          </w:tcPr>
          <w:p w14:paraId="53F678A8" w14:textId="77777777" w:rsidR="003523A7" w:rsidRPr="002D5103" w:rsidRDefault="00AB2FEA" w:rsidP="002D510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sidRPr="002D5103">
              <w:rPr>
                <w:rFonts w:asciiTheme="minorHAnsi" w:hAnsiTheme="minorHAnsi" w:cstheme="minorHAnsi"/>
                <w:noProof/>
                <w:sz w:val="20"/>
                <w:szCs w:val="20"/>
                <w:lang w:eastAsia="pl-PL"/>
              </w:rPr>
              <w:drawing>
                <wp:inline distT="0" distB="0" distL="0" distR="0" wp14:anchorId="3C44090A" wp14:editId="229A474E">
                  <wp:extent cx="252000" cy="252000"/>
                  <wp:effectExtent l="0" t="0" r="0" b="0"/>
                  <wp:docPr id="9" name="Obraz 9"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040" w:type="dxa"/>
            <w:vAlign w:val="center"/>
          </w:tcPr>
          <w:p w14:paraId="317F99A0" w14:textId="77777777" w:rsidR="003523A7" w:rsidRPr="002D5103" w:rsidRDefault="003523A7" w:rsidP="002D510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p>
        </w:tc>
        <w:tc>
          <w:tcPr>
            <w:tcW w:w="2040" w:type="dxa"/>
            <w:vAlign w:val="center"/>
          </w:tcPr>
          <w:p w14:paraId="07356BBD" w14:textId="77777777" w:rsidR="003523A7" w:rsidRPr="002D5103" w:rsidRDefault="00AB2FEA" w:rsidP="002D510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sidRPr="002D5103">
              <w:rPr>
                <w:rFonts w:asciiTheme="minorHAnsi" w:hAnsiTheme="minorHAnsi" w:cstheme="minorHAnsi"/>
                <w:noProof/>
                <w:sz w:val="20"/>
                <w:szCs w:val="20"/>
                <w:lang w:eastAsia="pl-PL"/>
              </w:rPr>
              <w:drawing>
                <wp:inline distT="0" distB="0" distL="0" distR="0" wp14:anchorId="52E921A5" wp14:editId="19A3239F">
                  <wp:extent cx="252000" cy="252000"/>
                  <wp:effectExtent l="0" t="0" r="0" b="0"/>
                  <wp:docPr id="17" name="Obraz 17"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r>
    </w:tbl>
    <w:p w14:paraId="00B89FC4" w14:textId="77777777" w:rsidR="00AB2FEA" w:rsidRDefault="00AB2FEA" w:rsidP="00456990">
      <w:pPr>
        <w:pStyle w:val="przypisrys"/>
        <w:rPr>
          <w:lang w:eastAsia="pl-PL"/>
        </w:rPr>
      </w:pPr>
      <w:r>
        <w:rPr>
          <w:lang w:eastAsia="pl-PL"/>
        </w:rPr>
        <w:t xml:space="preserve">Źródło: Opracowanie własne. </w:t>
      </w:r>
    </w:p>
    <w:p w14:paraId="45D5D7ED" w14:textId="77777777" w:rsidR="00936839" w:rsidRDefault="00A15E9D" w:rsidP="00A15E9D">
      <w:pPr>
        <w:pStyle w:val="Nagwek3"/>
        <w:numPr>
          <w:ilvl w:val="0"/>
          <w:numId w:val="0"/>
        </w:numPr>
        <w:rPr>
          <w:lang w:eastAsia="pl-PL"/>
        </w:rPr>
      </w:pPr>
      <w:bookmarkStart w:id="96" w:name="_Toc194932867"/>
      <w:r>
        <w:rPr>
          <w:lang w:eastAsia="pl-PL"/>
        </w:rPr>
        <w:t xml:space="preserve">4.1.2 </w:t>
      </w:r>
      <w:r w:rsidR="002D5103">
        <w:rPr>
          <w:lang w:eastAsia="pl-PL"/>
        </w:rPr>
        <w:t xml:space="preserve">Zgodność </w:t>
      </w:r>
      <w:r w:rsidR="007D4B0E">
        <w:rPr>
          <w:lang w:eastAsia="pl-PL"/>
        </w:rPr>
        <w:t>Strategii</w:t>
      </w:r>
      <w:r w:rsidR="002D5103">
        <w:rPr>
          <w:lang w:eastAsia="pl-PL"/>
        </w:rPr>
        <w:t xml:space="preserve"> ZIT ze </w:t>
      </w:r>
      <w:r w:rsidR="002D5103" w:rsidRPr="002D5103">
        <w:rPr>
          <w:lang w:eastAsia="pl-PL"/>
        </w:rPr>
        <w:t>Strategi</w:t>
      </w:r>
      <w:r w:rsidR="002D5103">
        <w:rPr>
          <w:lang w:eastAsia="pl-PL"/>
        </w:rPr>
        <w:t>ą</w:t>
      </w:r>
      <w:r w:rsidR="002D5103" w:rsidRPr="002D5103">
        <w:rPr>
          <w:lang w:eastAsia="pl-PL"/>
        </w:rPr>
        <w:t xml:space="preserve"> na rzecz Odpowiedzialnego Rozwoju </w:t>
      </w:r>
      <w:r>
        <w:rPr>
          <w:lang w:eastAsia="pl-PL"/>
        </w:rPr>
        <w:br/>
      </w:r>
      <w:r w:rsidR="002D5103" w:rsidRPr="002D5103">
        <w:rPr>
          <w:lang w:eastAsia="pl-PL"/>
        </w:rPr>
        <w:t>do roku 2020 (z perspektywą do 2030 r.) – SOR</w:t>
      </w:r>
      <w:r w:rsidR="007E70F8">
        <w:rPr>
          <w:lang w:eastAsia="pl-PL"/>
        </w:rPr>
        <w:t>.</w:t>
      </w:r>
      <w:bookmarkEnd w:id="96"/>
    </w:p>
    <w:p w14:paraId="37C98201" w14:textId="77777777" w:rsidR="002D5103" w:rsidRDefault="002F21CA" w:rsidP="00B36EA8">
      <w:pPr>
        <w:rPr>
          <w:lang w:eastAsia="pl-PL"/>
        </w:rPr>
      </w:pPr>
      <w:r>
        <w:rPr>
          <w:lang w:eastAsia="pl-PL"/>
        </w:rPr>
        <w:t xml:space="preserve">Zapisy </w:t>
      </w:r>
      <w:r w:rsidR="007D4B0E">
        <w:rPr>
          <w:lang w:eastAsia="pl-PL"/>
        </w:rPr>
        <w:t>Strategii</w:t>
      </w:r>
      <w:r>
        <w:rPr>
          <w:lang w:eastAsia="pl-PL"/>
        </w:rPr>
        <w:t xml:space="preserve"> ZIT MOF Kraśnika są spójne z c</w:t>
      </w:r>
      <w:r w:rsidR="002D5103" w:rsidRPr="002D5103">
        <w:rPr>
          <w:lang w:eastAsia="pl-PL"/>
        </w:rPr>
        <w:t>elem głównym SOR</w:t>
      </w:r>
      <w:r>
        <w:rPr>
          <w:lang w:eastAsia="pl-PL"/>
        </w:rPr>
        <w:t xml:space="preserve"> jakim</w:t>
      </w:r>
      <w:r w:rsidR="002D5103" w:rsidRPr="002D5103">
        <w:rPr>
          <w:lang w:eastAsia="pl-PL"/>
        </w:rPr>
        <w:t xml:space="preserve"> jes</w:t>
      </w:r>
      <w:r>
        <w:rPr>
          <w:lang w:eastAsia="pl-PL"/>
        </w:rPr>
        <w:t>t</w:t>
      </w:r>
      <w:r w:rsidR="002D5103" w:rsidRPr="002D5103">
        <w:rPr>
          <w:lang w:eastAsia="pl-PL"/>
        </w:rPr>
        <w:t xml:space="preserve"> </w:t>
      </w:r>
      <w:r>
        <w:rPr>
          <w:lang w:eastAsia="pl-PL"/>
        </w:rPr>
        <w:t>„</w:t>
      </w:r>
      <w:r w:rsidR="002D5103" w:rsidRPr="002D5103">
        <w:rPr>
          <w:lang w:eastAsia="pl-PL"/>
        </w:rPr>
        <w:t>tworzenie warunków dla wzrostu dochodów mieszkańców Rzeczypospolitej Polskiej przy jednoczesnym wzroście spójności w wymiarze społecznym, ekonomicznym, środowiskowym i terytorialnym</w:t>
      </w:r>
      <w:r>
        <w:rPr>
          <w:lang w:eastAsia="pl-PL"/>
        </w:rPr>
        <w:t>”</w:t>
      </w:r>
      <w:r w:rsidR="002D5103" w:rsidRPr="002D5103">
        <w:rPr>
          <w:lang w:eastAsia="pl-PL"/>
        </w:rPr>
        <w:t xml:space="preserve">. </w:t>
      </w:r>
      <w:r>
        <w:rPr>
          <w:lang w:eastAsia="pl-PL"/>
        </w:rPr>
        <w:t>Zgodnie z SOR j</w:t>
      </w:r>
      <w:r w:rsidR="002D5103" w:rsidRPr="002D5103">
        <w:rPr>
          <w:lang w:eastAsia="pl-PL"/>
        </w:rPr>
        <w:t xml:space="preserve">ednym </w:t>
      </w:r>
      <w:r w:rsidR="007E70F8">
        <w:rPr>
          <w:lang w:eastAsia="pl-PL"/>
        </w:rPr>
        <w:br/>
      </w:r>
      <w:r w:rsidR="002D5103" w:rsidRPr="002D5103">
        <w:rPr>
          <w:lang w:eastAsia="pl-PL"/>
        </w:rPr>
        <w:t xml:space="preserve">z kluczowych czynników wpływających na realizację tego celu jest zapewnienie skutecznie działającego państwa i instytucji służących wzrostowi oraz włączeniu społecznemu </w:t>
      </w:r>
      <w:r w:rsidR="000D7393">
        <w:rPr>
          <w:lang w:eastAsia="pl-PL"/>
        </w:rPr>
        <w:br/>
      </w:r>
      <w:r w:rsidR="002D5103" w:rsidRPr="002D5103">
        <w:rPr>
          <w:lang w:eastAsia="pl-PL"/>
        </w:rPr>
        <w:lastRenderedPageBreak/>
        <w:t xml:space="preserve">i gospodarczemu, m.in. dzięki cyfrowemu rozwojowi kraju. Podstawowe założenia transformacji cyfrowej państwa zostały wyrażone w ramach celu szczegółowego III SOR </w:t>
      </w:r>
      <w:r w:rsidR="00FD4058">
        <w:rPr>
          <w:lang w:eastAsia="pl-PL"/>
        </w:rPr>
        <w:t>„</w:t>
      </w:r>
      <w:r w:rsidR="002D5103" w:rsidRPr="002D5103">
        <w:rPr>
          <w:lang w:eastAsia="pl-PL"/>
        </w:rPr>
        <w:t xml:space="preserve">Skuteczne państwo </w:t>
      </w:r>
      <w:r w:rsidR="000D7393">
        <w:rPr>
          <w:lang w:eastAsia="pl-PL"/>
        </w:rPr>
        <w:br/>
      </w:r>
      <w:r w:rsidR="002D5103" w:rsidRPr="002D5103">
        <w:rPr>
          <w:lang w:eastAsia="pl-PL"/>
        </w:rPr>
        <w:t>i instytucje służące wzrostowi oraz włączeniu społecznemu i gospodarczemu</w:t>
      </w:r>
      <w:r w:rsidR="00FD4058">
        <w:rPr>
          <w:lang w:eastAsia="pl-PL"/>
        </w:rPr>
        <w:t>”</w:t>
      </w:r>
      <w:r w:rsidR="002D5103" w:rsidRPr="002D5103">
        <w:rPr>
          <w:lang w:eastAsia="pl-PL"/>
        </w:rPr>
        <w:t xml:space="preserve">, w zakresie obszaru </w:t>
      </w:r>
      <w:r w:rsidR="000D7393">
        <w:rPr>
          <w:lang w:eastAsia="pl-PL"/>
        </w:rPr>
        <w:br/>
      </w:r>
      <w:r w:rsidR="002D5103" w:rsidRPr="002D5103">
        <w:rPr>
          <w:lang w:eastAsia="pl-PL"/>
        </w:rPr>
        <w:t>„E-państwo” (kierunek interwencji: Budowa i rozwój e-administracji – orientacja administracji państwa na usługi cyfrowe), jak również w jednym z obszarów wspomagających proces rozwoju kraju – „Cyfryzacji”.</w:t>
      </w:r>
    </w:p>
    <w:p w14:paraId="488D3CAD" w14:textId="77777777" w:rsidR="002D5103" w:rsidRDefault="002D5103" w:rsidP="00064D04">
      <w:pPr>
        <w:pStyle w:val="Legenda"/>
      </w:pPr>
      <w:r>
        <w:t xml:space="preserve">Tabela </w:t>
      </w:r>
      <w:fldSimple w:instr=" SEQ Tabela \* ARABIC ">
        <w:r w:rsidR="004B7354">
          <w:rPr>
            <w:noProof/>
          </w:rPr>
          <w:t>9</w:t>
        </w:r>
      </w:fldSimple>
      <w:r>
        <w:t>.</w:t>
      </w:r>
      <w:r w:rsidRPr="002D5103">
        <w:t xml:space="preserve"> Zgodność </w:t>
      </w:r>
      <w:r w:rsidR="007D4B0E">
        <w:t>Strategii</w:t>
      </w:r>
      <w:r w:rsidRPr="002D5103">
        <w:t xml:space="preserve"> ZIT ze Strategią na rzecz Odpowiedzialnego Rozwoju do roku 2020 </w:t>
      </w:r>
      <w:r w:rsidR="00542020">
        <w:br/>
      </w:r>
      <w:r w:rsidRPr="002D5103">
        <w:t>(z perspektywą do 2030 r.) – SOR</w:t>
      </w:r>
    </w:p>
    <w:tbl>
      <w:tblPr>
        <w:tblStyle w:val="Zwykatabela11"/>
        <w:tblW w:w="5000" w:type="pct"/>
        <w:tblLook w:val="04A0" w:firstRow="1" w:lastRow="0" w:firstColumn="1" w:lastColumn="0" w:noHBand="0" w:noVBand="1"/>
      </w:tblPr>
      <w:tblGrid>
        <w:gridCol w:w="2601"/>
        <w:gridCol w:w="2199"/>
        <w:gridCol w:w="2333"/>
        <w:gridCol w:w="2155"/>
      </w:tblGrid>
      <w:tr w:rsidR="002D5103" w:rsidRPr="002D5103" w14:paraId="33EC7AFD" w14:textId="77777777" w:rsidTr="007E70F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00" w:type="pct"/>
            <w:vAlign w:val="center"/>
          </w:tcPr>
          <w:p w14:paraId="6D5D8A4B" w14:textId="77777777" w:rsidR="002D5103" w:rsidRPr="002D5103" w:rsidRDefault="007E70F8" w:rsidP="007E70F8">
            <w:pPr>
              <w:spacing w:after="0" w:line="240" w:lineRule="auto"/>
              <w:contextualSpacing/>
              <w:jc w:val="center"/>
              <w:rPr>
                <w:rFonts w:asciiTheme="minorHAnsi" w:hAnsiTheme="minorHAnsi" w:cstheme="minorHAnsi"/>
                <w:sz w:val="20"/>
                <w:szCs w:val="20"/>
              </w:rPr>
            </w:pPr>
            <w:r w:rsidRPr="007E70F8">
              <w:rPr>
                <w:bCs w:val="0"/>
                <w:sz w:val="20"/>
                <w:szCs w:val="20"/>
                <w:lang w:eastAsia="pl-PL"/>
              </w:rPr>
              <w:t>Cele.</w:t>
            </w:r>
          </w:p>
        </w:tc>
        <w:tc>
          <w:tcPr>
            <w:tcW w:w="1184" w:type="pct"/>
            <w:vAlign w:val="center"/>
          </w:tcPr>
          <w:p w14:paraId="388F4A18" w14:textId="77777777" w:rsidR="002D5103" w:rsidRPr="00FB4700" w:rsidRDefault="002D5103" w:rsidP="007E70F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FB4700">
              <w:rPr>
                <w:sz w:val="20"/>
                <w:szCs w:val="20"/>
                <w:lang w:eastAsia="pl-PL"/>
              </w:rPr>
              <w:t xml:space="preserve">Cel 1. </w:t>
            </w:r>
            <w:r w:rsidR="00305442" w:rsidRPr="00FB4700">
              <w:rPr>
                <w:sz w:val="20"/>
                <w:szCs w:val="20"/>
                <w:lang w:eastAsia="pl-PL"/>
              </w:rPr>
              <w:t xml:space="preserve">Poprawa jakości życia mieszkańców MOF w wymiarze społecznym </w:t>
            </w:r>
            <w:r w:rsidR="00305442">
              <w:rPr>
                <w:sz w:val="20"/>
                <w:szCs w:val="20"/>
                <w:lang w:eastAsia="pl-PL"/>
              </w:rPr>
              <w:br/>
            </w:r>
            <w:r w:rsidR="00305442" w:rsidRPr="00FB4700">
              <w:rPr>
                <w:sz w:val="20"/>
                <w:szCs w:val="20"/>
                <w:lang w:eastAsia="pl-PL"/>
              </w:rPr>
              <w:t>i gospodarczym.</w:t>
            </w:r>
          </w:p>
        </w:tc>
        <w:tc>
          <w:tcPr>
            <w:tcW w:w="1256" w:type="pct"/>
            <w:vAlign w:val="center"/>
          </w:tcPr>
          <w:p w14:paraId="6C1A5574" w14:textId="77777777" w:rsidR="002D5103" w:rsidRPr="00FB4700" w:rsidRDefault="00FD4058" w:rsidP="007E70F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Pr>
                <w:sz w:val="20"/>
                <w:szCs w:val="20"/>
                <w:lang w:eastAsia="pl-PL"/>
              </w:rPr>
              <w:t xml:space="preserve">Cel </w:t>
            </w:r>
            <w:r w:rsidR="002D5103" w:rsidRPr="00FB4700">
              <w:rPr>
                <w:sz w:val="20"/>
                <w:szCs w:val="20"/>
                <w:lang w:eastAsia="pl-PL"/>
              </w:rPr>
              <w:t>2. Ochrona walorów środowiska i wzrost bezpieczeństwa energetycznego.</w:t>
            </w:r>
          </w:p>
        </w:tc>
        <w:tc>
          <w:tcPr>
            <w:tcW w:w="1161" w:type="pct"/>
            <w:vAlign w:val="center"/>
          </w:tcPr>
          <w:p w14:paraId="494D4212" w14:textId="77777777" w:rsidR="002D5103" w:rsidRPr="00FB4700" w:rsidRDefault="00FD4058" w:rsidP="007E70F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Pr>
                <w:sz w:val="20"/>
                <w:szCs w:val="20"/>
                <w:lang w:eastAsia="pl-PL"/>
              </w:rPr>
              <w:t xml:space="preserve">Cel </w:t>
            </w:r>
            <w:r w:rsidR="002D5103" w:rsidRPr="00FB4700">
              <w:rPr>
                <w:sz w:val="20"/>
                <w:szCs w:val="20"/>
                <w:lang w:eastAsia="pl-PL"/>
              </w:rPr>
              <w:t xml:space="preserve">3. </w:t>
            </w:r>
            <w:r w:rsidR="00305442">
              <w:rPr>
                <w:sz w:val="20"/>
                <w:szCs w:val="20"/>
                <w:lang w:eastAsia="pl-PL"/>
              </w:rPr>
              <w:t>Z</w:t>
            </w:r>
            <w:r w:rsidR="00305442" w:rsidRPr="00FB4700">
              <w:rPr>
                <w:sz w:val="20"/>
                <w:szCs w:val="20"/>
                <w:lang w:eastAsia="pl-PL"/>
              </w:rPr>
              <w:t>równoważony rozwój infrastruktury technicznej</w:t>
            </w:r>
            <w:r w:rsidR="007E70F8">
              <w:rPr>
                <w:sz w:val="20"/>
                <w:szCs w:val="20"/>
                <w:lang w:eastAsia="pl-PL"/>
              </w:rPr>
              <w:t>.</w:t>
            </w:r>
          </w:p>
        </w:tc>
      </w:tr>
      <w:tr w:rsidR="002D5103" w:rsidRPr="002D5103" w14:paraId="1C39DF1B" w14:textId="77777777" w:rsidTr="007E7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vAlign w:val="center"/>
          </w:tcPr>
          <w:p w14:paraId="12371C92" w14:textId="77777777" w:rsidR="002D5103" w:rsidRPr="002D5103" w:rsidRDefault="002D5103" w:rsidP="00842D99">
            <w:pPr>
              <w:pStyle w:val="Akapitzlist"/>
              <w:numPr>
                <w:ilvl w:val="0"/>
                <w:numId w:val="28"/>
              </w:numPr>
              <w:spacing w:after="0"/>
              <w:contextualSpacing/>
              <w:jc w:val="center"/>
              <w:rPr>
                <w:rFonts w:asciiTheme="minorHAnsi" w:hAnsiTheme="minorHAnsi" w:cstheme="minorHAnsi"/>
                <w:b w:val="0"/>
                <w:bCs w:val="0"/>
                <w:sz w:val="20"/>
                <w:szCs w:val="20"/>
              </w:rPr>
            </w:pPr>
            <w:r w:rsidRPr="002D5103">
              <w:rPr>
                <w:rFonts w:asciiTheme="minorHAnsi" w:hAnsiTheme="minorHAnsi" w:cstheme="minorHAnsi"/>
                <w:sz w:val="20"/>
                <w:szCs w:val="20"/>
              </w:rPr>
              <w:t>Trwały wzrost gospodarczy oparty coraz silniej o wiedzę, dane i doskonałość organizacyjną.</w:t>
            </w:r>
          </w:p>
        </w:tc>
        <w:tc>
          <w:tcPr>
            <w:tcW w:w="1184" w:type="pct"/>
            <w:vAlign w:val="center"/>
          </w:tcPr>
          <w:p w14:paraId="674FCCA7" w14:textId="77777777" w:rsidR="002D5103" w:rsidRPr="002D5103" w:rsidRDefault="00305442" w:rsidP="00F56D2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103">
              <w:rPr>
                <w:rFonts w:asciiTheme="minorHAnsi" w:hAnsiTheme="minorHAnsi" w:cstheme="minorHAnsi"/>
                <w:noProof/>
                <w:sz w:val="20"/>
                <w:szCs w:val="20"/>
                <w:lang w:eastAsia="pl-PL"/>
              </w:rPr>
              <w:drawing>
                <wp:inline distT="0" distB="0" distL="0" distR="0" wp14:anchorId="64C56F64" wp14:editId="581ADD28">
                  <wp:extent cx="252000" cy="252000"/>
                  <wp:effectExtent l="0" t="0" r="0" b="0"/>
                  <wp:docPr id="13" name="Obraz 13"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1256" w:type="pct"/>
            <w:vAlign w:val="center"/>
          </w:tcPr>
          <w:p w14:paraId="7B6B04AC" w14:textId="77777777" w:rsidR="002D5103" w:rsidRPr="002D5103" w:rsidRDefault="002D5103" w:rsidP="00F56D2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161" w:type="pct"/>
            <w:vAlign w:val="center"/>
          </w:tcPr>
          <w:p w14:paraId="539F2ACD" w14:textId="77777777" w:rsidR="002D5103" w:rsidRPr="002D5103" w:rsidRDefault="002D5103" w:rsidP="00F56D2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D5103" w:rsidRPr="002D5103" w14:paraId="3CFC4F7C" w14:textId="77777777" w:rsidTr="007E70F8">
        <w:tc>
          <w:tcPr>
            <w:cnfStyle w:val="001000000000" w:firstRow="0" w:lastRow="0" w:firstColumn="1" w:lastColumn="0" w:oddVBand="0" w:evenVBand="0" w:oddHBand="0" w:evenHBand="0" w:firstRowFirstColumn="0" w:firstRowLastColumn="0" w:lastRowFirstColumn="0" w:lastRowLastColumn="0"/>
            <w:tcW w:w="1400" w:type="pct"/>
            <w:vAlign w:val="center"/>
          </w:tcPr>
          <w:p w14:paraId="7330C01C" w14:textId="77777777" w:rsidR="002D5103" w:rsidRPr="002D5103" w:rsidRDefault="002D5103" w:rsidP="00842D99">
            <w:pPr>
              <w:pStyle w:val="Akapitzlist"/>
              <w:numPr>
                <w:ilvl w:val="0"/>
                <w:numId w:val="28"/>
              </w:numPr>
              <w:spacing w:after="0"/>
              <w:contextualSpacing/>
              <w:jc w:val="center"/>
              <w:rPr>
                <w:rFonts w:asciiTheme="minorHAnsi" w:hAnsiTheme="minorHAnsi" w:cstheme="minorHAnsi"/>
                <w:sz w:val="20"/>
                <w:szCs w:val="20"/>
              </w:rPr>
            </w:pPr>
            <w:r w:rsidRPr="002D5103">
              <w:rPr>
                <w:rFonts w:asciiTheme="minorHAnsi" w:hAnsiTheme="minorHAnsi" w:cstheme="minorHAnsi"/>
                <w:sz w:val="20"/>
                <w:szCs w:val="20"/>
              </w:rPr>
              <w:t>Rozwój społecznie wrażliwy i terytorialnie zrównoważony.</w:t>
            </w:r>
          </w:p>
        </w:tc>
        <w:tc>
          <w:tcPr>
            <w:tcW w:w="1184" w:type="pct"/>
            <w:vAlign w:val="center"/>
          </w:tcPr>
          <w:p w14:paraId="3046DFF1" w14:textId="77777777" w:rsidR="002D5103" w:rsidRPr="002D5103" w:rsidRDefault="00305442" w:rsidP="00F56D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D5103">
              <w:rPr>
                <w:rFonts w:asciiTheme="minorHAnsi" w:hAnsiTheme="minorHAnsi" w:cstheme="minorHAnsi"/>
                <w:noProof/>
                <w:sz w:val="20"/>
                <w:szCs w:val="20"/>
                <w:lang w:eastAsia="pl-PL"/>
              </w:rPr>
              <w:drawing>
                <wp:inline distT="0" distB="0" distL="0" distR="0" wp14:anchorId="4AC852D3" wp14:editId="4C3CEB47">
                  <wp:extent cx="252000" cy="252000"/>
                  <wp:effectExtent l="0" t="0" r="0" b="0"/>
                  <wp:docPr id="14" name="Obraz 14"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1256" w:type="pct"/>
            <w:vAlign w:val="center"/>
          </w:tcPr>
          <w:p w14:paraId="2A09FE70" w14:textId="77777777" w:rsidR="002D5103" w:rsidRPr="002D5103" w:rsidRDefault="00764D7F" w:rsidP="00F56D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D5103">
              <w:rPr>
                <w:rFonts w:asciiTheme="minorHAnsi" w:hAnsiTheme="minorHAnsi" w:cstheme="minorHAnsi"/>
                <w:noProof/>
                <w:sz w:val="20"/>
                <w:szCs w:val="20"/>
                <w:lang w:eastAsia="pl-PL"/>
              </w:rPr>
              <w:drawing>
                <wp:inline distT="0" distB="0" distL="0" distR="0" wp14:anchorId="5ECFA319" wp14:editId="247F8C7A">
                  <wp:extent cx="252000" cy="252000"/>
                  <wp:effectExtent l="0" t="0" r="0" b="0"/>
                  <wp:docPr id="362417095" name="Obraz 362417095"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1161" w:type="pct"/>
            <w:vAlign w:val="center"/>
          </w:tcPr>
          <w:p w14:paraId="5C72D904" w14:textId="77777777" w:rsidR="002D5103" w:rsidRPr="002D5103" w:rsidRDefault="002D5103" w:rsidP="00F56D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2D5103" w:rsidRPr="002D5103" w14:paraId="6C550D87" w14:textId="77777777" w:rsidTr="007E7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vAlign w:val="center"/>
          </w:tcPr>
          <w:p w14:paraId="36822A81" w14:textId="77777777" w:rsidR="002D5103" w:rsidRPr="002D5103" w:rsidRDefault="002D5103" w:rsidP="00842D99">
            <w:pPr>
              <w:pStyle w:val="Akapitzlist"/>
              <w:numPr>
                <w:ilvl w:val="0"/>
                <w:numId w:val="28"/>
              </w:numPr>
              <w:spacing w:after="0"/>
              <w:contextualSpacing/>
              <w:jc w:val="center"/>
              <w:rPr>
                <w:rFonts w:asciiTheme="minorHAnsi" w:hAnsiTheme="minorHAnsi" w:cstheme="minorHAnsi"/>
                <w:b w:val="0"/>
                <w:bCs w:val="0"/>
                <w:sz w:val="20"/>
                <w:szCs w:val="20"/>
              </w:rPr>
            </w:pPr>
            <w:r w:rsidRPr="002D5103">
              <w:rPr>
                <w:rFonts w:asciiTheme="minorHAnsi" w:hAnsiTheme="minorHAnsi" w:cstheme="minorHAnsi"/>
                <w:sz w:val="20"/>
                <w:szCs w:val="20"/>
              </w:rPr>
              <w:t xml:space="preserve">Skuteczne państwo </w:t>
            </w:r>
            <w:r w:rsidR="007E70F8">
              <w:rPr>
                <w:rFonts w:asciiTheme="minorHAnsi" w:hAnsiTheme="minorHAnsi" w:cstheme="minorHAnsi"/>
                <w:sz w:val="20"/>
                <w:szCs w:val="20"/>
              </w:rPr>
              <w:br/>
            </w:r>
            <w:r w:rsidRPr="002D5103">
              <w:rPr>
                <w:rFonts w:asciiTheme="minorHAnsi" w:hAnsiTheme="minorHAnsi" w:cstheme="minorHAnsi"/>
                <w:sz w:val="20"/>
                <w:szCs w:val="20"/>
              </w:rPr>
              <w:t>i instytucje służące wzrostowi oraz włączeniu społecznemu i gospodarczemu.</w:t>
            </w:r>
          </w:p>
        </w:tc>
        <w:tc>
          <w:tcPr>
            <w:tcW w:w="1184" w:type="pct"/>
            <w:vAlign w:val="center"/>
          </w:tcPr>
          <w:p w14:paraId="3AA56444" w14:textId="77777777" w:rsidR="002D5103" w:rsidRPr="002D5103" w:rsidRDefault="002D5103" w:rsidP="00F56D2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56" w:type="pct"/>
            <w:vAlign w:val="center"/>
          </w:tcPr>
          <w:p w14:paraId="76045087" w14:textId="77777777" w:rsidR="002D5103" w:rsidRPr="002D5103" w:rsidRDefault="002D5103" w:rsidP="00F56D2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161" w:type="pct"/>
            <w:vAlign w:val="center"/>
          </w:tcPr>
          <w:p w14:paraId="1E92445B" w14:textId="77777777" w:rsidR="002D5103" w:rsidRPr="002D5103" w:rsidRDefault="00305442" w:rsidP="00F56D2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r w:rsidRPr="002D5103">
              <w:rPr>
                <w:rFonts w:asciiTheme="minorHAnsi" w:hAnsiTheme="minorHAnsi" w:cstheme="minorHAnsi"/>
                <w:noProof/>
                <w:sz w:val="20"/>
                <w:szCs w:val="20"/>
                <w:lang w:eastAsia="pl-PL"/>
              </w:rPr>
              <w:drawing>
                <wp:inline distT="0" distB="0" distL="0" distR="0" wp14:anchorId="426A1F49" wp14:editId="7E7D35A2">
                  <wp:extent cx="252000" cy="252000"/>
                  <wp:effectExtent l="0" t="0" r="0" b="0"/>
                  <wp:docPr id="16" name="Obraz 16"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r>
    </w:tbl>
    <w:p w14:paraId="15F4F645" w14:textId="77777777" w:rsidR="00936839" w:rsidRDefault="002D5103" w:rsidP="00456990">
      <w:pPr>
        <w:pStyle w:val="przypisrys"/>
        <w:rPr>
          <w:lang w:eastAsia="pl-PL"/>
        </w:rPr>
      </w:pPr>
      <w:r>
        <w:rPr>
          <w:lang w:eastAsia="pl-PL"/>
        </w:rPr>
        <w:t xml:space="preserve">Źródło: Opracowanie własne. </w:t>
      </w:r>
    </w:p>
    <w:p w14:paraId="71988337" w14:textId="77777777" w:rsidR="009704C0" w:rsidRDefault="00A15E9D" w:rsidP="00A15E9D">
      <w:pPr>
        <w:pStyle w:val="Nagwek3"/>
        <w:numPr>
          <w:ilvl w:val="0"/>
          <w:numId w:val="0"/>
        </w:numPr>
        <w:rPr>
          <w:lang w:eastAsia="pl-PL"/>
        </w:rPr>
      </w:pPr>
      <w:bookmarkStart w:id="97" w:name="_Toc194932868"/>
      <w:r>
        <w:rPr>
          <w:lang w:eastAsia="pl-PL"/>
        </w:rPr>
        <w:t xml:space="preserve">4.1.3 </w:t>
      </w:r>
      <w:r w:rsidR="009704C0" w:rsidRPr="009704C0">
        <w:rPr>
          <w:lang w:eastAsia="pl-PL"/>
        </w:rPr>
        <w:t xml:space="preserve">Zgodność </w:t>
      </w:r>
      <w:r w:rsidR="00062205">
        <w:rPr>
          <w:lang w:eastAsia="pl-PL"/>
        </w:rPr>
        <w:t xml:space="preserve">Strategii ZIT ze </w:t>
      </w:r>
      <w:r w:rsidR="009704C0">
        <w:rPr>
          <w:lang w:eastAsia="pl-PL"/>
        </w:rPr>
        <w:t>Strategią Rozwoju Województwa Lubelskiego do 2030 roku</w:t>
      </w:r>
      <w:r w:rsidR="00062205">
        <w:rPr>
          <w:lang w:eastAsia="pl-PL"/>
        </w:rPr>
        <w:t xml:space="preserve"> (SRWL)</w:t>
      </w:r>
      <w:r w:rsidR="009704C0">
        <w:rPr>
          <w:lang w:eastAsia="pl-PL"/>
        </w:rPr>
        <w:t>.</w:t>
      </w:r>
      <w:bookmarkEnd w:id="97"/>
    </w:p>
    <w:p w14:paraId="02EEC022" w14:textId="77777777" w:rsidR="009704C0" w:rsidRPr="009704C0" w:rsidRDefault="00824687" w:rsidP="009704C0">
      <w:pPr>
        <w:rPr>
          <w:lang w:eastAsia="pl-PL"/>
        </w:rPr>
      </w:pPr>
      <w:r>
        <w:rPr>
          <w:lang w:eastAsia="pl-PL"/>
        </w:rPr>
        <w:t xml:space="preserve">Strategia ZIT MOF Kraśnika jest spójna z wizją rozwoju województwa lubelskiego do 2030 roku, </w:t>
      </w:r>
      <w:r w:rsidR="00FD4058">
        <w:rPr>
          <w:lang w:eastAsia="pl-PL"/>
        </w:rPr>
        <w:br/>
      </w:r>
      <w:r>
        <w:rPr>
          <w:lang w:eastAsia="pl-PL"/>
        </w:rPr>
        <w:t xml:space="preserve">w tym z zaplanowanymi w dokumencie celami strategicznymi. </w:t>
      </w:r>
      <w:r w:rsidR="00C005A5">
        <w:rPr>
          <w:lang w:eastAsia="pl-PL"/>
        </w:rPr>
        <w:t xml:space="preserve">Zgodność dokumentów strategicznych została wykazana w formie tabelarycznej. </w:t>
      </w:r>
    </w:p>
    <w:p w14:paraId="1C4D823D" w14:textId="77777777" w:rsidR="009704C0" w:rsidRDefault="009704C0" w:rsidP="00064D04">
      <w:pPr>
        <w:pStyle w:val="Legenda"/>
      </w:pPr>
      <w:r>
        <w:t xml:space="preserve">Tabela </w:t>
      </w:r>
      <w:fldSimple w:instr=" SEQ Tabela \* ARABIC ">
        <w:r w:rsidR="004B7354">
          <w:rPr>
            <w:noProof/>
          </w:rPr>
          <w:t>10</w:t>
        </w:r>
      </w:fldSimple>
      <w:r>
        <w:t>.</w:t>
      </w:r>
      <w:r w:rsidR="00824687">
        <w:t xml:space="preserve"> </w:t>
      </w:r>
      <w:r w:rsidR="00824687" w:rsidRPr="00824687">
        <w:t xml:space="preserve">Zgodność Strategii ZIT ze Strategią na rzecz Odpowiedzialnego Rozwoju do roku 2020 </w:t>
      </w:r>
      <w:r w:rsidR="001D7B20">
        <w:br/>
      </w:r>
      <w:r w:rsidR="00824687" w:rsidRPr="00824687">
        <w:t>(z perspektywą do 2030 r.) – SOR</w:t>
      </w:r>
    </w:p>
    <w:tbl>
      <w:tblPr>
        <w:tblStyle w:val="Zwykatabela13"/>
        <w:tblW w:w="5000" w:type="pct"/>
        <w:tblLook w:val="04A0" w:firstRow="1" w:lastRow="0" w:firstColumn="1" w:lastColumn="0" w:noHBand="0" w:noVBand="1"/>
      </w:tblPr>
      <w:tblGrid>
        <w:gridCol w:w="2722"/>
        <w:gridCol w:w="2047"/>
        <w:gridCol w:w="2266"/>
        <w:gridCol w:w="2253"/>
      </w:tblGrid>
      <w:tr w:rsidR="009704C0" w:rsidRPr="00FB4700" w14:paraId="2350D27F" w14:textId="77777777" w:rsidTr="007E7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pct"/>
            <w:vAlign w:val="center"/>
          </w:tcPr>
          <w:p w14:paraId="648A263E" w14:textId="77777777" w:rsidR="009704C0" w:rsidRPr="00FB4700" w:rsidRDefault="007E70F8" w:rsidP="007E70F8">
            <w:pPr>
              <w:spacing w:after="0"/>
              <w:contextualSpacing/>
              <w:jc w:val="center"/>
              <w:rPr>
                <w:b w:val="0"/>
                <w:bCs w:val="0"/>
                <w:sz w:val="20"/>
                <w:szCs w:val="20"/>
              </w:rPr>
            </w:pPr>
            <w:r w:rsidRPr="007E70F8">
              <w:rPr>
                <w:bCs w:val="0"/>
                <w:sz w:val="20"/>
                <w:szCs w:val="20"/>
                <w:lang w:eastAsia="pl-PL"/>
              </w:rPr>
              <w:t>Cele.</w:t>
            </w:r>
          </w:p>
        </w:tc>
        <w:tc>
          <w:tcPr>
            <w:tcW w:w="1102" w:type="pct"/>
            <w:vAlign w:val="center"/>
          </w:tcPr>
          <w:p w14:paraId="22E9FF54" w14:textId="77777777" w:rsidR="009704C0" w:rsidRPr="00FB4700" w:rsidRDefault="009704C0" w:rsidP="007E70F8">
            <w:pPr>
              <w:spacing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B4700">
              <w:rPr>
                <w:sz w:val="20"/>
                <w:szCs w:val="20"/>
              </w:rPr>
              <w:t xml:space="preserve">Cel 1. </w:t>
            </w:r>
            <w:r w:rsidR="00305442" w:rsidRPr="00FB4700">
              <w:rPr>
                <w:sz w:val="20"/>
                <w:szCs w:val="20"/>
              </w:rPr>
              <w:t xml:space="preserve">Poprawa jakości życia mieszkańców MOF </w:t>
            </w:r>
            <w:r w:rsidR="007E70F8">
              <w:rPr>
                <w:sz w:val="20"/>
                <w:szCs w:val="20"/>
              </w:rPr>
              <w:br/>
            </w:r>
            <w:r w:rsidR="00305442" w:rsidRPr="00FB4700">
              <w:rPr>
                <w:sz w:val="20"/>
                <w:szCs w:val="20"/>
              </w:rPr>
              <w:t xml:space="preserve">w wymiarze społecznym </w:t>
            </w:r>
            <w:r w:rsidR="00305442">
              <w:rPr>
                <w:sz w:val="20"/>
                <w:szCs w:val="20"/>
              </w:rPr>
              <w:br/>
            </w:r>
            <w:r w:rsidR="00305442" w:rsidRPr="00FB4700">
              <w:rPr>
                <w:sz w:val="20"/>
                <w:szCs w:val="20"/>
              </w:rPr>
              <w:t>i gospodarczym.</w:t>
            </w:r>
          </w:p>
        </w:tc>
        <w:tc>
          <w:tcPr>
            <w:tcW w:w="1220" w:type="pct"/>
            <w:vAlign w:val="center"/>
          </w:tcPr>
          <w:p w14:paraId="05F4F516" w14:textId="77777777" w:rsidR="009704C0" w:rsidRPr="00FB4700" w:rsidRDefault="00FD4058" w:rsidP="007E70F8">
            <w:pPr>
              <w:spacing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 xml:space="preserve">Cel </w:t>
            </w:r>
            <w:r w:rsidR="009704C0" w:rsidRPr="00FB4700">
              <w:rPr>
                <w:sz w:val="20"/>
                <w:szCs w:val="20"/>
              </w:rPr>
              <w:t>2. Ochrona walorów środowiska i wzrost bezpieczeństwa energetycznego.</w:t>
            </w:r>
          </w:p>
        </w:tc>
        <w:tc>
          <w:tcPr>
            <w:tcW w:w="1213" w:type="pct"/>
            <w:vAlign w:val="center"/>
          </w:tcPr>
          <w:p w14:paraId="216B0FFB" w14:textId="77777777" w:rsidR="009704C0" w:rsidRPr="00FB4700" w:rsidRDefault="00FD4058" w:rsidP="007E70F8">
            <w:pPr>
              <w:spacing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 xml:space="preserve">Cel </w:t>
            </w:r>
            <w:r w:rsidR="009704C0" w:rsidRPr="00FB4700">
              <w:rPr>
                <w:sz w:val="20"/>
                <w:szCs w:val="20"/>
              </w:rPr>
              <w:t>3.</w:t>
            </w:r>
            <w:r w:rsidR="00305442" w:rsidRPr="00FB4700">
              <w:rPr>
                <w:sz w:val="20"/>
                <w:szCs w:val="20"/>
              </w:rPr>
              <w:t>Zrównoważony rozwój infrastruktury technicznej</w:t>
            </w:r>
            <w:r w:rsidR="007E70F8">
              <w:rPr>
                <w:sz w:val="20"/>
                <w:szCs w:val="20"/>
              </w:rPr>
              <w:t>.</w:t>
            </w:r>
          </w:p>
        </w:tc>
      </w:tr>
      <w:tr w:rsidR="009704C0" w:rsidRPr="00FB4700" w14:paraId="320D5DD4" w14:textId="77777777" w:rsidTr="001D7B20">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465" w:type="pct"/>
          </w:tcPr>
          <w:p w14:paraId="6EA82275" w14:textId="77777777" w:rsidR="009704C0" w:rsidRPr="00FB4700" w:rsidRDefault="009704C0" w:rsidP="000B65AF">
            <w:pPr>
              <w:spacing w:after="0"/>
              <w:contextualSpacing/>
              <w:jc w:val="center"/>
              <w:rPr>
                <w:b w:val="0"/>
                <w:bCs w:val="0"/>
                <w:sz w:val="20"/>
                <w:szCs w:val="20"/>
              </w:rPr>
            </w:pPr>
            <w:r w:rsidRPr="00FB4700">
              <w:rPr>
                <w:sz w:val="20"/>
                <w:szCs w:val="20"/>
              </w:rPr>
              <w:t>Kształtowanie strategicznych zasobów rolnych.</w:t>
            </w:r>
          </w:p>
        </w:tc>
        <w:tc>
          <w:tcPr>
            <w:tcW w:w="1102" w:type="pct"/>
            <w:vAlign w:val="center"/>
          </w:tcPr>
          <w:p w14:paraId="433ED7EB" w14:textId="77777777" w:rsidR="009704C0" w:rsidRPr="00FB4700" w:rsidRDefault="009704C0" w:rsidP="00FB4700">
            <w:pPr>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20" w:type="pct"/>
            <w:vAlign w:val="center"/>
          </w:tcPr>
          <w:p w14:paraId="5CEE1E1F" w14:textId="77777777" w:rsidR="009704C0" w:rsidRPr="00FB4700" w:rsidRDefault="009704C0" w:rsidP="00FB4700">
            <w:pPr>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13" w:type="pct"/>
            <w:vAlign w:val="center"/>
          </w:tcPr>
          <w:p w14:paraId="36067D9A" w14:textId="77777777" w:rsidR="009704C0" w:rsidRPr="00FB4700" w:rsidRDefault="009704C0" w:rsidP="00FB4700">
            <w:pPr>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704C0" w:rsidRPr="00FB4700" w14:paraId="1A9B7A4B" w14:textId="77777777" w:rsidTr="001D7B20">
        <w:tc>
          <w:tcPr>
            <w:cnfStyle w:val="001000000000" w:firstRow="0" w:lastRow="0" w:firstColumn="1" w:lastColumn="0" w:oddVBand="0" w:evenVBand="0" w:oddHBand="0" w:evenHBand="0" w:firstRowFirstColumn="0" w:firstRowLastColumn="0" w:lastRowFirstColumn="0" w:lastRowLastColumn="0"/>
            <w:tcW w:w="1465" w:type="pct"/>
          </w:tcPr>
          <w:p w14:paraId="45D56289" w14:textId="77777777" w:rsidR="009704C0" w:rsidRPr="00FB4700" w:rsidRDefault="009704C0" w:rsidP="000B65AF">
            <w:pPr>
              <w:spacing w:after="0"/>
              <w:contextualSpacing/>
              <w:jc w:val="center"/>
              <w:rPr>
                <w:b w:val="0"/>
                <w:bCs w:val="0"/>
                <w:sz w:val="20"/>
                <w:szCs w:val="20"/>
              </w:rPr>
            </w:pPr>
            <w:r w:rsidRPr="00FB4700">
              <w:rPr>
                <w:sz w:val="20"/>
                <w:szCs w:val="20"/>
              </w:rPr>
              <w:t xml:space="preserve">Wzmocnienie powiązań </w:t>
            </w:r>
            <w:r w:rsidR="00FD4058">
              <w:rPr>
                <w:sz w:val="20"/>
                <w:szCs w:val="20"/>
              </w:rPr>
              <w:br/>
            </w:r>
            <w:r w:rsidRPr="00FB4700">
              <w:rPr>
                <w:sz w:val="20"/>
                <w:szCs w:val="20"/>
              </w:rPr>
              <w:t>i układów funkcjonalnych.</w:t>
            </w:r>
          </w:p>
        </w:tc>
        <w:tc>
          <w:tcPr>
            <w:tcW w:w="1102" w:type="pct"/>
            <w:vAlign w:val="center"/>
          </w:tcPr>
          <w:p w14:paraId="2631F76A" w14:textId="77777777" w:rsidR="009704C0" w:rsidRPr="00FB4700" w:rsidRDefault="009704C0" w:rsidP="00FB4700">
            <w:pPr>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20" w:type="pct"/>
            <w:vAlign w:val="center"/>
          </w:tcPr>
          <w:p w14:paraId="65ED6895" w14:textId="77777777" w:rsidR="009704C0" w:rsidRPr="00FB4700" w:rsidRDefault="009704C0" w:rsidP="00FB4700">
            <w:pPr>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FB4700">
              <w:rPr>
                <w:noProof/>
                <w:sz w:val="20"/>
                <w:szCs w:val="20"/>
                <w:lang w:eastAsia="pl-PL"/>
              </w:rPr>
              <w:drawing>
                <wp:inline distT="0" distB="0" distL="0" distR="0" wp14:anchorId="1A3DF09B" wp14:editId="0F991311">
                  <wp:extent cx="252000" cy="252000"/>
                  <wp:effectExtent l="0" t="0" r="0" b="0"/>
                  <wp:docPr id="1450232434" name="Obraz 1450232434" descr="+, zgodność prioryte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Obraz 924" descr="+, zgodność priorytetó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1213" w:type="pct"/>
            <w:vAlign w:val="center"/>
          </w:tcPr>
          <w:p w14:paraId="5FD21C7B" w14:textId="77777777" w:rsidR="009704C0" w:rsidRPr="00FB4700" w:rsidRDefault="001D7B20" w:rsidP="00FB4700">
            <w:pPr>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FB4700">
              <w:rPr>
                <w:noProof/>
                <w:sz w:val="20"/>
                <w:szCs w:val="20"/>
                <w:lang w:eastAsia="pl-PL"/>
              </w:rPr>
              <w:drawing>
                <wp:inline distT="0" distB="0" distL="0" distR="0" wp14:anchorId="31BBB3BE" wp14:editId="4F51C901">
                  <wp:extent cx="252000" cy="252000"/>
                  <wp:effectExtent l="0" t="0" r="0" b="0"/>
                  <wp:docPr id="20" name="Obraz 20" descr="+, zgodność prioryte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Obraz 924" descr="+, zgodność priorytetó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r>
      <w:tr w:rsidR="009704C0" w:rsidRPr="00FB4700" w14:paraId="28AF5CDB" w14:textId="77777777" w:rsidTr="001D7B2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465" w:type="pct"/>
          </w:tcPr>
          <w:p w14:paraId="59AF6064" w14:textId="77777777" w:rsidR="009704C0" w:rsidRPr="00FB4700" w:rsidRDefault="009704C0" w:rsidP="000B65AF">
            <w:pPr>
              <w:spacing w:after="0"/>
              <w:contextualSpacing/>
              <w:jc w:val="center"/>
              <w:rPr>
                <w:b w:val="0"/>
                <w:bCs w:val="0"/>
                <w:sz w:val="20"/>
                <w:szCs w:val="20"/>
              </w:rPr>
            </w:pPr>
            <w:r w:rsidRPr="00FB4700">
              <w:rPr>
                <w:sz w:val="20"/>
                <w:szCs w:val="20"/>
              </w:rPr>
              <w:lastRenderedPageBreak/>
              <w:t xml:space="preserve">Innowacyjny rozwój gospodarki oparty o zasoby </w:t>
            </w:r>
            <w:r w:rsidR="00FD4058">
              <w:rPr>
                <w:sz w:val="20"/>
                <w:szCs w:val="20"/>
              </w:rPr>
              <w:br/>
            </w:r>
            <w:r w:rsidRPr="00FB4700">
              <w:rPr>
                <w:sz w:val="20"/>
                <w:szCs w:val="20"/>
              </w:rPr>
              <w:t>i potencjały regionu.</w:t>
            </w:r>
          </w:p>
        </w:tc>
        <w:tc>
          <w:tcPr>
            <w:tcW w:w="1102" w:type="pct"/>
            <w:vAlign w:val="center"/>
          </w:tcPr>
          <w:p w14:paraId="3811D1AB" w14:textId="77777777" w:rsidR="009704C0" w:rsidRPr="00FB4700" w:rsidRDefault="001D7B20" w:rsidP="00FB4700">
            <w:pPr>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FB4700">
              <w:rPr>
                <w:noProof/>
                <w:sz w:val="20"/>
                <w:szCs w:val="20"/>
                <w:lang w:eastAsia="pl-PL"/>
              </w:rPr>
              <w:drawing>
                <wp:inline distT="0" distB="0" distL="0" distR="0" wp14:anchorId="482841DA" wp14:editId="3C84D7A6">
                  <wp:extent cx="252000" cy="252000"/>
                  <wp:effectExtent l="0" t="0" r="0" b="0"/>
                  <wp:docPr id="21" name="Obraz 21" descr="+, zgodność prioryte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Obraz 942" descr="+, zgodność priorytetó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1220" w:type="pct"/>
            <w:vAlign w:val="center"/>
          </w:tcPr>
          <w:p w14:paraId="1EA551D5" w14:textId="77777777" w:rsidR="009704C0" w:rsidRPr="00FB4700" w:rsidRDefault="009704C0" w:rsidP="00FB4700">
            <w:pPr>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13" w:type="pct"/>
            <w:vAlign w:val="center"/>
          </w:tcPr>
          <w:p w14:paraId="47412182" w14:textId="77777777" w:rsidR="009704C0" w:rsidRPr="00FB4700" w:rsidRDefault="009704C0" w:rsidP="00FB4700">
            <w:pPr>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704C0" w:rsidRPr="00FB4700" w14:paraId="1A030D46" w14:textId="77777777" w:rsidTr="001D7B20">
        <w:tc>
          <w:tcPr>
            <w:cnfStyle w:val="001000000000" w:firstRow="0" w:lastRow="0" w:firstColumn="1" w:lastColumn="0" w:oddVBand="0" w:evenVBand="0" w:oddHBand="0" w:evenHBand="0" w:firstRowFirstColumn="0" w:firstRowLastColumn="0" w:lastRowFirstColumn="0" w:lastRowLastColumn="0"/>
            <w:tcW w:w="1465" w:type="pct"/>
          </w:tcPr>
          <w:p w14:paraId="6A8A1539" w14:textId="77777777" w:rsidR="009704C0" w:rsidRPr="00FB4700" w:rsidRDefault="009704C0" w:rsidP="000B65AF">
            <w:pPr>
              <w:spacing w:after="0"/>
              <w:contextualSpacing/>
              <w:jc w:val="center"/>
              <w:rPr>
                <w:b w:val="0"/>
                <w:bCs w:val="0"/>
                <w:sz w:val="20"/>
                <w:szCs w:val="20"/>
              </w:rPr>
            </w:pPr>
            <w:r w:rsidRPr="00FB4700">
              <w:rPr>
                <w:sz w:val="20"/>
                <w:szCs w:val="20"/>
              </w:rPr>
              <w:t>Wzmacnianie kapitału społecznego.</w:t>
            </w:r>
          </w:p>
        </w:tc>
        <w:tc>
          <w:tcPr>
            <w:tcW w:w="1102" w:type="pct"/>
            <w:vAlign w:val="center"/>
          </w:tcPr>
          <w:p w14:paraId="4E5D197A" w14:textId="77777777" w:rsidR="009704C0" w:rsidRPr="00FB4700" w:rsidRDefault="001D7B20" w:rsidP="00FB4700">
            <w:pPr>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FB4700">
              <w:rPr>
                <w:noProof/>
                <w:sz w:val="20"/>
                <w:szCs w:val="20"/>
                <w:lang w:eastAsia="pl-PL"/>
              </w:rPr>
              <w:drawing>
                <wp:inline distT="0" distB="0" distL="0" distR="0" wp14:anchorId="1D4929C9" wp14:editId="0631B8A2">
                  <wp:extent cx="252000" cy="252000"/>
                  <wp:effectExtent l="0" t="0" r="0" b="0"/>
                  <wp:docPr id="23" name="Obraz 23" descr="+, zgodność prioryte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Obraz 924" descr="+, zgodność priorytetó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1220" w:type="pct"/>
            <w:vAlign w:val="center"/>
          </w:tcPr>
          <w:p w14:paraId="64A73B21" w14:textId="77777777" w:rsidR="009704C0" w:rsidRPr="00FB4700" w:rsidRDefault="009704C0" w:rsidP="00FB4700">
            <w:pPr>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13" w:type="pct"/>
            <w:vAlign w:val="center"/>
          </w:tcPr>
          <w:p w14:paraId="7E944AB5" w14:textId="77777777" w:rsidR="009704C0" w:rsidRPr="00FB4700" w:rsidRDefault="009704C0" w:rsidP="00FB4700">
            <w:pPr>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0220F24D" w14:textId="77777777" w:rsidR="00C005A5" w:rsidRDefault="00C005A5" w:rsidP="00456990">
      <w:pPr>
        <w:pStyle w:val="przypisrys"/>
        <w:rPr>
          <w:lang w:eastAsia="pl-PL"/>
        </w:rPr>
      </w:pPr>
      <w:r>
        <w:rPr>
          <w:lang w:eastAsia="pl-PL"/>
        </w:rPr>
        <w:t xml:space="preserve">Źródło: Opracowanie własne. </w:t>
      </w:r>
    </w:p>
    <w:p w14:paraId="44FC2C78" w14:textId="77777777" w:rsidR="009704C0" w:rsidRDefault="00C005A5" w:rsidP="009704C0">
      <w:pPr>
        <w:rPr>
          <w:lang w:eastAsia="pl-PL"/>
        </w:rPr>
      </w:pPr>
      <w:r>
        <w:rPr>
          <w:lang w:eastAsia="pl-PL"/>
        </w:rPr>
        <w:t>Realizacja zapisów niniejszej Strategii ZIT będzie prowadziła do osiągnięcia założonej wizji rozwoju województwa określonej w Strategii Rozwoju Województwa Lubelskiego do 2030 roku, którą zdefiniowano w następujący sposób:</w:t>
      </w:r>
    </w:p>
    <w:p w14:paraId="1942CFCA" w14:textId="77777777" w:rsidR="00C005A5" w:rsidRDefault="002C5E3D" w:rsidP="009704C0">
      <w:pPr>
        <w:rPr>
          <w:lang w:eastAsia="pl-PL"/>
        </w:rPr>
      </w:pPr>
      <w:r>
        <w:rPr>
          <w:lang w:eastAsia="pl-PL"/>
        </w:rPr>
        <w:t>„</w:t>
      </w:r>
      <w:r w:rsidR="00C005A5" w:rsidRPr="00FB7548">
        <w:rPr>
          <w:i/>
          <w:iCs/>
          <w:lang w:eastAsia="pl-PL"/>
        </w:rPr>
        <w:t>Województwo lubelskie racjonalnie wykorzystując specyfikę społeczno-gospodarczą, zasoby środowiska, a także policentryczność sieci ośrodków miejskich rozwija się w sposób zrównoważony. Kreatywność i otwartość mieszkańców, aktywność naukowo-badawcza, tworzenie i stosowanie rozwiązań innowacyjnych oraz partnerstwo w zarządzaniu kształtują nowoczesny charakter regionu. Wzrasta jego znaczenie jako strategicznego producenta finalnych wyrobów bazujących na surowcach rolniczych, dostarczyciela usług prozdrowotnych i czasu wolnego. W efekcie region oferuje atrakcyjną przestrzeń do życia, pracy i inwestowania w zdrowym i bezpiecznym otoczeniu.</w:t>
      </w:r>
      <w:r>
        <w:rPr>
          <w:lang w:eastAsia="pl-PL"/>
        </w:rPr>
        <w:t>”</w:t>
      </w:r>
    </w:p>
    <w:p w14:paraId="332A3AD8" w14:textId="77777777" w:rsidR="002C5E3D" w:rsidRDefault="002C5E3D" w:rsidP="009704C0">
      <w:pPr>
        <w:rPr>
          <w:lang w:eastAsia="pl-PL"/>
        </w:rPr>
      </w:pPr>
      <w:r>
        <w:rPr>
          <w:lang w:eastAsia="pl-PL"/>
        </w:rPr>
        <w:t xml:space="preserve">Strategia ZIT jest zgodna z założonym w dokumencie nadrzędnym modelem rozwoju regionu zakładającym, że rozwój województwa będzie: </w:t>
      </w:r>
    </w:p>
    <w:p w14:paraId="76204EBA" w14:textId="77777777" w:rsidR="002C5E3D" w:rsidRPr="007E70F8" w:rsidRDefault="002C5E3D" w:rsidP="00842D99">
      <w:pPr>
        <w:pStyle w:val="Akapitzlist"/>
        <w:numPr>
          <w:ilvl w:val="0"/>
          <w:numId w:val="29"/>
        </w:numPr>
        <w:rPr>
          <w:b/>
          <w:lang w:eastAsia="pl-PL"/>
        </w:rPr>
      </w:pPr>
      <w:r w:rsidRPr="007E70F8">
        <w:rPr>
          <w:b/>
          <w:lang w:eastAsia="pl-PL"/>
        </w:rPr>
        <w:t>Zrównoważony,</w:t>
      </w:r>
    </w:p>
    <w:p w14:paraId="507922BD" w14:textId="77777777" w:rsidR="002C5E3D" w:rsidRPr="007E70F8" w:rsidRDefault="002C5E3D" w:rsidP="00842D99">
      <w:pPr>
        <w:pStyle w:val="Akapitzlist"/>
        <w:numPr>
          <w:ilvl w:val="0"/>
          <w:numId w:val="29"/>
        </w:numPr>
        <w:rPr>
          <w:b/>
          <w:lang w:eastAsia="pl-PL"/>
        </w:rPr>
      </w:pPr>
      <w:r w:rsidRPr="007E70F8">
        <w:rPr>
          <w:b/>
          <w:lang w:eastAsia="pl-PL"/>
        </w:rPr>
        <w:t>Ukierunkowany na wysoką jakość życia,</w:t>
      </w:r>
    </w:p>
    <w:p w14:paraId="52369F86" w14:textId="77777777" w:rsidR="002C5E3D" w:rsidRPr="007E70F8" w:rsidRDefault="002C5E3D" w:rsidP="00842D99">
      <w:pPr>
        <w:pStyle w:val="Akapitzlist"/>
        <w:numPr>
          <w:ilvl w:val="0"/>
          <w:numId w:val="29"/>
        </w:numPr>
        <w:rPr>
          <w:b/>
          <w:lang w:eastAsia="pl-PL"/>
        </w:rPr>
      </w:pPr>
      <w:r w:rsidRPr="007E70F8">
        <w:rPr>
          <w:b/>
          <w:lang w:eastAsia="pl-PL"/>
        </w:rPr>
        <w:t>Stymulowany racjonalnymi wyborami strategicznymi,</w:t>
      </w:r>
    </w:p>
    <w:p w14:paraId="1492C2FB" w14:textId="77777777" w:rsidR="009704C0" w:rsidRPr="007E70F8" w:rsidRDefault="002C5E3D" w:rsidP="00842D99">
      <w:pPr>
        <w:pStyle w:val="Akapitzlist"/>
        <w:numPr>
          <w:ilvl w:val="0"/>
          <w:numId w:val="29"/>
        </w:numPr>
        <w:rPr>
          <w:b/>
          <w:lang w:eastAsia="pl-PL"/>
        </w:rPr>
      </w:pPr>
      <w:r w:rsidRPr="007E70F8">
        <w:rPr>
          <w:b/>
          <w:lang w:eastAsia="pl-PL"/>
        </w:rPr>
        <w:t>Integrujący zasoby i potencjały.</w:t>
      </w:r>
    </w:p>
    <w:p w14:paraId="5D4ECEDB" w14:textId="77777777" w:rsidR="002D5103" w:rsidRDefault="00A15E9D" w:rsidP="00A15E9D">
      <w:pPr>
        <w:pStyle w:val="Nagwek3"/>
        <w:numPr>
          <w:ilvl w:val="0"/>
          <w:numId w:val="0"/>
        </w:numPr>
        <w:rPr>
          <w:lang w:eastAsia="pl-PL"/>
        </w:rPr>
      </w:pPr>
      <w:bookmarkStart w:id="98" w:name="_Toc194932869"/>
      <w:r>
        <w:rPr>
          <w:lang w:eastAsia="pl-PL"/>
        </w:rPr>
        <w:t xml:space="preserve">4.1.4 </w:t>
      </w:r>
      <w:r w:rsidR="002D5103">
        <w:rPr>
          <w:lang w:eastAsia="pl-PL"/>
        </w:rPr>
        <w:t xml:space="preserve">Zgodność </w:t>
      </w:r>
      <w:r w:rsidR="007D4B0E">
        <w:rPr>
          <w:lang w:eastAsia="pl-PL"/>
        </w:rPr>
        <w:t>Strategii</w:t>
      </w:r>
      <w:r w:rsidR="002D5103">
        <w:rPr>
          <w:lang w:eastAsia="pl-PL"/>
        </w:rPr>
        <w:t xml:space="preserve"> ZIT ze Strategią Rozwoju Ponadlokalnego obszaru obejmującego Miasto Kraśnik, Gminę Kraśnik, Gminę Annopol, Gminę Dzierzkowice, Gminę Gościeradów, Gminę Trzydnik Duży, Gminę Urzędów, Gminę Wilkołaz, Gminę Zakrzówek na lata 2023-2027 z perspektywą do 2035 roku.</w:t>
      </w:r>
      <w:bookmarkEnd w:id="98"/>
      <w:r w:rsidR="002D5103">
        <w:rPr>
          <w:lang w:eastAsia="pl-PL"/>
        </w:rPr>
        <w:t xml:space="preserve"> </w:t>
      </w:r>
    </w:p>
    <w:p w14:paraId="33627FD3" w14:textId="77777777" w:rsidR="002F21CA" w:rsidRDefault="007D4B0E" w:rsidP="002D5103">
      <w:pPr>
        <w:rPr>
          <w:lang w:eastAsia="pl-PL"/>
        </w:rPr>
      </w:pPr>
      <w:r>
        <w:rPr>
          <w:lang w:eastAsia="pl-PL"/>
        </w:rPr>
        <w:t>Strategia</w:t>
      </w:r>
      <w:r w:rsidR="002F21CA">
        <w:rPr>
          <w:lang w:eastAsia="pl-PL"/>
        </w:rPr>
        <w:t xml:space="preserve"> ZIT MOF Kraśnika jest zgodna ze </w:t>
      </w:r>
      <w:r w:rsidR="009D26BD" w:rsidRPr="009D26BD">
        <w:rPr>
          <w:lang w:eastAsia="pl-PL"/>
        </w:rPr>
        <w:t>Strategią Rozwoju Ponadlokalnego obszaru obejmującego Miasto Kraśnik, Gminę Kraśnik, Gminę Annopol, Gminę Dzierzkowice, Gminę Gościeradów, Gminę Trzydnik Duży, Gminę Urzędów, Gminę Wilkołaz, Gminę Zakrzówek na lata 2023-2027 z perspektywą do 2035 roku</w:t>
      </w:r>
      <w:r w:rsidR="002F21CA">
        <w:rPr>
          <w:lang w:eastAsia="pl-PL"/>
        </w:rPr>
        <w:t xml:space="preserve">. </w:t>
      </w:r>
      <w:r>
        <w:rPr>
          <w:lang w:eastAsia="pl-PL"/>
        </w:rPr>
        <w:t>Strategia</w:t>
      </w:r>
      <w:r w:rsidR="002F21CA">
        <w:rPr>
          <w:lang w:eastAsia="pl-PL"/>
        </w:rPr>
        <w:t xml:space="preserve"> ponadlokalna nie definiuje celu głównego, natomiast </w:t>
      </w:r>
      <w:r w:rsidR="002D5103">
        <w:rPr>
          <w:lang w:eastAsia="pl-PL"/>
        </w:rPr>
        <w:t>naznacz</w:t>
      </w:r>
      <w:r w:rsidR="002F21CA">
        <w:rPr>
          <w:lang w:eastAsia="pl-PL"/>
        </w:rPr>
        <w:t>a</w:t>
      </w:r>
      <w:r w:rsidR="002D5103">
        <w:rPr>
          <w:lang w:eastAsia="pl-PL"/>
        </w:rPr>
        <w:t xml:space="preserve"> następującą wizję rozwoju „</w:t>
      </w:r>
      <w:r w:rsidR="002D5103" w:rsidRPr="002D5103">
        <w:rPr>
          <w:i/>
          <w:iCs/>
          <w:lang w:eastAsia="pl-PL"/>
        </w:rPr>
        <w:t>W 2035 roku, obszar współpracy ponadlokalnej będzie odznaczał się efektywną współpracą tworzących go gmin, ze</w:t>
      </w:r>
      <w:r w:rsidR="0037346F">
        <w:rPr>
          <w:i/>
          <w:iCs/>
          <w:lang w:eastAsia="pl-PL"/>
        </w:rPr>
        <w:t xml:space="preserve"> </w:t>
      </w:r>
      <w:r w:rsidR="002D5103" w:rsidRPr="002D5103">
        <w:rPr>
          <w:i/>
          <w:iCs/>
          <w:lang w:eastAsia="pl-PL"/>
        </w:rPr>
        <w:t xml:space="preserve">szczególną rolą Miejskiego Obszaru Funkcjonalnego Kraśnika jako rdzenia i źródła działań rozwojowych w sferze środowiskowej, przestrzennej, gospodarczej </w:t>
      </w:r>
      <w:r w:rsidR="00290D1F">
        <w:rPr>
          <w:i/>
          <w:iCs/>
          <w:lang w:eastAsia="pl-PL"/>
        </w:rPr>
        <w:br/>
      </w:r>
      <w:r w:rsidR="002D5103" w:rsidRPr="002D5103">
        <w:rPr>
          <w:i/>
          <w:iCs/>
          <w:lang w:eastAsia="pl-PL"/>
        </w:rPr>
        <w:t>i społecznej. Współdziałanie gmin pozwoli na osiągnięcie wysokiego poziomu rozwoju obszaru oraz zbudowanie jego konkurencyjności na tle regionalnym i krajowym poprzez odpowiednie wykorzystanie walorów środowiskowych, rozbudowę systemu komunikacyjnego, specjalizację gospodarczą opartą na klastrach tematycznych i rozwój mieszkalnictwa.</w:t>
      </w:r>
      <w:r w:rsidR="002D5103">
        <w:rPr>
          <w:lang w:eastAsia="pl-PL"/>
        </w:rPr>
        <w:t>”</w:t>
      </w:r>
      <w:r w:rsidR="002F21CA">
        <w:rPr>
          <w:lang w:eastAsia="pl-PL"/>
        </w:rPr>
        <w:t>.</w:t>
      </w:r>
    </w:p>
    <w:p w14:paraId="64CE9A71" w14:textId="77777777" w:rsidR="002D5103" w:rsidRDefault="002F21CA" w:rsidP="002D5103">
      <w:pPr>
        <w:rPr>
          <w:lang w:eastAsia="pl-PL"/>
        </w:rPr>
      </w:pPr>
      <w:r>
        <w:rPr>
          <w:lang w:eastAsia="pl-PL"/>
        </w:rPr>
        <w:br w:type="column"/>
      </w:r>
    </w:p>
    <w:p w14:paraId="6507C441" w14:textId="77777777" w:rsidR="002D5103" w:rsidRPr="002D5103" w:rsidRDefault="002D5103" w:rsidP="00064D04">
      <w:pPr>
        <w:pStyle w:val="Legenda"/>
      </w:pPr>
      <w:r>
        <w:t xml:space="preserve">Tabela </w:t>
      </w:r>
      <w:fldSimple w:instr=" SEQ Tabela \* ARABIC ">
        <w:r w:rsidR="004B7354">
          <w:rPr>
            <w:noProof/>
          </w:rPr>
          <w:t>11</w:t>
        </w:r>
      </w:fldSimple>
      <w:r>
        <w:t xml:space="preserve">. </w:t>
      </w:r>
      <w:r w:rsidRPr="002D5103">
        <w:t xml:space="preserve">Zgodność </w:t>
      </w:r>
      <w:r w:rsidR="007D4B0E">
        <w:t>Strategii</w:t>
      </w:r>
      <w:r w:rsidRPr="002D5103">
        <w:t xml:space="preserve"> ZIT ze Strategią Rozwoju Ponadlokalnego obszaru obejmującego Miasto Kraśnik, Gminę Kraśnik, Gminę Annopol, Gminę Dzierzkowice, Gminę Gościeradów, Gminę Trzydnik Duży, Gminę Urzędów, Gminę Wilkołaz, Gminę Zakrzówek na lata 2023-2027 z perspektywą do 2035 roku.</w:t>
      </w:r>
    </w:p>
    <w:tbl>
      <w:tblPr>
        <w:tblStyle w:val="Zwykatabela11"/>
        <w:tblW w:w="5000" w:type="pct"/>
        <w:tblLook w:val="04A0" w:firstRow="1" w:lastRow="0" w:firstColumn="1" w:lastColumn="0" w:noHBand="0" w:noVBand="1"/>
      </w:tblPr>
      <w:tblGrid>
        <w:gridCol w:w="2601"/>
        <w:gridCol w:w="2199"/>
        <w:gridCol w:w="2333"/>
        <w:gridCol w:w="2155"/>
      </w:tblGrid>
      <w:tr w:rsidR="002D5103" w:rsidRPr="004F11F3" w14:paraId="3436E92C" w14:textId="77777777" w:rsidTr="007E70F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00" w:type="pct"/>
            <w:vAlign w:val="center"/>
          </w:tcPr>
          <w:p w14:paraId="7600DE55" w14:textId="77777777" w:rsidR="002D5103" w:rsidRPr="007E70F8" w:rsidRDefault="007E70F8" w:rsidP="007E70F8">
            <w:pPr>
              <w:spacing w:after="0" w:line="240" w:lineRule="auto"/>
              <w:contextualSpacing/>
              <w:jc w:val="center"/>
              <w:rPr>
                <w:rFonts w:asciiTheme="minorHAnsi" w:hAnsiTheme="minorHAnsi" w:cstheme="minorHAnsi"/>
                <w:bCs w:val="0"/>
                <w:sz w:val="20"/>
                <w:szCs w:val="20"/>
              </w:rPr>
            </w:pPr>
            <w:r w:rsidRPr="007E70F8">
              <w:rPr>
                <w:rFonts w:asciiTheme="minorHAnsi" w:hAnsiTheme="minorHAnsi" w:cstheme="minorHAnsi"/>
                <w:bCs w:val="0"/>
                <w:sz w:val="20"/>
                <w:szCs w:val="20"/>
              </w:rPr>
              <w:t>Cele.</w:t>
            </w:r>
          </w:p>
        </w:tc>
        <w:tc>
          <w:tcPr>
            <w:tcW w:w="1184" w:type="pct"/>
            <w:vAlign w:val="center"/>
          </w:tcPr>
          <w:p w14:paraId="1A5E523A" w14:textId="77777777" w:rsidR="002D5103" w:rsidRPr="002D5103" w:rsidRDefault="002D5103" w:rsidP="007E70F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2D5103">
              <w:rPr>
                <w:sz w:val="20"/>
                <w:szCs w:val="20"/>
                <w:lang w:eastAsia="pl-PL"/>
              </w:rPr>
              <w:t xml:space="preserve">Cel 1. </w:t>
            </w:r>
            <w:r w:rsidR="001D7B20" w:rsidRPr="002D5103">
              <w:rPr>
                <w:sz w:val="20"/>
                <w:szCs w:val="20"/>
                <w:lang w:eastAsia="pl-PL"/>
              </w:rPr>
              <w:t xml:space="preserve">Poprawa jakości życia mieszkańców MOF w wymiarze społecznym </w:t>
            </w:r>
            <w:r w:rsidR="001D7B20">
              <w:rPr>
                <w:sz w:val="20"/>
                <w:szCs w:val="20"/>
                <w:lang w:eastAsia="pl-PL"/>
              </w:rPr>
              <w:br/>
            </w:r>
            <w:r w:rsidR="001D7B20" w:rsidRPr="002D5103">
              <w:rPr>
                <w:sz w:val="20"/>
                <w:szCs w:val="20"/>
                <w:lang w:eastAsia="pl-PL"/>
              </w:rPr>
              <w:t>i gospodarczym.</w:t>
            </w:r>
          </w:p>
        </w:tc>
        <w:tc>
          <w:tcPr>
            <w:tcW w:w="1256" w:type="pct"/>
            <w:vAlign w:val="center"/>
          </w:tcPr>
          <w:p w14:paraId="2F852B8D" w14:textId="77777777" w:rsidR="002D5103" w:rsidRPr="002D5103" w:rsidRDefault="00CA3992" w:rsidP="007E70F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Pr>
                <w:sz w:val="20"/>
                <w:szCs w:val="20"/>
                <w:lang w:eastAsia="pl-PL"/>
              </w:rPr>
              <w:t xml:space="preserve">Cel </w:t>
            </w:r>
            <w:r w:rsidR="002D5103" w:rsidRPr="002D5103">
              <w:rPr>
                <w:sz w:val="20"/>
                <w:szCs w:val="20"/>
                <w:lang w:eastAsia="pl-PL"/>
              </w:rPr>
              <w:t>2. Ochrona walorów środowiska i wzrost bezpieczeństwa energetycznego.</w:t>
            </w:r>
          </w:p>
        </w:tc>
        <w:tc>
          <w:tcPr>
            <w:tcW w:w="1161" w:type="pct"/>
            <w:vAlign w:val="center"/>
          </w:tcPr>
          <w:p w14:paraId="22E487B5" w14:textId="77777777" w:rsidR="002D5103" w:rsidRPr="002D5103" w:rsidRDefault="00CA3992" w:rsidP="007E70F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Pr>
                <w:sz w:val="20"/>
                <w:szCs w:val="20"/>
                <w:lang w:eastAsia="pl-PL"/>
              </w:rPr>
              <w:t xml:space="preserve">Cel </w:t>
            </w:r>
            <w:r w:rsidR="002D5103" w:rsidRPr="002D5103">
              <w:rPr>
                <w:sz w:val="20"/>
                <w:szCs w:val="20"/>
                <w:lang w:eastAsia="pl-PL"/>
              </w:rPr>
              <w:t xml:space="preserve">3. </w:t>
            </w:r>
            <w:r w:rsidR="001D7B20" w:rsidRPr="002D5103">
              <w:rPr>
                <w:sz w:val="20"/>
                <w:szCs w:val="20"/>
                <w:lang w:eastAsia="pl-PL"/>
              </w:rPr>
              <w:t>Zrównoważony rozwój infrastruktury technicznej</w:t>
            </w:r>
            <w:r w:rsidR="007E70F8">
              <w:rPr>
                <w:sz w:val="20"/>
                <w:szCs w:val="20"/>
                <w:lang w:eastAsia="pl-PL"/>
              </w:rPr>
              <w:t>.</w:t>
            </w:r>
          </w:p>
        </w:tc>
      </w:tr>
      <w:tr w:rsidR="002D5103" w:rsidRPr="004F11F3" w14:paraId="70753C04" w14:textId="77777777" w:rsidTr="007E7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vAlign w:val="center"/>
          </w:tcPr>
          <w:p w14:paraId="399BFC39" w14:textId="77777777" w:rsidR="002D5103" w:rsidRPr="002D5103" w:rsidRDefault="002D5103" w:rsidP="007E70F8">
            <w:pPr>
              <w:spacing w:after="0"/>
              <w:contextualSpacing/>
              <w:jc w:val="center"/>
              <w:rPr>
                <w:rFonts w:asciiTheme="minorHAnsi" w:hAnsiTheme="minorHAnsi" w:cstheme="minorHAnsi"/>
                <w:b w:val="0"/>
                <w:bCs w:val="0"/>
                <w:sz w:val="20"/>
                <w:szCs w:val="20"/>
              </w:rPr>
            </w:pPr>
            <w:r w:rsidRPr="002D5103">
              <w:rPr>
                <w:rFonts w:asciiTheme="minorHAnsi" w:hAnsiTheme="minorHAnsi" w:cstheme="minorHAnsi"/>
                <w:sz w:val="20"/>
                <w:szCs w:val="20"/>
              </w:rPr>
              <w:t>Obszar: Środowisko</w:t>
            </w:r>
            <w:r w:rsidR="007E70F8">
              <w:rPr>
                <w:rFonts w:asciiTheme="minorHAnsi" w:hAnsiTheme="minorHAnsi" w:cstheme="minorHAnsi"/>
                <w:sz w:val="20"/>
                <w:szCs w:val="20"/>
              </w:rPr>
              <w:t>:</w:t>
            </w:r>
          </w:p>
          <w:p w14:paraId="3027FC3C" w14:textId="77777777" w:rsidR="002D5103" w:rsidRPr="00E156AA" w:rsidRDefault="002D5103" w:rsidP="007E70F8">
            <w:pPr>
              <w:spacing w:after="0"/>
              <w:contextualSpacing/>
              <w:jc w:val="center"/>
              <w:rPr>
                <w:rFonts w:asciiTheme="minorHAnsi" w:hAnsiTheme="minorHAnsi" w:cstheme="minorHAnsi"/>
                <w:b w:val="0"/>
                <w:bCs w:val="0"/>
                <w:sz w:val="20"/>
                <w:szCs w:val="20"/>
              </w:rPr>
            </w:pPr>
            <w:r w:rsidRPr="00E156AA">
              <w:rPr>
                <w:rFonts w:asciiTheme="minorHAnsi" w:hAnsiTheme="minorHAnsi" w:cstheme="minorHAnsi"/>
                <w:sz w:val="20"/>
                <w:szCs w:val="20"/>
              </w:rPr>
              <w:t>1. Zwiększenie wykorzystania OZE</w:t>
            </w:r>
          </w:p>
          <w:p w14:paraId="0904685C" w14:textId="77777777" w:rsidR="002D5103" w:rsidRPr="002D5103" w:rsidRDefault="002D5103" w:rsidP="007E70F8">
            <w:pPr>
              <w:spacing w:after="0"/>
              <w:contextualSpacing/>
              <w:jc w:val="center"/>
              <w:rPr>
                <w:rFonts w:asciiTheme="minorHAnsi" w:hAnsiTheme="minorHAnsi" w:cstheme="minorHAnsi"/>
                <w:b w:val="0"/>
                <w:bCs w:val="0"/>
                <w:sz w:val="20"/>
                <w:szCs w:val="20"/>
              </w:rPr>
            </w:pPr>
            <w:r w:rsidRPr="002D5103">
              <w:rPr>
                <w:rFonts w:asciiTheme="minorHAnsi" w:hAnsiTheme="minorHAnsi" w:cstheme="minorHAnsi"/>
                <w:sz w:val="20"/>
                <w:szCs w:val="20"/>
              </w:rPr>
              <w:t>2. Skuteczne zagospodarowanie odpadów</w:t>
            </w:r>
            <w:r w:rsidR="007E70F8">
              <w:rPr>
                <w:rFonts w:asciiTheme="minorHAnsi" w:hAnsiTheme="minorHAnsi" w:cstheme="minorHAnsi"/>
                <w:sz w:val="20"/>
                <w:szCs w:val="20"/>
              </w:rPr>
              <w:t>.</w:t>
            </w:r>
          </w:p>
        </w:tc>
        <w:tc>
          <w:tcPr>
            <w:tcW w:w="1184" w:type="pct"/>
            <w:vAlign w:val="center"/>
          </w:tcPr>
          <w:p w14:paraId="09244DBE" w14:textId="77777777" w:rsidR="002D5103" w:rsidRPr="002D5103" w:rsidRDefault="002D5103" w:rsidP="00F56D2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56" w:type="pct"/>
            <w:vAlign w:val="center"/>
          </w:tcPr>
          <w:p w14:paraId="50C72DF7" w14:textId="77777777" w:rsidR="002D5103" w:rsidRPr="002D5103" w:rsidRDefault="002D5103" w:rsidP="00F56D2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103">
              <w:rPr>
                <w:rFonts w:asciiTheme="minorHAnsi" w:hAnsiTheme="minorHAnsi" w:cstheme="minorHAnsi"/>
                <w:noProof/>
                <w:sz w:val="20"/>
                <w:szCs w:val="20"/>
                <w:lang w:eastAsia="pl-PL"/>
              </w:rPr>
              <w:drawing>
                <wp:inline distT="0" distB="0" distL="0" distR="0" wp14:anchorId="7008B85B" wp14:editId="65A5015A">
                  <wp:extent cx="252000" cy="252000"/>
                  <wp:effectExtent l="0" t="0" r="0" b="0"/>
                  <wp:docPr id="33" name="Obraz 33"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1161" w:type="pct"/>
            <w:vAlign w:val="center"/>
          </w:tcPr>
          <w:p w14:paraId="043B4290" w14:textId="77777777" w:rsidR="002D5103" w:rsidRPr="002D5103" w:rsidRDefault="002D5103" w:rsidP="00F56D2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D5103" w:rsidRPr="004F11F3" w14:paraId="140FA073" w14:textId="77777777" w:rsidTr="007E70F8">
        <w:tc>
          <w:tcPr>
            <w:cnfStyle w:val="001000000000" w:firstRow="0" w:lastRow="0" w:firstColumn="1" w:lastColumn="0" w:oddVBand="0" w:evenVBand="0" w:oddHBand="0" w:evenHBand="0" w:firstRowFirstColumn="0" w:firstRowLastColumn="0" w:lastRowFirstColumn="0" w:lastRowLastColumn="0"/>
            <w:tcW w:w="1400" w:type="pct"/>
            <w:vAlign w:val="center"/>
          </w:tcPr>
          <w:p w14:paraId="5C8C5E03" w14:textId="77777777" w:rsidR="002D5103" w:rsidRPr="002D5103" w:rsidRDefault="002D5103" w:rsidP="007E70F8">
            <w:pPr>
              <w:spacing w:after="0"/>
              <w:contextualSpacing/>
              <w:jc w:val="center"/>
              <w:rPr>
                <w:rFonts w:asciiTheme="minorHAnsi" w:hAnsiTheme="minorHAnsi" w:cstheme="minorHAnsi"/>
                <w:b w:val="0"/>
                <w:bCs w:val="0"/>
                <w:sz w:val="20"/>
                <w:szCs w:val="20"/>
              </w:rPr>
            </w:pPr>
            <w:r w:rsidRPr="002D5103">
              <w:rPr>
                <w:rFonts w:asciiTheme="minorHAnsi" w:hAnsiTheme="minorHAnsi" w:cstheme="minorHAnsi"/>
                <w:sz w:val="20"/>
                <w:szCs w:val="20"/>
              </w:rPr>
              <w:t>Obszar: Przestrzeń</w:t>
            </w:r>
            <w:r w:rsidR="007E70F8">
              <w:rPr>
                <w:rFonts w:asciiTheme="minorHAnsi" w:hAnsiTheme="minorHAnsi" w:cstheme="minorHAnsi"/>
                <w:sz w:val="20"/>
                <w:szCs w:val="20"/>
              </w:rPr>
              <w:t>:</w:t>
            </w:r>
          </w:p>
          <w:p w14:paraId="0FFF7CF9" w14:textId="77777777" w:rsidR="002D5103" w:rsidRPr="002D5103" w:rsidRDefault="002D5103" w:rsidP="007E70F8">
            <w:pPr>
              <w:spacing w:after="0"/>
              <w:contextualSpacing/>
              <w:jc w:val="center"/>
              <w:rPr>
                <w:rFonts w:asciiTheme="minorHAnsi" w:hAnsiTheme="minorHAnsi" w:cstheme="minorHAnsi"/>
                <w:b w:val="0"/>
                <w:bCs w:val="0"/>
                <w:sz w:val="20"/>
                <w:szCs w:val="20"/>
              </w:rPr>
            </w:pPr>
            <w:r w:rsidRPr="002D5103">
              <w:rPr>
                <w:rFonts w:asciiTheme="minorHAnsi" w:hAnsiTheme="minorHAnsi" w:cstheme="minorHAnsi"/>
                <w:sz w:val="20"/>
                <w:szCs w:val="20"/>
              </w:rPr>
              <w:t>1. Poprawa dostępności komunikacyjnej i jakości taboru</w:t>
            </w:r>
            <w:r w:rsidR="007E70F8">
              <w:rPr>
                <w:rFonts w:asciiTheme="minorHAnsi" w:hAnsiTheme="minorHAnsi" w:cstheme="minorHAnsi"/>
                <w:sz w:val="20"/>
                <w:szCs w:val="20"/>
              </w:rPr>
              <w:t>.</w:t>
            </w:r>
          </w:p>
        </w:tc>
        <w:tc>
          <w:tcPr>
            <w:tcW w:w="1184" w:type="pct"/>
            <w:vAlign w:val="center"/>
          </w:tcPr>
          <w:p w14:paraId="576A14CD" w14:textId="77777777" w:rsidR="002D5103" w:rsidRPr="002D5103" w:rsidRDefault="002D5103" w:rsidP="00F56D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56" w:type="pct"/>
            <w:vAlign w:val="center"/>
          </w:tcPr>
          <w:p w14:paraId="1BACED18" w14:textId="77777777" w:rsidR="002D5103" w:rsidRPr="002D5103" w:rsidRDefault="002D5103" w:rsidP="00F56D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61" w:type="pct"/>
            <w:vAlign w:val="center"/>
          </w:tcPr>
          <w:p w14:paraId="5410656B" w14:textId="77777777" w:rsidR="002D5103" w:rsidRPr="002D5103" w:rsidRDefault="001D7B20" w:rsidP="00F56D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D5103">
              <w:rPr>
                <w:rFonts w:asciiTheme="minorHAnsi" w:hAnsiTheme="minorHAnsi" w:cstheme="minorHAnsi"/>
                <w:noProof/>
                <w:sz w:val="20"/>
                <w:szCs w:val="20"/>
                <w:lang w:eastAsia="pl-PL"/>
              </w:rPr>
              <w:drawing>
                <wp:inline distT="0" distB="0" distL="0" distR="0" wp14:anchorId="12F1F5C4" wp14:editId="7A889ABB">
                  <wp:extent cx="252000" cy="252000"/>
                  <wp:effectExtent l="0" t="0" r="0" b="0"/>
                  <wp:docPr id="928" name="Obraz 928"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r>
      <w:tr w:rsidR="002D5103" w:rsidRPr="004F11F3" w14:paraId="4AB1EF47" w14:textId="77777777" w:rsidTr="007E7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vAlign w:val="center"/>
          </w:tcPr>
          <w:p w14:paraId="368B28CE" w14:textId="77777777" w:rsidR="002D5103" w:rsidRPr="002D5103" w:rsidRDefault="002D5103" w:rsidP="007E70F8">
            <w:pPr>
              <w:spacing w:after="0"/>
              <w:contextualSpacing/>
              <w:jc w:val="center"/>
              <w:rPr>
                <w:rFonts w:asciiTheme="minorHAnsi" w:hAnsiTheme="minorHAnsi" w:cstheme="minorHAnsi"/>
                <w:b w:val="0"/>
                <w:bCs w:val="0"/>
                <w:sz w:val="20"/>
                <w:szCs w:val="20"/>
              </w:rPr>
            </w:pPr>
            <w:r w:rsidRPr="002D5103">
              <w:rPr>
                <w:rFonts w:asciiTheme="minorHAnsi" w:hAnsiTheme="minorHAnsi" w:cstheme="minorHAnsi"/>
                <w:sz w:val="20"/>
                <w:szCs w:val="20"/>
              </w:rPr>
              <w:t>Obszar: Gospodarka</w:t>
            </w:r>
            <w:r w:rsidR="007E70F8">
              <w:rPr>
                <w:rFonts w:asciiTheme="minorHAnsi" w:hAnsiTheme="minorHAnsi" w:cstheme="minorHAnsi"/>
                <w:sz w:val="20"/>
                <w:szCs w:val="20"/>
              </w:rPr>
              <w:t>:</w:t>
            </w:r>
          </w:p>
          <w:p w14:paraId="13A93630" w14:textId="77777777" w:rsidR="002D5103" w:rsidRPr="002D5103" w:rsidRDefault="002D5103" w:rsidP="007E70F8">
            <w:pPr>
              <w:spacing w:after="0"/>
              <w:contextualSpacing/>
              <w:jc w:val="center"/>
              <w:rPr>
                <w:rFonts w:asciiTheme="minorHAnsi" w:hAnsiTheme="minorHAnsi" w:cstheme="minorHAnsi"/>
                <w:b w:val="0"/>
                <w:bCs w:val="0"/>
                <w:sz w:val="20"/>
                <w:szCs w:val="20"/>
              </w:rPr>
            </w:pPr>
            <w:r w:rsidRPr="002D5103">
              <w:rPr>
                <w:rFonts w:asciiTheme="minorHAnsi" w:hAnsiTheme="minorHAnsi" w:cstheme="minorHAnsi"/>
                <w:sz w:val="20"/>
                <w:szCs w:val="20"/>
              </w:rPr>
              <w:t>1. Zwiększenie atrakcyjności inwestycyjnej</w:t>
            </w:r>
            <w:r w:rsidR="007E70F8">
              <w:rPr>
                <w:rFonts w:asciiTheme="minorHAnsi" w:hAnsiTheme="minorHAnsi" w:cstheme="minorHAnsi"/>
                <w:sz w:val="20"/>
                <w:szCs w:val="20"/>
              </w:rPr>
              <w:t>.</w:t>
            </w:r>
          </w:p>
        </w:tc>
        <w:tc>
          <w:tcPr>
            <w:tcW w:w="1184" w:type="pct"/>
            <w:vAlign w:val="center"/>
          </w:tcPr>
          <w:p w14:paraId="5D9090A0" w14:textId="77777777" w:rsidR="002D5103" w:rsidRPr="002D5103" w:rsidRDefault="001D7B20" w:rsidP="00F56D2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D5103">
              <w:rPr>
                <w:rFonts w:asciiTheme="minorHAnsi" w:hAnsiTheme="minorHAnsi" w:cstheme="minorHAnsi"/>
                <w:noProof/>
                <w:sz w:val="20"/>
                <w:szCs w:val="20"/>
                <w:lang w:eastAsia="pl-PL"/>
              </w:rPr>
              <w:drawing>
                <wp:inline distT="0" distB="0" distL="0" distR="0" wp14:anchorId="088502E4" wp14:editId="5D3CA4BC">
                  <wp:extent cx="252000" cy="252000"/>
                  <wp:effectExtent l="0" t="0" r="0" b="0"/>
                  <wp:docPr id="25" name="Obraz 25"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1256" w:type="pct"/>
            <w:vAlign w:val="center"/>
          </w:tcPr>
          <w:p w14:paraId="0E092504" w14:textId="77777777" w:rsidR="002D5103" w:rsidRPr="002D5103" w:rsidRDefault="002D5103" w:rsidP="00F56D2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161" w:type="pct"/>
            <w:vAlign w:val="center"/>
          </w:tcPr>
          <w:p w14:paraId="0FDDCA98" w14:textId="77777777" w:rsidR="002D5103" w:rsidRPr="002D5103" w:rsidRDefault="002D5103" w:rsidP="00F56D2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rPr>
            </w:pPr>
          </w:p>
        </w:tc>
      </w:tr>
      <w:tr w:rsidR="002D5103" w:rsidRPr="004F11F3" w14:paraId="37165BEF" w14:textId="77777777" w:rsidTr="007E70F8">
        <w:tc>
          <w:tcPr>
            <w:cnfStyle w:val="001000000000" w:firstRow="0" w:lastRow="0" w:firstColumn="1" w:lastColumn="0" w:oddVBand="0" w:evenVBand="0" w:oddHBand="0" w:evenHBand="0" w:firstRowFirstColumn="0" w:firstRowLastColumn="0" w:lastRowFirstColumn="0" w:lastRowLastColumn="0"/>
            <w:tcW w:w="1400" w:type="pct"/>
            <w:vAlign w:val="center"/>
          </w:tcPr>
          <w:p w14:paraId="27354A44" w14:textId="77777777" w:rsidR="002D5103" w:rsidRPr="002D5103" w:rsidRDefault="002D5103" w:rsidP="007E70F8">
            <w:pPr>
              <w:spacing w:after="0"/>
              <w:contextualSpacing/>
              <w:jc w:val="center"/>
              <w:rPr>
                <w:rFonts w:asciiTheme="minorHAnsi" w:hAnsiTheme="minorHAnsi" w:cstheme="minorHAnsi"/>
                <w:b w:val="0"/>
                <w:bCs w:val="0"/>
                <w:sz w:val="20"/>
                <w:szCs w:val="20"/>
              </w:rPr>
            </w:pPr>
            <w:r w:rsidRPr="002D5103">
              <w:rPr>
                <w:rFonts w:asciiTheme="minorHAnsi" w:hAnsiTheme="minorHAnsi" w:cstheme="minorHAnsi"/>
                <w:sz w:val="20"/>
                <w:szCs w:val="20"/>
              </w:rPr>
              <w:t>Obszar: Społeczeństwo</w:t>
            </w:r>
            <w:r w:rsidR="007E70F8">
              <w:rPr>
                <w:rFonts w:asciiTheme="minorHAnsi" w:hAnsiTheme="minorHAnsi" w:cstheme="minorHAnsi"/>
                <w:sz w:val="20"/>
                <w:szCs w:val="20"/>
              </w:rPr>
              <w:t>:</w:t>
            </w:r>
          </w:p>
          <w:p w14:paraId="426ED384" w14:textId="77777777" w:rsidR="002D5103" w:rsidRPr="002D5103" w:rsidRDefault="002D5103" w:rsidP="007E70F8">
            <w:pPr>
              <w:spacing w:after="0"/>
              <w:contextualSpacing/>
              <w:jc w:val="center"/>
              <w:rPr>
                <w:rFonts w:asciiTheme="minorHAnsi" w:hAnsiTheme="minorHAnsi" w:cstheme="minorHAnsi"/>
                <w:b w:val="0"/>
                <w:bCs w:val="0"/>
                <w:sz w:val="20"/>
                <w:szCs w:val="20"/>
              </w:rPr>
            </w:pPr>
            <w:r w:rsidRPr="002D5103">
              <w:rPr>
                <w:rFonts w:asciiTheme="minorHAnsi" w:hAnsiTheme="minorHAnsi" w:cstheme="minorHAnsi"/>
                <w:sz w:val="20"/>
                <w:szCs w:val="20"/>
              </w:rPr>
              <w:t>1. Poprawa jakości życia społeczeństwa i rozwój mieszkalnictwa</w:t>
            </w:r>
            <w:r w:rsidR="007E70F8">
              <w:rPr>
                <w:rFonts w:asciiTheme="minorHAnsi" w:hAnsiTheme="minorHAnsi" w:cstheme="minorHAnsi"/>
                <w:sz w:val="20"/>
                <w:szCs w:val="20"/>
              </w:rPr>
              <w:t>.</w:t>
            </w:r>
          </w:p>
        </w:tc>
        <w:tc>
          <w:tcPr>
            <w:tcW w:w="1184" w:type="pct"/>
            <w:vAlign w:val="center"/>
          </w:tcPr>
          <w:p w14:paraId="30B54D5D" w14:textId="77777777" w:rsidR="002D5103" w:rsidRPr="002D5103" w:rsidRDefault="001D7B20" w:rsidP="00F56D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D5103">
              <w:rPr>
                <w:rFonts w:asciiTheme="minorHAnsi" w:hAnsiTheme="minorHAnsi" w:cstheme="minorHAnsi"/>
                <w:noProof/>
                <w:sz w:val="20"/>
                <w:szCs w:val="20"/>
                <w:lang w:eastAsia="pl-PL"/>
              </w:rPr>
              <w:drawing>
                <wp:inline distT="0" distB="0" distL="0" distR="0" wp14:anchorId="509CDE46" wp14:editId="78011983">
                  <wp:extent cx="252000" cy="252000"/>
                  <wp:effectExtent l="0" t="0" r="0" b="0"/>
                  <wp:docPr id="31" name="Obraz 31" descr="Znak &quot;+&quot; oznaczający zgodność pomiędzy porównywanymi dokument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Obraz 932" descr="Znak &quot;+&quot; oznaczający zgodność pomiędzy porównywanymi dokumentam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1256" w:type="pct"/>
            <w:vAlign w:val="center"/>
          </w:tcPr>
          <w:p w14:paraId="3665BD88" w14:textId="77777777" w:rsidR="002D5103" w:rsidRPr="002D5103" w:rsidRDefault="002D5103" w:rsidP="00F56D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61" w:type="pct"/>
            <w:vAlign w:val="center"/>
          </w:tcPr>
          <w:p w14:paraId="7824CE97" w14:textId="77777777" w:rsidR="002D5103" w:rsidRPr="002D5103" w:rsidRDefault="002D5103" w:rsidP="00F56D27">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0"/>
                <w:szCs w:val="20"/>
              </w:rPr>
            </w:pPr>
          </w:p>
        </w:tc>
      </w:tr>
    </w:tbl>
    <w:p w14:paraId="6FD1BB02" w14:textId="77777777" w:rsidR="002D5103" w:rsidRDefault="002D5103" w:rsidP="00456990">
      <w:pPr>
        <w:pStyle w:val="przypisrys"/>
        <w:rPr>
          <w:lang w:eastAsia="pl-PL"/>
        </w:rPr>
      </w:pPr>
      <w:r>
        <w:rPr>
          <w:lang w:eastAsia="pl-PL"/>
        </w:rPr>
        <w:t xml:space="preserve">Źródło: Opracowanie własne. </w:t>
      </w:r>
    </w:p>
    <w:p w14:paraId="5C003E1A" w14:textId="77777777" w:rsidR="005B6DD4" w:rsidRDefault="00A15E9D" w:rsidP="00A15E9D">
      <w:pPr>
        <w:pStyle w:val="Nagwek3"/>
        <w:numPr>
          <w:ilvl w:val="0"/>
          <w:numId w:val="0"/>
        </w:numPr>
        <w:rPr>
          <w:lang w:eastAsia="pl-PL"/>
        </w:rPr>
      </w:pPr>
      <w:bookmarkStart w:id="99" w:name="_Toc194932870"/>
      <w:r>
        <w:rPr>
          <w:lang w:eastAsia="pl-PL"/>
        </w:rPr>
        <w:t xml:space="preserve">4.1.5 </w:t>
      </w:r>
      <w:r w:rsidR="005B6DD4">
        <w:rPr>
          <w:lang w:eastAsia="pl-PL"/>
        </w:rPr>
        <w:t xml:space="preserve">Zgodność </w:t>
      </w:r>
      <w:r w:rsidR="007D4B0E">
        <w:rPr>
          <w:lang w:eastAsia="pl-PL"/>
        </w:rPr>
        <w:t>Strategii</w:t>
      </w:r>
      <w:r w:rsidR="005B6DD4">
        <w:rPr>
          <w:lang w:eastAsia="pl-PL"/>
        </w:rPr>
        <w:t xml:space="preserve"> ZIT ze </w:t>
      </w:r>
      <w:r w:rsidR="007D4B0E">
        <w:rPr>
          <w:lang w:eastAsia="pl-PL"/>
        </w:rPr>
        <w:t>Strategia</w:t>
      </w:r>
      <w:r w:rsidR="005B6DD4">
        <w:rPr>
          <w:lang w:eastAsia="pl-PL"/>
        </w:rPr>
        <w:t>mi Rozwoju Lokalnego</w:t>
      </w:r>
      <w:r w:rsidR="007E70F8">
        <w:rPr>
          <w:lang w:eastAsia="pl-PL"/>
        </w:rPr>
        <w:t>.</w:t>
      </w:r>
      <w:bookmarkEnd w:id="99"/>
    </w:p>
    <w:p w14:paraId="105B4763" w14:textId="77777777" w:rsidR="005B6DD4" w:rsidRDefault="005B6DD4" w:rsidP="00B36EA8">
      <w:pPr>
        <w:rPr>
          <w:lang w:eastAsia="pl-PL"/>
        </w:rPr>
      </w:pPr>
      <w:r>
        <w:rPr>
          <w:lang w:eastAsia="pl-PL"/>
        </w:rPr>
        <w:t xml:space="preserve">Żaden z samorządów wchodzących w skład MOF Kraśnika nie posiada aktualnie obowiązującej </w:t>
      </w:r>
      <w:r w:rsidR="007D4B0E">
        <w:rPr>
          <w:lang w:eastAsia="pl-PL"/>
        </w:rPr>
        <w:t>Strategii</w:t>
      </w:r>
      <w:r>
        <w:rPr>
          <w:lang w:eastAsia="pl-PL"/>
        </w:rPr>
        <w:t xml:space="preserve"> Rozwoju Lokalnego. Ostatnimi dokumentami strategicznymi przyjętymi przez Rady Miasta </w:t>
      </w:r>
      <w:r w:rsidR="000051A0">
        <w:rPr>
          <w:lang w:eastAsia="pl-PL"/>
        </w:rPr>
        <w:br/>
      </w:r>
      <w:r>
        <w:rPr>
          <w:lang w:eastAsia="pl-PL"/>
        </w:rPr>
        <w:t>i Rady Gminy samorządów wchodzących w skład MOF Kraśnika są:</w:t>
      </w:r>
    </w:p>
    <w:p w14:paraId="18CE4F93" w14:textId="77777777" w:rsidR="005B6DD4" w:rsidRDefault="007D4B0E" w:rsidP="00842D99">
      <w:pPr>
        <w:pStyle w:val="Akapitzlist"/>
        <w:numPr>
          <w:ilvl w:val="0"/>
          <w:numId w:val="41"/>
        </w:numPr>
        <w:rPr>
          <w:lang w:eastAsia="pl-PL"/>
        </w:rPr>
      </w:pPr>
      <w:r>
        <w:rPr>
          <w:lang w:eastAsia="pl-PL"/>
        </w:rPr>
        <w:t>Strategia</w:t>
      </w:r>
      <w:r w:rsidR="005B6DD4">
        <w:rPr>
          <w:lang w:eastAsia="pl-PL"/>
        </w:rPr>
        <w:t xml:space="preserve"> </w:t>
      </w:r>
      <w:r w:rsidR="00407E94">
        <w:rPr>
          <w:lang w:eastAsia="pl-PL"/>
        </w:rPr>
        <w:t>R</w:t>
      </w:r>
      <w:r w:rsidR="005B6DD4">
        <w:rPr>
          <w:lang w:eastAsia="pl-PL"/>
        </w:rPr>
        <w:t xml:space="preserve">ozwoju </w:t>
      </w:r>
      <w:r w:rsidR="00407E94">
        <w:rPr>
          <w:lang w:eastAsia="pl-PL"/>
        </w:rPr>
        <w:t>M</w:t>
      </w:r>
      <w:r w:rsidR="005B6DD4">
        <w:rPr>
          <w:lang w:eastAsia="pl-PL"/>
        </w:rPr>
        <w:t>iasta Kraśnik na lata 2010 – 2020,</w:t>
      </w:r>
    </w:p>
    <w:p w14:paraId="3DCF6D21" w14:textId="77777777" w:rsidR="005B6DD4" w:rsidRDefault="007D4B0E" w:rsidP="00842D99">
      <w:pPr>
        <w:pStyle w:val="Akapitzlist"/>
        <w:numPr>
          <w:ilvl w:val="0"/>
          <w:numId w:val="41"/>
        </w:numPr>
        <w:rPr>
          <w:lang w:eastAsia="pl-PL"/>
        </w:rPr>
      </w:pPr>
      <w:r>
        <w:rPr>
          <w:lang w:eastAsia="pl-PL"/>
        </w:rPr>
        <w:t>Strategia</w:t>
      </w:r>
      <w:r w:rsidR="005B6DD4" w:rsidRPr="005B6DD4">
        <w:rPr>
          <w:lang w:eastAsia="pl-PL"/>
        </w:rPr>
        <w:t xml:space="preserve"> Rozwoju Gminy Kraśnik na lata 2008 – 2015</w:t>
      </w:r>
      <w:r w:rsidR="005B6DD4">
        <w:rPr>
          <w:lang w:eastAsia="pl-PL"/>
        </w:rPr>
        <w:t>,</w:t>
      </w:r>
    </w:p>
    <w:p w14:paraId="599A63B4" w14:textId="77777777" w:rsidR="005B6DD4" w:rsidRDefault="007D4B0E" w:rsidP="00842D99">
      <w:pPr>
        <w:pStyle w:val="Akapitzlist"/>
        <w:numPr>
          <w:ilvl w:val="0"/>
          <w:numId w:val="41"/>
        </w:numPr>
        <w:rPr>
          <w:lang w:eastAsia="pl-PL"/>
        </w:rPr>
      </w:pPr>
      <w:r>
        <w:rPr>
          <w:lang w:eastAsia="pl-PL"/>
        </w:rPr>
        <w:t>Strategia</w:t>
      </w:r>
      <w:r w:rsidR="005B6DD4" w:rsidRPr="005B6DD4">
        <w:rPr>
          <w:lang w:eastAsia="pl-PL"/>
        </w:rPr>
        <w:t xml:space="preserve"> Rozwoju Gminy Dzierzkowice na lata 2016</w:t>
      </w:r>
      <w:r w:rsidR="00943583">
        <w:rPr>
          <w:lang w:eastAsia="pl-PL"/>
        </w:rPr>
        <w:t xml:space="preserve"> </w:t>
      </w:r>
      <w:r w:rsidR="005B6DD4" w:rsidRPr="005B6DD4">
        <w:rPr>
          <w:lang w:eastAsia="pl-PL"/>
        </w:rPr>
        <w:t>-</w:t>
      </w:r>
      <w:r w:rsidR="00943583">
        <w:rPr>
          <w:lang w:eastAsia="pl-PL"/>
        </w:rPr>
        <w:t xml:space="preserve"> </w:t>
      </w:r>
      <w:r w:rsidR="005B6DD4" w:rsidRPr="005B6DD4">
        <w:rPr>
          <w:lang w:eastAsia="pl-PL"/>
        </w:rPr>
        <w:t>2022</w:t>
      </w:r>
      <w:r w:rsidR="005B6DD4">
        <w:rPr>
          <w:lang w:eastAsia="pl-PL"/>
        </w:rPr>
        <w:t>,</w:t>
      </w:r>
    </w:p>
    <w:p w14:paraId="12EFCCA1" w14:textId="77777777" w:rsidR="002F21CA" w:rsidRDefault="007D4B0E" w:rsidP="00842D99">
      <w:pPr>
        <w:pStyle w:val="Akapitzlist"/>
        <w:numPr>
          <w:ilvl w:val="0"/>
          <w:numId w:val="41"/>
        </w:numPr>
        <w:rPr>
          <w:lang w:eastAsia="pl-PL"/>
        </w:rPr>
      </w:pPr>
      <w:r>
        <w:rPr>
          <w:lang w:eastAsia="pl-PL"/>
        </w:rPr>
        <w:t>Strategia</w:t>
      </w:r>
      <w:r w:rsidR="005B6DD4" w:rsidRPr="005B6DD4">
        <w:rPr>
          <w:lang w:eastAsia="pl-PL"/>
        </w:rPr>
        <w:t xml:space="preserve"> Rozwoju Gminy Urzędów na lata 2016</w:t>
      </w:r>
      <w:r w:rsidR="00943583">
        <w:rPr>
          <w:lang w:eastAsia="pl-PL"/>
        </w:rPr>
        <w:t xml:space="preserve"> </w:t>
      </w:r>
      <w:r w:rsidR="005B6DD4" w:rsidRPr="005B6DD4">
        <w:rPr>
          <w:lang w:eastAsia="pl-PL"/>
        </w:rPr>
        <w:t>-</w:t>
      </w:r>
      <w:r w:rsidR="00943583">
        <w:rPr>
          <w:lang w:eastAsia="pl-PL"/>
        </w:rPr>
        <w:t xml:space="preserve"> </w:t>
      </w:r>
      <w:r w:rsidR="005B6DD4" w:rsidRPr="005B6DD4">
        <w:rPr>
          <w:lang w:eastAsia="pl-PL"/>
        </w:rPr>
        <w:t>2022</w:t>
      </w:r>
      <w:r w:rsidR="005B6DD4">
        <w:rPr>
          <w:lang w:eastAsia="pl-PL"/>
        </w:rPr>
        <w:t>.</w:t>
      </w:r>
    </w:p>
    <w:p w14:paraId="148A06F8" w14:textId="77777777" w:rsidR="005B6DD4" w:rsidRDefault="005B6DD4" w:rsidP="00C757EF">
      <w:pPr>
        <w:suppressAutoHyphens w:val="0"/>
        <w:spacing w:after="0" w:line="240" w:lineRule="auto"/>
        <w:jc w:val="left"/>
        <w:rPr>
          <w:lang w:eastAsia="pl-PL"/>
        </w:rPr>
      </w:pPr>
    </w:p>
    <w:p w14:paraId="0E3A20B4" w14:textId="77777777" w:rsidR="00DE03D3" w:rsidRDefault="00A15E9D" w:rsidP="00A15E9D">
      <w:pPr>
        <w:pStyle w:val="Nagwek3"/>
        <w:numPr>
          <w:ilvl w:val="0"/>
          <w:numId w:val="0"/>
        </w:numPr>
        <w:rPr>
          <w:lang w:eastAsia="pl-PL"/>
        </w:rPr>
      </w:pPr>
      <w:bookmarkStart w:id="100" w:name="_Toc194932871"/>
      <w:r>
        <w:rPr>
          <w:lang w:eastAsia="pl-PL"/>
        </w:rPr>
        <w:t xml:space="preserve">4.1.6 </w:t>
      </w:r>
      <w:r w:rsidR="00DE03D3">
        <w:rPr>
          <w:lang w:eastAsia="pl-PL"/>
        </w:rPr>
        <w:t xml:space="preserve">Zgodność </w:t>
      </w:r>
      <w:r w:rsidR="007D4B0E">
        <w:rPr>
          <w:lang w:eastAsia="pl-PL"/>
        </w:rPr>
        <w:t>Strategii</w:t>
      </w:r>
      <w:r w:rsidR="00DE03D3">
        <w:rPr>
          <w:lang w:eastAsia="pl-PL"/>
        </w:rPr>
        <w:t xml:space="preserve"> ZIT z innymi dokumentami strategicznymi w toku wdrażania zapisów dokumentu.</w:t>
      </w:r>
      <w:bookmarkEnd w:id="100"/>
    </w:p>
    <w:p w14:paraId="67054D3D" w14:textId="77777777" w:rsidR="00936839" w:rsidRPr="00B36EA8" w:rsidRDefault="00DE03D3" w:rsidP="00B36EA8">
      <w:pPr>
        <w:rPr>
          <w:lang w:eastAsia="pl-PL"/>
        </w:rPr>
      </w:pPr>
      <w:r>
        <w:rPr>
          <w:lang w:eastAsia="pl-PL"/>
        </w:rPr>
        <w:t xml:space="preserve">Bieżący monitoring zgodności </w:t>
      </w:r>
      <w:r w:rsidR="007D4B0E">
        <w:rPr>
          <w:lang w:eastAsia="pl-PL"/>
        </w:rPr>
        <w:t>Strategii</w:t>
      </w:r>
      <w:r>
        <w:rPr>
          <w:lang w:eastAsia="pl-PL"/>
        </w:rPr>
        <w:t xml:space="preserve"> ZIT z dokumentami planistycznymi</w:t>
      </w:r>
      <w:r w:rsidR="004C786E">
        <w:rPr>
          <w:lang w:eastAsia="pl-PL"/>
        </w:rPr>
        <w:t>,</w:t>
      </w:r>
      <w:r>
        <w:rPr>
          <w:lang w:eastAsia="pl-PL"/>
        </w:rPr>
        <w:t xml:space="preserve"> takimi jak </w:t>
      </w:r>
      <w:r w:rsidR="009D26BD">
        <w:rPr>
          <w:lang w:eastAsia="pl-PL"/>
        </w:rPr>
        <w:t>s</w:t>
      </w:r>
      <w:r>
        <w:rPr>
          <w:lang w:eastAsia="pl-PL"/>
        </w:rPr>
        <w:t>tudia uwarunkowań i kierunków zagospodarowania przestrzennego, miejscow</w:t>
      </w:r>
      <w:r w:rsidR="009D26BD">
        <w:rPr>
          <w:lang w:eastAsia="pl-PL"/>
        </w:rPr>
        <w:t>e</w:t>
      </w:r>
      <w:r>
        <w:rPr>
          <w:lang w:eastAsia="pl-PL"/>
        </w:rPr>
        <w:t xml:space="preserve"> plan</w:t>
      </w:r>
      <w:r w:rsidR="009D26BD">
        <w:rPr>
          <w:lang w:eastAsia="pl-PL"/>
        </w:rPr>
        <w:t xml:space="preserve">y </w:t>
      </w:r>
      <w:r>
        <w:rPr>
          <w:lang w:eastAsia="pl-PL"/>
        </w:rPr>
        <w:t>zagospodarowania przestrzennego, będzie prow</w:t>
      </w:r>
      <w:r w:rsidR="009D26BD">
        <w:rPr>
          <w:lang w:eastAsia="pl-PL"/>
        </w:rPr>
        <w:t xml:space="preserve">adzony przez </w:t>
      </w:r>
      <w:r w:rsidR="004A0C24">
        <w:rPr>
          <w:lang w:eastAsia="pl-PL"/>
        </w:rPr>
        <w:t>Z</w:t>
      </w:r>
      <w:r w:rsidR="004A0C24" w:rsidRPr="00DE03D3">
        <w:rPr>
          <w:lang w:eastAsia="pl-PL"/>
        </w:rPr>
        <w:t xml:space="preserve">espół </w:t>
      </w:r>
      <w:r w:rsidRPr="00DE03D3">
        <w:rPr>
          <w:lang w:eastAsia="pl-PL"/>
        </w:rPr>
        <w:t xml:space="preserve">ds. wdrażania i monitorowania </w:t>
      </w:r>
      <w:r w:rsidR="007D4B0E">
        <w:rPr>
          <w:lang w:eastAsia="pl-PL"/>
        </w:rPr>
        <w:t>Strategii</w:t>
      </w:r>
      <w:r w:rsidRPr="00DE03D3">
        <w:rPr>
          <w:lang w:eastAsia="pl-PL"/>
        </w:rPr>
        <w:t xml:space="preserve"> ZIT MOF </w:t>
      </w:r>
      <w:r w:rsidRPr="00DE03D3">
        <w:rPr>
          <w:lang w:eastAsia="pl-PL"/>
        </w:rPr>
        <w:lastRenderedPageBreak/>
        <w:t>Kraśnika wraz z Koordynatorem</w:t>
      </w:r>
      <w:r>
        <w:rPr>
          <w:lang w:eastAsia="pl-PL"/>
        </w:rPr>
        <w:t>.</w:t>
      </w:r>
      <w:r w:rsidR="001D7B20">
        <w:rPr>
          <w:lang w:eastAsia="pl-PL"/>
        </w:rPr>
        <w:t xml:space="preserve"> W skład Zespołu wejdą wyznaczeni przez Członków Porozumienia pracownicy poszczególnych jednostek samorządu terytorialnego. Zaleca się, aby Koordynatorem Zespołu została osoba reprezentująca Lidera Porozumienia.</w:t>
      </w:r>
    </w:p>
    <w:p w14:paraId="517111AC" w14:textId="77777777" w:rsidR="00D4348D" w:rsidRDefault="00A15E9D" w:rsidP="00B46015">
      <w:pPr>
        <w:pStyle w:val="Nagwek2"/>
      </w:pPr>
      <w:bookmarkStart w:id="101" w:name="_Toc194932872"/>
      <w:r>
        <w:t xml:space="preserve">4.2 </w:t>
      </w:r>
      <w:r w:rsidR="00D4348D">
        <w:t>Organizacyjne mechanizm</w:t>
      </w:r>
      <w:r w:rsidR="00504C2E">
        <w:t>y</w:t>
      </w:r>
      <w:r w:rsidR="00D4348D">
        <w:t xml:space="preserve"> wdrażania opracowanej </w:t>
      </w:r>
      <w:r w:rsidR="007D4B0E">
        <w:t>Strategii</w:t>
      </w:r>
      <w:bookmarkEnd w:id="101"/>
    </w:p>
    <w:p w14:paraId="79BFDEA1" w14:textId="77777777" w:rsidR="00504C2E" w:rsidRDefault="00504C2E" w:rsidP="00504C2E">
      <w:pPr>
        <w:rPr>
          <w:lang w:eastAsia="pl-PL"/>
        </w:rPr>
      </w:pPr>
      <w:r>
        <w:rPr>
          <w:lang w:eastAsia="pl-PL"/>
        </w:rPr>
        <w:t xml:space="preserve">Sposób zarządzania wdrażaniem </w:t>
      </w:r>
      <w:r w:rsidR="007D4B0E">
        <w:rPr>
          <w:lang w:eastAsia="pl-PL"/>
        </w:rPr>
        <w:t>Strategii</w:t>
      </w:r>
      <w:r>
        <w:rPr>
          <w:lang w:eastAsia="pl-PL"/>
        </w:rPr>
        <w:t xml:space="preserve"> Zintegrowanych Inwestycji Terytorialnych został określony w porozumieniu międzygminnym z dnia 1</w:t>
      </w:r>
      <w:r w:rsidR="00BB11D2">
        <w:rPr>
          <w:lang w:eastAsia="pl-PL"/>
        </w:rPr>
        <w:t>0</w:t>
      </w:r>
      <w:r>
        <w:rPr>
          <w:lang w:eastAsia="pl-PL"/>
        </w:rPr>
        <w:t xml:space="preserve"> marca 2022 r.</w:t>
      </w:r>
      <w:r w:rsidR="001821B5">
        <w:rPr>
          <w:lang w:eastAsia="pl-PL"/>
        </w:rPr>
        <w:t xml:space="preserve"> w</w:t>
      </w:r>
      <w:r>
        <w:rPr>
          <w:lang w:eastAsia="pl-PL"/>
        </w:rPr>
        <w:t xml:space="preserve"> sprawie współpracy celem realizacji Zintegrowanych Inwestycji Terytorialnych Miejskiego Obszaru Funkcjonalnego Kraśnik</w:t>
      </w:r>
      <w:r w:rsidR="00EE78E5">
        <w:rPr>
          <w:lang w:eastAsia="pl-PL"/>
        </w:rPr>
        <w:t>a</w:t>
      </w:r>
      <w:r>
        <w:rPr>
          <w:lang w:eastAsia="pl-PL"/>
        </w:rPr>
        <w:t>.</w:t>
      </w:r>
    </w:p>
    <w:p w14:paraId="50CCBCF3" w14:textId="77777777" w:rsidR="00504C2E" w:rsidRDefault="00504C2E" w:rsidP="00504C2E">
      <w:pPr>
        <w:rPr>
          <w:lang w:eastAsia="pl-PL"/>
        </w:rPr>
      </w:pPr>
      <w:r>
        <w:rPr>
          <w:lang w:eastAsia="pl-PL"/>
        </w:rPr>
        <w:t>Struktura Zarządzania Strategią obejmuje:</w:t>
      </w:r>
    </w:p>
    <w:p w14:paraId="597996DC" w14:textId="77777777" w:rsidR="00504C2E" w:rsidRDefault="00504C2E" w:rsidP="007E70F8">
      <w:pPr>
        <w:pStyle w:val="Akapitzlist"/>
        <w:ind w:left="142"/>
        <w:rPr>
          <w:lang w:eastAsia="pl-PL"/>
        </w:rPr>
      </w:pPr>
      <w:r w:rsidRPr="00D54170">
        <w:rPr>
          <w:b/>
          <w:bCs/>
          <w:lang w:eastAsia="pl-PL"/>
        </w:rPr>
        <w:t>Lidera Porozumienia</w:t>
      </w:r>
      <w:r w:rsidR="00DC5346">
        <w:rPr>
          <w:b/>
          <w:bCs/>
          <w:lang w:eastAsia="pl-PL"/>
        </w:rPr>
        <w:t xml:space="preserve"> </w:t>
      </w:r>
      <w:r>
        <w:rPr>
          <w:lang w:eastAsia="pl-PL"/>
        </w:rPr>
        <w:t xml:space="preserve"> </w:t>
      </w:r>
      <w:r w:rsidR="007E70F8" w:rsidRPr="005B6DD4">
        <w:rPr>
          <w:lang w:eastAsia="pl-PL"/>
        </w:rPr>
        <w:t>–</w:t>
      </w:r>
      <w:r w:rsidR="007E70F8">
        <w:rPr>
          <w:lang w:eastAsia="pl-PL"/>
        </w:rPr>
        <w:t xml:space="preserve"> </w:t>
      </w:r>
      <w:r>
        <w:rPr>
          <w:lang w:eastAsia="pl-PL"/>
        </w:rPr>
        <w:t>Miasto Kraśnik. W skład jego kompetencji wchodzą:</w:t>
      </w:r>
    </w:p>
    <w:p w14:paraId="289D54EF" w14:textId="77777777" w:rsidR="00504C2E" w:rsidRDefault="00504C2E" w:rsidP="00842D99">
      <w:pPr>
        <w:pStyle w:val="Akapitzlist"/>
        <w:numPr>
          <w:ilvl w:val="0"/>
          <w:numId w:val="24"/>
        </w:numPr>
        <w:rPr>
          <w:lang w:eastAsia="pl-PL"/>
        </w:rPr>
      </w:pPr>
      <w:r>
        <w:rPr>
          <w:lang w:eastAsia="pl-PL"/>
        </w:rPr>
        <w:t xml:space="preserve">przedkładanie </w:t>
      </w:r>
      <w:r w:rsidR="007D4B0E">
        <w:rPr>
          <w:lang w:eastAsia="pl-PL"/>
        </w:rPr>
        <w:t>Strategii</w:t>
      </w:r>
      <w:r>
        <w:rPr>
          <w:lang w:eastAsia="pl-PL"/>
        </w:rPr>
        <w:t xml:space="preserve"> ZIT MOF Kraśnika do zaopiniowania Zarządowi Województwa Lubelskiego oraz innym podmiotom po uprzednim przyjęciu przez Strony</w:t>
      </w:r>
      <w:r w:rsidR="001821B5">
        <w:rPr>
          <w:lang w:eastAsia="pl-PL"/>
        </w:rPr>
        <w:t xml:space="preserve"> Porozumienia</w:t>
      </w:r>
      <w:r w:rsidR="00407E94">
        <w:rPr>
          <w:lang w:eastAsia="pl-PL"/>
        </w:rPr>
        <w:t>;</w:t>
      </w:r>
    </w:p>
    <w:p w14:paraId="36D01497" w14:textId="77777777" w:rsidR="00504C2E" w:rsidRDefault="00504C2E" w:rsidP="00842D99">
      <w:pPr>
        <w:pStyle w:val="Akapitzlist"/>
        <w:numPr>
          <w:ilvl w:val="0"/>
          <w:numId w:val="24"/>
        </w:numPr>
        <w:rPr>
          <w:lang w:eastAsia="pl-PL"/>
        </w:rPr>
      </w:pPr>
      <w:r>
        <w:rPr>
          <w:lang w:eastAsia="pl-PL"/>
        </w:rPr>
        <w:t xml:space="preserve">uczestnictwo w spotkaniach i konferencjach związanych z realizacją i promocją </w:t>
      </w:r>
      <w:r w:rsidR="007D4B0E">
        <w:rPr>
          <w:lang w:eastAsia="pl-PL"/>
        </w:rPr>
        <w:t>Strategii</w:t>
      </w:r>
      <w:r>
        <w:rPr>
          <w:lang w:eastAsia="pl-PL"/>
        </w:rPr>
        <w:t xml:space="preserve"> ZIT MOF Kraśnika, co nie wyklucza udziału przedstawicieli pozostałych Stron Porozumienia</w:t>
      </w:r>
      <w:r w:rsidR="00407E94">
        <w:rPr>
          <w:lang w:eastAsia="pl-PL"/>
        </w:rPr>
        <w:t>;</w:t>
      </w:r>
    </w:p>
    <w:p w14:paraId="67B2AE6F" w14:textId="77777777" w:rsidR="00504C2E" w:rsidRDefault="00504C2E" w:rsidP="00842D99">
      <w:pPr>
        <w:pStyle w:val="Akapitzlist"/>
        <w:numPr>
          <w:ilvl w:val="0"/>
          <w:numId w:val="24"/>
        </w:numPr>
        <w:rPr>
          <w:lang w:eastAsia="pl-PL"/>
        </w:rPr>
      </w:pPr>
      <w:r>
        <w:rPr>
          <w:lang w:eastAsia="pl-PL"/>
        </w:rPr>
        <w:t>informowanie Stron Porozumienia o ustaleniach, działaniach i faktach mających wpływ na realizację celów Porozumienia</w:t>
      </w:r>
      <w:r w:rsidR="00407E94">
        <w:rPr>
          <w:lang w:eastAsia="pl-PL"/>
        </w:rPr>
        <w:t>;</w:t>
      </w:r>
    </w:p>
    <w:p w14:paraId="4CDAC066" w14:textId="77777777" w:rsidR="00504C2E" w:rsidRDefault="00504C2E" w:rsidP="00842D99">
      <w:pPr>
        <w:pStyle w:val="Akapitzlist"/>
        <w:numPr>
          <w:ilvl w:val="0"/>
          <w:numId w:val="24"/>
        </w:numPr>
        <w:rPr>
          <w:lang w:eastAsia="pl-PL"/>
        </w:rPr>
      </w:pPr>
      <w:r w:rsidRPr="00504C2E">
        <w:rPr>
          <w:lang w:eastAsia="pl-PL"/>
        </w:rPr>
        <w:t>koordynowanie prac Rady Sterującej ZIT MOF Kraśnika.</w:t>
      </w:r>
    </w:p>
    <w:p w14:paraId="7F13EE5B" w14:textId="77777777" w:rsidR="007E70F8" w:rsidRPr="007E70F8" w:rsidRDefault="007E70F8" w:rsidP="007E70F8">
      <w:pPr>
        <w:rPr>
          <w:b/>
          <w:bCs/>
          <w:sz w:val="6"/>
          <w:szCs w:val="6"/>
          <w:lang w:eastAsia="pl-PL"/>
        </w:rPr>
      </w:pPr>
    </w:p>
    <w:p w14:paraId="3AAC0914" w14:textId="77777777" w:rsidR="00504C2E" w:rsidRDefault="001821B5" w:rsidP="007E70F8">
      <w:pPr>
        <w:rPr>
          <w:lang w:eastAsia="pl-PL"/>
        </w:rPr>
      </w:pPr>
      <w:r w:rsidRPr="007E70F8">
        <w:rPr>
          <w:b/>
          <w:bCs/>
          <w:lang w:eastAsia="pl-PL"/>
        </w:rPr>
        <w:t>Radę Sterującą</w:t>
      </w:r>
      <w:r w:rsidR="00504C2E" w:rsidRPr="007E70F8">
        <w:rPr>
          <w:b/>
          <w:bCs/>
          <w:lang w:eastAsia="pl-PL"/>
        </w:rPr>
        <w:t>.</w:t>
      </w:r>
      <w:r w:rsidR="00504C2E">
        <w:rPr>
          <w:lang w:eastAsia="pl-PL"/>
        </w:rPr>
        <w:t xml:space="preserve"> Przedstawicielami poszczególnych Stron Porozumienia są Burmistrz/Wójt lub osoba przez niego upoważniona. </w:t>
      </w:r>
      <w:r w:rsidR="00504C2E" w:rsidRPr="00504C2E">
        <w:rPr>
          <w:lang w:eastAsia="pl-PL"/>
        </w:rPr>
        <w:t>Do zadań Rady Sterującej ZIT MOF należy:</w:t>
      </w:r>
    </w:p>
    <w:p w14:paraId="74E50D05" w14:textId="77777777" w:rsidR="00504C2E" w:rsidRDefault="00504C2E" w:rsidP="00842D99">
      <w:pPr>
        <w:pStyle w:val="Akapitzlist"/>
        <w:numPr>
          <w:ilvl w:val="0"/>
          <w:numId w:val="25"/>
        </w:numPr>
        <w:rPr>
          <w:lang w:eastAsia="pl-PL"/>
        </w:rPr>
      </w:pPr>
      <w:r>
        <w:rPr>
          <w:lang w:eastAsia="pl-PL"/>
        </w:rPr>
        <w:t xml:space="preserve">opiniowanie projektu </w:t>
      </w:r>
      <w:r w:rsidR="007D4B0E">
        <w:rPr>
          <w:lang w:eastAsia="pl-PL"/>
        </w:rPr>
        <w:t>Strategii</w:t>
      </w:r>
      <w:r>
        <w:rPr>
          <w:lang w:eastAsia="pl-PL"/>
        </w:rPr>
        <w:t xml:space="preserve"> ZIT MOF Kraśnika oraz jej zmian;</w:t>
      </w:r>
    </w:p>
    <w:p w14:paraId="123160F8" w14:textId="77777777" w:rsidR="00504C2E" w:rsidRDefault="00504C2E" w:rsidP="00842D99">
      <w:pPr>
        <w:pStyle w:val="Akapitzlist"/>
        <w:numPr>
          <w:ilvl w:val="0"/>
          <w:numId w:val="25"/>
        </w:numPr>
        <w:rPr>
          <w:lang w:eastAsia="pl-PL"/>
        </w:rPr>
      </w:pPr>
      <w:r>
        <w:rPr>
          <w:lang w:eastAsia="pl-PL"/>
        </w:rPr>
        <w:t xml:space="preserve">przyjmowanie </w:t>
      </w:r>
      <w:r w:rsidR="007D4B0E">
        <w:rPr>
          <w:lang w:eastAsia="pl-PL"/>
        </w:rPr>
        <w:t>Strategii</w:t>
      </w:r>
      <w:r>
        <w:rPr>
          <w:lang w:eastAsia="pl-PL"/>
        </w:rPr>
        <w:t xml:space="preserve"> ZIT MOF oraz jej zmian;</w:t>
      </w:r>
    </w:p>
    <w:p w14:paraId="0B61D028" w14:textId="77777777" w:rsidR="00504C2E" w:rsidRDefault="00504C2E" w:rsidP="00842D99">
      <w:pPr>
        <w:pStyle w:val="Akapitzlist"/>
        <w:numPr>
          <w:ilvl w:val="0"/>
          <w:numId w:val="25"/>
        </w:numPr>
        <w:rPr>
          <w:lang w:eastAsia="pl-PL"/>
        </w:rPr>
      </w:pPr>
      <w:r>
        <w:rPr>
          <w:lang w:eastAsia="pl-PL"/>
        </w:rPr>
        <w:t xml:space="preserve">przedkładanie sprawozdań z realizacji </w:t>
      </w:r>
      <w:r w:rsidR="007D4B0E">
        <w:rPr>
          <w:lang w:eastAsia="pl-PL"/>
        </w:rPr>
        <w:t>Strategii</w:t>
      </w:r>
      <w:r>
        <w:rPr>
          <w:lang w:eastAsia="pl-PL"/>
        </w:rPr>
        <w:t xml:space="preserve"> ZIT MOF</w:t>
      </w:r>
      <w:r w:rsidR="00407E94">
        <w:rPr>
          <w:lang w:eastAsia="pl-PL"/>
        </w:rPr>
        <w:t>;</w:t>
      </w:r>
    </w:p>
    <w:p w14:paraId="427B3BA3" w14:textId="77777777" w:rsidR="00504C2E" w:rsidRDefault="00504C2E" w:rsidP="00842D99">
      <w:pPr>
        <w:pStyle w:val="Akapitzlist"/>
        <w:numPr>
          <w:ilvl w:val="0"/>
          <w:numId w:val="25"/>
        </w:numPr>
        <w:rPr>
          <w:lang w:eastAsia="pl-PL"/>
        </w:rPr>
      </w:pPr>
      <w:r>
        <w:rPr>
          <w:lang w:eastAsia="pl-PL"/>
        </w:rPr>
        <w:t>opiniowanie innych dokumentów wymaganych przez Zarząd Województwa Lubelskiego oraz inne podmioty.</w:t>
      </w:r>
    </w:p>
    <w:p w14:paraId="0CABC365" w14:textId="77777777" w:rsidR="00504C2E" w:rsidRDefault="00504C2E" w:rsidP="00504C2E">
      <w:pPr>
        <w:rPr>
          <w:lang w:eastAsia="pl-PL"/>
        </w:rPr>
      </w:pPr>
      <w:r w:rsidRPr="00504C2E">
        <w:rPr>
          <w:lang w:eastAsia="pl-PL"/>
        </w:rPr>
        <w:t>Przewodniczącym Rady Sterującej ZIT MOF jest Burmistrz Miasta Kraśnik.</w:t>
      </w:r>
      <w:r>
        <w:rPr>
          <w:lang w:eastAsia="pl-PL"/>
        </w:rPr>
        <w:t xml:space="preserve"> Przewodniczący Rady Sterującej ZIT MOF Kraśnika jest upoważniony do reprezentacji Stron Porozumienia przed organami administracyjnymi wszystkich instancji we wszelkich postępowaniach administracyjnych dotyczących wydania decyzji, uzgodnień, opinii i innych aktów związanych z realizacją zadań na rzecz opracowania </w:t>
      </w:r>
      <w:r w:rsidR="007D4B0E">
        <w:rPr>
          <w:lang w:eastAsia="pl-PL"/>
        </w:rPr>
        <w:t>Strategii</w:t>
      </w:r>
      <w:r>
        <w:rPr>
          <w:lang w:eastAsia="pl-PL"/>
        </w:rPr>
        <w:t xml:space="preserve"> ZIT MOF Kraśnika i innych dokumentów wymaganych do skutecznej realizacji </w:t>
      </w:r>
      <w:r w:rsidR="004D4F86">
        <w:rPr>
          <w:lang w:eastAsia="pl-PL"/>
        </w:rPr>
        <w:br/>
      </w:r>
      <w:r>
        <w:rPr>
          <w:lang w:eastAsia="pl-PL"/>
        </w:rPr>
        <w:t xml:space="preserve">i monitorowania </w:t>
      </w:r>
      <w:r w:rsidR="007D4B0E">
        <w:rPr>
          <w:lang w:eastAsia="pl-PL"/>
        </w:rPr>
        <w:t>Strategii</w:t>
      </w:r>
      <w:r>
        <w:rPr>
          <w:lang w:eastAsia="pl-PL"/>
        </w:rPr>
        <w:t xml:space="preserve"> ZIT. Zadania, które należą wyłącznie do kompetencji Przewodniczącego Rady Sterującej ZIT MOF Kraśnika, obejmują: </w:t>
      </w:r>
    </w:p>
    <w:p w14:paraId="3473B1BD" w14:textId="77777777" w:rsidR="00504C2E" w:rsidRDefault="00504C2E" w:rsidP="00842D99">
      <w:pPr>
        <w:pStyle w:val="Akapitzlist"/>
        <w:numPr>
          <w:ilvl w:val="0"/>
          <w:numId w:val="26"/>
        </w:numPr>
        <w:rPr>
          <w:lang w:eastAsia="pl-PL"/>
        </w:rPr>
      </w:pPr>
      <w:r>
        <w:rPr>
          <w:lang w:eastAsia="pl-PL"/>
        </w:rPr>
        <w:t xml:space="preserve">kierowanie pracami Rady Sterującej ZIT MOF; </w:t>
      </w:r>
    </w:p>
    <w:p w14:paraId="55767467" w14:textId="77777777" w:rsidR="00504C2E" w:rsidRDefault="00504C2E" w:rsidP="00842D99">
      <w:pPr>
        <w:pStyle w:val="Akapitzlist"/>
        <w:numPr>
          <w:ilvl w:val="0"/>
          <w:numId w:val="26"/>
        </w:numPr>
        <w:rPr>
          <w:lang w:eastAsia="pl-PL"/>
        </w:rPr>
      </w:pPr>
      <w:r>
        <w:rPr>
          <w:lang w:eastAsia="pl-PL"/>
        </w:rPr>
        <w:t xml:space="preserve">koordynowanie działań związanych z opracowaniem </w:t>
      </w:r>
      <w:r w:rsidR="007D4B0E">
        <w:rPr>
          <w:lang w:eastAsia="pl-PL"/>
        </w:rPr>
        <w:t>Strategii</w:t>
      </w:r>
      <w:r>
        <w:rPr>
          <w:lang w:eastAsia="pl-PL"/>
        </w:rPr>
        <w:t xml:space="preserve"> ZIT MOF Kraśnika;</w:t>
      </w:r>
    </w:p>
    <w:p w14:paraId="3C5C7DF7" w14:textId="77777777" w:rsidR="00504C2E" w:rsidRDefault="00504C2E" w:rsidP="00842D99">
      <w:pPr>
        <w:pStyle w:val="Akapitzlist"/>
        <w:numPr>
          <w:ilvl w:val="0"/>
          <w:numId w:val="26"/>
        </w:numPr>
        <w:rPr>
          <w:lang w:eastAsia="pl-PL"/>
        </w:rPr>
      </w:pPr>
      <w:r>
        <w:rPr>
          <w:lang w:eastAsia="pl-PL"/>
        </w:rPr>
        <w:t xml:space="preserve">koordynowanie innych dokumentów niezbędnych do rozwoju ZIT MOF Kraśnik. </w:t>
      </w:r>
    </w:p>
    <w:p w14:paraId="435951CF" w14:textId="77777777" w:rsidR="00504C2E" w:rsidRDefault="00504C2E" w:rsidP="00504C2E">
      <w:pPr>
        <w:rPr>
          <w:lang w:eastAsia="pl-PL"/>
        </w:rPr>
      </w:pPr>
      <w:r>
        <w:rPr>
          <w:lang w:eastAsia="pl-PL"/>
        </w:rPr>
        <w:t>W przypadku nieobecności Przewodniczącego, pracami Rady Sterującej ZIT MOF kieruje upoważniony przez niego Burmistrz/Wójt.</w:t>
      </w:r>
    </w:p>
    <w:p w14:paraId="54A44D50" w14:textId="77777777" w:rsidR="00D54170" w:rsidRDefault="00D54170" w:rsidP="00D54170">
      <w:pPr>
        <w:rPr>
          <w:lang w:eastAsia="pl-PL"/>
        </w:rPr>
      </w:pPr>
      <w:r>
        <w:rPr>
          <w:lang w:eastAsia="pl-PL"/>
        </w:rPr>
        <w:lastRenderedPageBreak/>
        <w:t xml:space="preserve">Decyzje Rady Sterującej ZIT MOF podejmowane są w drodze głosowania. Głosowanie Rady Sterującej ZIT MOF odbywa się zgodnie z zasadą zwykłej większości głosów. Każdy </w:t>
      </w:r>
      <w:r w:rsidR="004E5A4C">
        <w:rPr>
          <w:lang w:eastAsia="pl-PL"/>
        </w:rPr>
        <w:t xml:space="preserve">Członek </w:t>
      </w:r>
      <w:r>
        <w:rPr>
          <w:lang w:eastAsia="pl-PL"/>
        </w:rPr>
        <w:t>Rady Sterującej posiada jeden głos. Posiedzenia Rady Sterującej odbywają się w zależności od potrzeb. Przewodniczący Rady Sterującej wyznacza termin posiedzenia Rady.</w:t>
      </w:r>
      <w:r w:rsidR="00697485">
        <w:rPr>
          <w:rStyle w:val="Odwoanieprzypisudolnego"/>
          <w:lang w:eastAsia="pl-PL"/>
        </w:rPr>
        <w:footnoteReference w:id="5"/>
      </w:r>
    </w:p>
    <w:p w14:paraId="3E36CB1B" w14:textId="77777777" w:rsidR="00504C2E" w:rsidRPr="00504C2E" w:rsidRDefault="00D54170" w:rsidP="00504C2E">
      <w:pPr>
        <w:rPr>
          <w:lang w:eastAsia="pl-PL"/>
        </w:rPr>
      </w:pPr>
      <w:r>
        <w:rPr>
          <w:lang w:eastAsia="pl-PL"/>
        </w:rPr>
        <w:t>Obsługę merytoryczną i administracyjną Rady Sterującej ZIT MOF oraz działań realizowanych w celu programowania, negocjowania i przygotowywania dokumentów strategicznych oraz wszelkich dokumentów niezbędnych do realizacji ZIT MOF Kraśnika w ramach perspektywy finansowej 2021-2027 zapewnia Lider Porozumienia.</w:t>
      </w:r>
    </w:p>
    <w:p w14:paraId="571AAADE" w14:textId="77777777" w:rsidR="00D4348D" w:rsidRDefault="00A15E9D" w:rsidP="00B46015">
      <w:pPr>
        <w:pStyle w:val="Nagwek2"/>
      </w:pPr>
      <w:bookmarkStart w:id="102" w:name="_Toc194932873"/>
      <w:r>
        <w:t>4.3</w:t>
      </w:r>
      <w:r w:rsidR="00AF2040">
        <w:t xml:space="preserve"> </w:t>
      </w:r>
      <w:r w:rsidR="00D4348D">
        <w:t>Społeczne mechanizm</w:t>
      </w:r>
      <w:r w:rsidR="0038389A">
        <w:t>y</w:t>
      </w:r>
      <w:r w:rsidR="00D4348D">
        <w:t xml:space="preserve"> wdrażania opracowanej </w:t>
      </w:r>
      <w:r w:rsidR="007D4B0E">
        <w:t>Strategii</w:t>
      </w:r>
      <w:bookmarkEnd w:id="102"/>
    </w:p>
    <w:p w14:paraId="3519DB3E" w14:textId="77777777" w:rsidR="0038389A" w:rsidRDefault="000A7CBA" w:rsidP="0038389A">
      <w:pPr>
        <w:rPr>
          <w:lang w:eastAsia="pl-PL"/>
        </w:rPr>
      </w:pPr>
      <w:r>
        <w:rPr>
          <w:lang w:eastAsia="pl-PL"/>
        </w:rPr>
        <w:t>Zasada</w:t>
      </w:r>
      <w:r w:rsidR="0038389A">
        <w:rPr>
          <w:lang w:eastAsia="pl-PL"/>
        </w:rPr>
        <w:t xml:space="preserve"> partnerstwa</w:t>
      </w:r>
      <w:r>
        <w:rPr>
          <w:lang w:eastAsia="pl-PL"/>
        </w:rPr>
        <w:t xml:space="preserve">, </w:t>
      </w:r>
      <w:r w:rsidR="000F375D">
        <w:rPr>
          <w:lang w:eastAsia="pl-PL"/>
        </w:rPr>
        <w:t xml:space="preserve">gwarantująca </w:t>
      </w:r>
      <w:r>
        <w:rPr>
          <w:lang w:eastAsia="pl-PL"/>
        </w:rPr>
        <w:t xml:space="preserve">kontrolę społeczną i zaangażowania różnych podmiotów </w:t>
      </w:r>
      <w:r>
        <w:rPr>
          <w:lang w:eastAsia="pl-PL"/>
        </w:rPr>
        <w:br/>
        <w:t>w realizację Strategii, jest</w:t>
      </w:r>
      <w:r w:rsidR="0038389A">
        <w:rPr>
          <w:lang w:eastAsia="pl-PL"/>
        </w:rPr>
        <w:t xml:space="preserve"> fundamentem podejmowanych działań w ramach ZIT MOF Kraśnika</w:t>
      </w:r>
      <w:r>
        <w:rPr>
          <w:lang w:eastAsia="pl-PL"/>
        </w:rPr>
        <w:t xml:space="preserve">. </w:t>
      </w:r>
      <w:r w:rsidR="0038389A">
        <w:rPr>
          <w:lang w:eastAsia="pl-PL"/>
        </w:rPr>
        <w:t xml:space="preserve"> </w:t>
      </w:r>
      <w:r>
        <w:rPr>
          <w:lang w:eastAsia="pl-PL"/>
        </w:rPr>
        <w:t xml:space="preserve">Kierując się tą zasadą, </w:t>
      </w:r>
      <w:r w:rsidR="0038389A">
        <w:rPr>
          <w:lang w:eastAsia="pl-PL"/>
        </w:rPr>
        <w:t>Burmistrz Kraśnika, Wójt Kraśnika, Wójt Dzierzkowic i Burmistrz Urzędowa ogłosili otwarty nabór na członków Rady Społeczno-Gospodarczej ZIT MOF Kraśnika</w:t>
      </w:r>
      <w:r w:rsidR="000F375D">
        <w:rPr>
          <w:lang w:eastAsia="pl-PL"/>
        </w:rPr>
        <w:t xml:space="preserve"> skierowany do przedstawicieli:</w:t>
      </w:r>
      <w:r>
        <w:rPr>
          <w:lang w:eastAsia="pl-PL"/>
        </w:rPr>
        <w:t xml:space="preserve"> </w:t>
      </w:r>
    </w:p>
    <w:p w14:paraId="3BFCB623" w14:textId="77777777" w:rsidR="00D91E40" w:rsidRDefault="00D91E40" w:rsidP="00842D99">
      <w:pPr>
        <w:pStyle w:val="Akapitzlist"/>
        <w:numPr>
          <w:ilvl w:val="0"/>
          <w:numId w:val="42"/>
        </w:numPr>
        <w:rPr>
          <w:lang w:eastAsia="pl-PL"/>
        </w:rPr>
      </w:pPr>
      <w:r>
        <w:rPr>
          <w:lang w:eastAsia="pl-PL"/>
        </w:rPr>
        <w:t>społeczeństwa obywatelskiego (stowarzyszenia, fundacje),</w:t>
      </w:r>
    </w:p>
    <w:p w14:paraId="68E423AB" w14:textId="77777777" w:rsidR="00D91E40" w:rsidRDefault="00D91E40" w:rsidP="00842D99">
      <w:pPr>
        <w:pStyle w:val="Akapitzlist"/>
        <w:numPr>
          <w:ilvl w:val="0"/>
          <w:numId w:val="42"/>
        </w:numPr>
        <w:rPr>
          <w:lang w:eastAsia="pl-PL"/>
        </w:rPr>
      </w:pPr>
      <w:r>
        <w:rPr>
          <w:lang w:eastAsia="pl-PL"/>
        </w:rPr>
        <w:t>podmiotów działających na rzecz ochrony środowiska,</w:t>
      </w:r>
    </w:p>
    <w:p w14:paraId="133957DA" w14:textId="77777777" w:rsidR="00D91E40" w:rsidRDefault="00D91E40" w:rsidP="00842D99">
      <w:pPr>
        <w:pStyle w:val="Akapitzlist"/>
        <w:numPr>
          <w:ilvl w:val="0"/>
          <w:numId w:val="42"/>
        </w:numPr>
        <w:rPr>
          <w:lang w:eastAsia="pl-PL"/>
        </w:rPr>
      </w:pPr>
      <w:r>
        <w:rPr>
          <w:lang w:eastAsia="pl-PL"/>
        </w:rPr>
        <w:t>podmiotów odpowiedzialnych za promowanie włączenia społecznego, praw podstawowych, praw osób ze specjalnymi potrzebami, równości płci i niedyskryminacji,</w:t>
      </w:r>
    </w:p>
    <w:p w14:paraId="19EBFBEC" w14:textId="77777777" w:rsidR="00D91E40" w:rsidRDefault="00D91E40" w:rsidP="00842D99">
      <w:pPr>
        <w:pStyle w:val="Akapitzlist"/>
        <w:numPr>
          <w:ilvl w:val="0"/>
          <w:numId w:val="42"/>
        </w:numPr>
        <w:rPr>
          <w:lang w:eastAsia="pl-PL"/>
        </w:rPr>
      </w:pPr>
      <w:r>
        <w:rPr>
          <w:lang w:eastAsia="pl-PL"/>
        </w:rPr>
        <w:t xml:space="preserve">podmiotów gospodarczych z terenu MOF Kraśnika, </w:t>
      </w:r>
    </w:p>
    <w:p w14:paraId="0D2C4948" w14:textId="77777777" w:rsidR="00D91E40" w:rsidRDefault="00D91E40" w:rsidP="00842D99">
      <w:pPr>
        <w:pStyle w:val="Akapitzlist"/>
        <w:numPr>
          <w:ilvl w:val="0"/>
          <w:numId w:val="42"/>
        </w:numPr>
        <w:rPr>
          <w:lang w:eastAsia="pl-PL"/>
        </w:rPr>
      </w:pPr>
      <w:r>
        <w:rPr>
          <w:lang w:eastAsia="pl-PL"/>
        </w:rPr>
        <w:t>instytucji kultury i innych funkcjonujących w obszarze ochrony i promocji dziedzictwa kulturowego i naturalnego,</w:t>
      </w:r>
    </w:p>
    <w:p w14:paraId="7703F9A3" w14:textId="77777777" w:rsidR="00D91E40" w:rsidRDefault="00D91E40" w:rsidP="00842D99">
      <w:pPr>
        <w:pStyle w:val="Akapitzlist"/>
        <w:numPr>
          <w:ilvl w:val="0"/>
          <w:numId w:val="42"/>
        </w:numPr>
        <w:rPr>
          <w:lang w:eastAsia="pl-PL"/>
        </w:rPr>
      </w:pPr>
      <w:r>
        <w:rPr>
          <w:lang w:eastAsia="pl-PL"/>
        </w:rPr>
        <w:t>innych, stanowiących potencjalne partnerstwo społeczno-gospodarcze.</w:t>
      </w:r>
    </w:p>
    <w:p w14:paraId="6E8CE20A" w14:textId="77777777" w:rsidR="0038389A" w:rsidRDefault="0038389A" w:rsidP="0038389A">
      <w:pPr>
        <w:rPr>
          <w:lang w:eastAsia="pl-PL"/>
        </w:rPr>
      </w:pPr>
      <w:r>
        <w:rPr>
          <w:lang w:eastAsia="pl-PL"/>
        </w:rPr>
        <w:t xml:space="preserve">Rada </w:t>
      </w:r>
      <w:r w:rsidR="001821B5">
        <w:rPr>
          <w:lang w:eastAsia="pl-PL"/>
        </w:rPr>
        <w:t>Społeczno</w:t>
      </w:r>
      <w:r>
        <w:rPr>
          <w:lang w:eastAsia="pl-PL"/>
        </w:rPr>
        <w:t>-</w:t>
      </w:r>
      <w:r w:rsidR="001821B5">
        <w:rPr>
          <w:lang w:eastAsia="pl-PL"/>
        </w:rPr>
        <w:t xml:space="preserve">Gospodarcza </w:t>
      </w:r>
      <w:r>
        <w:rPr>
          <w:lang w:eastAsia="pl-PL"/>
        </w:rPr>
        <w:t xml:space="preserve">stanowi forum współpracy i dialogu w ramach MOF Kraśnika. Jest również uprawniona do opiniowania niniejszej </w:t>
      </w:r>
      <w:r w:rsidR="007D4B0E">
        <w:rPr>
          <w:lang w:eastAsia="pl-PL"/>
        </w:rPr>
        <w:t>Strategii</w:t>
      </w:r>
      <w:r>
        <w:rPr>
          <w:lang w:eastAsia="pl-PL"/>
        </w:rPr>
        <w:t xml:space="preserve"> na etapie opracowania, a następnie wdrażania, monitorowania i ewaluacji. Rada składa się z członków powołanych przez Radę Sterującą ZIT MOF. </w:t>
      </w:r>
    </w:p>
    <w:p w14:paraId="2DC89557" w14:textId="77777777" w:rsidR="0038389A" w:rsidRDefault="0038389A" w:rsidP="0038389A">
      <w:pPr>
        <w:rPr>
          <w:lang w:eastAsia="pl-PL"/>
        </w:rPr>
      </w:pPr>
      <w:r>
        <w:rPr>
          <w:lang w:eastAsia="pl-PL"/>
        </w:rPr>
        <w:t xml:space="preserve">Pierwsze posiedzenie Rady zwołał Lider Porozumienia powiadamiając o tym </w:t>
      </w:r>
      <w:r w:rsidR="004E5A4C">
        <w:rPr>
          <w:lang w:eastAsia="pl-PL"/>
        </w:rPr>
        <w:t xml:space="preserve">Członków </w:t>
      </w:r>
      <w:r>
        <w:rPr>
          <w:lang w:eastAsia="pl-PL"/>
        </w:rPr>
        <w:t xml:space="preserve">Rady drogą elektroniczną. Podczas pierwszego posiedzenia Rada spośród swoich </w:t>
      </w:r>
      <w:r w:rsidR="004E5A4C">
        <w:rPr>
          <w:lang w:eastAsia="pl-PL"/>
        </w:rPr>
        <w:t xml:space="preserve">Członków </w:t>
      </w:r>
      <w:r>
        <w:rPr>
          <w:lang w:eastAsia="pl-PL"/>
        </w:rPr>
        <w:t>wybrała Przewodniczącego i Sekretarza.</w:t>
      </w:r>
    </w:p>
    <w:p w14:paraId="03160041" w14:textId="77777777" w:rsidR="0038389A" w:rsidRDefault="0038389A" w:rsidP="0038389A">
      <w:pPr>
        <w:rPr>
          <w:lang w:eastAsia="pl-PL"/>
        </w:rPr>
      </w:pPr>
      <w:r>
        <w:rPr>
          <w:lang w:eastAsia="pl-PL"/>
        </w:rPr>
        <w:t xml:space="preserve">Przewodniczący Rady, a w przypadku jego nieobecności upoważniony przez niego </w:t>
      </w:r>
      <w:r w:rsidR="004E5A4C">
        <w:rPr>
          <w:lang w:eastAsia="pl-PL"/>
        </w:rPr>
        <w:t>Członek</w:t>
      </w:r>
      <w:r>
        <w:rPr>
          <w:lang w:eastAsia="pl-PL"/>
        </w:rPr>
        <w:t>, kieruje pracami Rady, w tym:</w:t>
      </w:r>
    </w:p>
    <w:p w14:paraId="7E146253" w14:textId="77777777" w:rsidR="0038389A" w:rsidRDefault="0038389A" w:rsidP="00842D99">
      <w:pPr>
        <w:pStyle w:val="Akapitzlist"/>
        <w:numPr>
          <w:ilvl w:val="0"/>
          <w:numId w:val="27"/>
        </w:numPr>
        <w:rPr>
          <w:lang w:eastAsia="pl-PL"/>
        </w:rPr>
      </w:pPr>
      <w:r>
        <w:rPr>
          <w:lang w:eastAsia="pl-PL"/>
        </w:rPr>
        <w:t>zwołuje posiedzenia,</w:t>
      </w:r>
    </w:p>
    <w:p w14:paraId="6F0D0A81" w14:textId="77777777" w:rsidR="0038389A" w:rsidRDefault="0038389A" w:rsidP="00842D99">
      <w:pPr>
        <w:pStyle w:val="Akapitzlist"/>
        <w:numPr>
          <w:ilvl w:val="0"/>
          <w:numId w:val="27"/>
        </w:numPr>
        <w:rPr>
          <w:lang w:eastAsia="pl-PL"/>
        </w:rPr>
      </w:pPr>
      <w:r>
        <w:rPr>
          <w:lang w:eastAsia="pl-PL"/>
        </w:rPr>
        <w:t>ustala termin, miejsce i porządek obrad,</w:t>
      </w:r>
    </w:p>
    <w:p w14:paraId="6258ED79" w14:textId="77777777" w:rsidR="0038389A" w:rsidRDefault="0038389A" w:rsidP="00842D99">
      <w:pPr>
        <w:pStyle w:val="Akapitzlist"/>
        <w:numPr>
          <w:ilvl w:val="0"/>
          <w:numId w:val="27"/>
        </w:numPr>
        <w:rPr>
          <w:lang w:eastAsia="pl-PL"/>
        </w:rPr>
      </w:pPr>
      <w:r>
        <w:rPr>
          <w:lang w:eastAsia="pl-PL"/>
        </w:rPr>
        <w:t>organizuje prace,</w:t>
      </w:r>
    </w:p>
    <w:p w14:paraId="089B297B" w14:textId="77777777" w:rsidR="0038389A" w:rsidRDefault="0038389A" w:rsidP="00842D99">
      <w:pPr>
        <w:pStyle w:val="Akapitzlist"/>
        <w:numPr>
          <w:ilvl w:val="0"/>
          <w:numId w:val="27"/>
        </w:numPr>
        <w:rPr>
          <w:lang w:eastAsia="pl-PL"/>
        </w:rPr>
      </w:pPr>
      <w:r>
        <w:rPr>
          <w:lang w:eastAsia="pl-PL"/>
        </w:rPr>
        <w:t>reprezentuje Radę na zewnątrz,</w:t>
      </w:r>
    </w:p>
    <w:p w14:paraId="43930416" w14:textId="77777777" w:rsidR="0038389A" w:rsidRDefault="0038389A" w:rsidP="00842D99">
      <w:pPr>
        <w:pStyle w:val="Akapitzlist"/>
        <w:numPr>
          <w:ilvl w:val="0"/>
          <w:numId w:val="27"/>
        </w:numPr>
        <w:rPr>
          <w:lang w:eastAsia="pl-PL"/>
        </w:rPr>
      </w:pPr>
      <w:r>
        <w:rPr>
          <w:lang w:eastAsia="pl-PL"/>
        </w:rPr>
        <w:t>zaprasza na posiedzenia przedstawicieli organów, instytucji i organizacji.</w:t>
      </w:r>
    </w:p>
    <w:p w14:paraId="7A10A6DE" w14:textId="77777777" w:rsidR="0038389A" w:rsidRDefault="00E21ACC" w:rsidP="0038389A">
      <w:pPr>
        <w:rPr>
          <w:lang w:eastAsia="pl-PL"/>
        </w:rPr>
      </w:pPr>
      <w:r>
        <w:rPr>
          <w:lang w:eastAsia="pl-PL"/>
        </w:rPr>
        <w:lastRenderedPageBreak/>
        <w:t>Uprawnienia, sposób działania oraz obowiązki Rady Społeczno-Gospodarczej ZIT MOF Kraśnika określa Regulamin.</w:t>
      </w:r>
      <w:r w:rsidR="00D71D27">
        <w:rPr>
          <w:rStyle w:val="Odwoanieprzypisudolnego"/>
          <w:lang w:eastAsia="pl-PL"/>
        </w:rPr>
        <w:footnoteReference w:id="6"/>
      </w:r>
      <w:r>
        <w:rPr>
          <w:lang w:eastAsia="pl-PL"/>
        </w:rPr>
        <w:t xml:space="preserve"> Zgodnie ze wspomnianym dokumentem w</w:t>
      </w:r>
      <w:r w:rsidR="0038389A">
        <w:rPr>
          <w:lang w:eastAsia="pl-PL"/>
        </w:rPr>
        <w:t xml:space="preserve"> pracach Rady mogą uczestniczyć eksperci zaproszeni przez Przewodniczącego. Zaproszeni goście biorą udział w posiedzeniu z głosem doradczym, bez prawa udziału w głosowaniu.</w:t>
      </w:r>
      <w:r>
        <w:rPr>
          <w:lang w:eastAsia="pl-PL"/>
        </w:rPr>
        <w:t xml:space="preserve"> </w:t>
      </w:r>
      <w:r w:rsidR="0038389A">
        <w:rPr>
          <w:lang w:eastAsia="pl-PL"/>
        </w:rPr>
        <w:t>Rada zajmuje stanowisko w sprawach w formie opinii.</w:t>
      </w:r>
      <w:r>
        <w:rPr>
          <w:lang w:eastAsia="pl-PL"/>
        </w:rPr>
        <w:t xml:space="preserve"> </w:t>
      </w:r>
      <w:r w:rsidR="0056491E">
        <w:rPr>
          <w:lang w:eastAsia="pl-PL"/>
        </w:rPr>
        <w:br/>
      </w:r>
      <w:r w:rsidR="0038389A">
        <w:rPr>
          <w:lang w:eastAsia="pl-PL"/>
        </w:rPr>
        <w:t>Z posiedzenia Rady sporządzany jest protokół oraz lista obecności. Protokół sporządza Sekretarz,</w:t>
      </w:r>
      <w:r>
        <w:rPr>
          <w:lang w:eastAsia="pl-PL"/>
        </w:rPr>
        <w:t xml:space="preserve"> </w:t>
      </w:r>
      <w:r w:rsidR="0056491E">
        <w:rPr>
          <w:lang w:eastAsia="pl-PL"/>
        </w:rPr>
        <w:br/>
      </w:r>
      <w:r w:rsidR="0038389A">
        <w:rPr>
          <w:lang w:eastAsia="pl-PL"/>
        </w:rPr>
        <w:t>a w przypadku jego nieobecności osoba wyznaczona przez Przewodniczącego.</w:t>
      </w:r>
      <w:r>
        <w:rPr>
          <w:lang w:eastAsia="pl-PL"/>
        </w:rPr>
        <w:t xml:space="preserve"> </w:t>
      </w:r>
      <w:r w:rsidR="0038389A">
        <w:rPr>
          <w:lang w:eastAsia="pl-PL"/>
        </w:rPr>
        <w:t>Przewodniczący Rady zatwierdza protokół każdego posiedzenia składając na nim swój podpis.</w:t>
      </w:r>
    </w:p>
    <w:p w14:paraId="6BDE7B8C" w14:textId="77777777" w:rsidR="0038389A" w:rsidRDefault="0038389A" w:rsidP="0038389A">
      <w:pPr>
        <w:rPr>
          <w:lang w:eastAsia="pl-PL"/>
        </w:rPr>
      </w:pPr>
      <w:r>
        <w:rPr>
          <w:lang w:eastAsia="pl-PL"/>
        </w:rPr>
        <w:t xml:space="preserve">Obsługę organizacyjną i techniczną Rady zapewnia Biuro </w:t>
      </w:r>
      <w:r w:rsidR="007D4B0E">
        <w:rPr>
          <w:lang w:eastAsia="pl-PL"/>
        </w:rPr>
        <w:t>Strategii</w:t>
      </w:r>
      <w:r>
        <w:rPr>
          <w:lang w:eastAsia="pl-PL"/>
        </w:rPr>
        <w:t xml:space="preserve"> i Obsługi Inwestorów Urzędu</w:t>
      </w:r>
      <w:r w:rsidR="00E21ACC">
        <w:rPr>
          <w:lang w:eastAsia="pl-PL"/>
        </w:rPr>
        <w:t xml:space="preserve"> </w:t>
      </w:r>
      <w:r>
        <w:rPr>
          <w:lang w:eastAsia="pl-PL"/>
        </w:rPr>
        <w:t>Miasta Kraśnik.</w:t>
      </w:r>
      <w:r w:rsidR="00E21ACC">
        <w:rPr>
          <w:lang w:eastAsia="pl-PL"/>
        </w:rPr>
        <w:t xml:space="preserve"> </w:t>
      </w:r>
      <w:r>
        <w:rPr>
          <w:lang w:eastAsia="pl-PL"/>
        </w:rPr>
        <w:t>W sprawach nieobjętych zapisami niniejszego Regulaminu decyzje podejmuje Przewodniczący Rady</w:t>
      </w:r>
      <w:r w:rsidR="00E21ACC">
        <w:rPr>
          <w:lang w:eastAsia="pl-PL"/>
        </w:rPr>
        <w:t xml:space="preserve"> </w:t>
      </w:r>
      <w:r>
        <w:rPr>
          <w:lang w:eastAsia="pl-PL"/>
        </w:rPr>
        <w:t>w porozumieniu z Radą Sterującą</w:t>
      </w:r>
      <w:r w:rsidR="00A6101C">
        <w:rPr>
          <w:lang w:eastAsia="pl-PL"/>
        </w:rPr>
        <w:t>.</w:t>
      </w:r>
    </w:p>
    <w:p w14:paraId="51368F16" w14:textId="77777777" w:rsidR="0038389A" w:rsidRDefault="00A6101C" w:rsidP="00A6101C">
      <w:pPr>
        <w:rPr>
          <w:lang w:eastAsia="pl-PL"/>
        </w:rPr>
      </w:pPr>
      <w:r>
        <w:rPr>
          <w:lang w:eastAsia="pl-PL"/>
        </w:rPr>
        <w:t xml:space="preserve">Poza działalnością Rady Społeczno-Gospodarczej, działania uspołeczniające mogą przyjąć różnorodny kształt uwzględniający warunki lokalne, np. informowanie o treści i zaawansowaniu realizacji </w:t>
      </w:r>
      <w:r w:rsidR="007D4B0E">
        <w:rPr>
          <w:lang w:eastAsia="pl-PL"/>
        </w:rPr>
        <w:t>Strategii</w:t>
      </w:r>
      <w:r>
        <w:rPr>
          <w:lang w:eastAsia="pl-PL"/>
        </w:rPr>
        <w:t xml:space="preserve"> w BIP i na stronach Urzędów Miast i Gmin Porozumienia, prowadzenie badań ankietowych wśród mieszkańców, wypracowywanie wspólnych stanowisk samorządu i społeczności lokalnych podczas debat i spotkań.</w:t>
      </w:r>
    </w:p>
    <w:p w14:paraId="351C281E" w14:textId="77777777" w:rsidR="00720A8C" w:rsidRPr="0038389A" w:rsidRDefault="00720A8C" w:rsidP="00720A8C">
      <w:pPr>
        <w:rPr>
          <w:lang w:eastAsia="pl-PL"/>
        </w:rPr>
      </w:pPr>
      <w:r>
        <w:rPr>
          <w:lang w:eastAsia="pl-PL"/>
        </w:rPr>
        <w:t>Za działania uspołeczniające na etapie wdrażania projektów strategicznych odpowiedzialne będą samorządy realizujące dany projekt.</w:t>
      </w:r>
    </w:p>
    <w:p w14:paraId="143BDAAC" w14:textId="77777777" w:rsidR="00D4348D" w:rsidRDefault="00A15E9D" w:rsidP="00B46015">
      <w:pPr>
        <w:pStyle w:val="Nagwek2"/>
      </w:pPr>
      <w:bookmarkStart w:id="103" w:name="_Toc194932874"/>
      <w:r>
        <w:t>4.4</w:t>
      </w:r>
      <w:r w:rsidR="00AF2040">
        <w:t xml:space="preserve"> </w:t>
      </w:r>
      <w:r w:rsidR="00D4348D">
        <w:t xml:space="preserve">Opis systemu monitoringu i oceny skuteczności realizacji </w:t>
      </w:r>
      <w:r w:rsidR="007D4B0E">
        <w:t>Strategii</w:t>
      </w:r>
      <w:r w:rsidR="007E70F8">
        <w:t>.</w:t>
      </w:r>
      <w:bookmarkEnd w:id="103"/>
    </w:p>
    <w:p w14:paraId="5740AECE" w14:textId="77777777" w:rsidR="00B06EFC" w:rsidRDefault="00A15E9D" w:rsidP="00A15E9D">
      <w:pPr>
        <w:pStyle w:val="Nagwek3"/>
        <w:numPr>
          <w:ilvl w:val="0"/>
          <w:numId w:val="0"/>
        </w:numPr>
        <w:rPr>
          <w:lang w:eastAsia="pl-PL"/>
        </w:rPr>
      </w:pPr>
      <w:bookmarkStart w:id="104" w:name="_Toc194932875"/>
      <w:r>
        <w:rPr>
          <w:lang w:eastAsia="pl-PL"/>
        </w:rPr>
        <w:t xml:space="preserve">4.4.1 </w:t>
      </w:r>
      <w:r w:rsidR="00B06EFC">
        <w:rPr>
          <w:lang w:eastAsia="pl-PL"/>
        </w:rPr>
        <w:t xml:space="preserve">Monitorowanie wdrażania </w:t>
      </w:r>
      <w:r w:rsidR="007D4B0E">
        <w:rPr>
          <w:lang w:eastAsia="pl-PL"/>
        </w:rPr>
        <w:t>Strategii</w:t>
      </w:r>
      <w:r w:rsidR="00B06EFC">
        <w:rPr>
          <w:lang w:eastAsia="pl-PL"/>
        </w:rPr>
        <w:t xml:space="preserve"> ZIT</w:t>
      </w:r>
      <w:r w:rsidR="007E70F8">
        <w:rPr>
          <w:lang w:eastAsia="pl-PL"/>
        </w:rPr>
        <w:t>.</w:t>
      </w:r>
      <w:bookmarkEnd w:id="104"/>
    </w:p>
    <w:p w14:paraId="677F091F" w14:textId="77777777" w:rsidR="00D66F75" w:rsidRPr="00D66F75" w:rsidRDefault="00D66F75" w:rsidP="00D66F75">
      <w:pPr>
        <w:rPr>
          <w:lang w:eastAsia="pl-PL"/>
        </w:rPr>
      </w:pPr>
      <w:r>
        <w:rPr>
          <w:lang w:eastAsia="pl-PL"/>
        </w:rPr>
        <w:t xml:space="preserve">Strategia podlega procedurze aktualizacji, której konieczność może wynikać, między innymi, ze zmiany uwarunkowań lokalnych, regionalnych, krajowych lub międzynarodowych. Może być związana z </w:t>
      </w:r>
      <w:r w:rsidR="00534856">
        <w:rPr>
          <w:lang w:eastAsia="pl-PL"/>
        </w:rPr>
        <w:t>wystąpieniem</w:t>
      </w:r>
      <w:r>
        <w:rPr>
          <w:lang w:eastAsia="pl-PL"/>
        </w:rPr>
        <w:t xml:space="preserve"> </w:t>
      </w:r>
      <w:r w:rsidR="00CB2962">
        <w:rPr>
          <w:lang w:eastAsia="pl-PL"/>
        </w:rPr>
        <w:t>nowych problemów i potrzeb lub nowych szans rozwojowych. Podstawową przesłanką do podjęcia i przeprowadzania aktualizacji będą wnioski z prowadzonego monitoringu.</w:t>
      </w:r>
    </w:p>
    <w:p w14:paraId="0F8DE6DF" w14:textId="77777777" w:rsidR="00720A8C" w:rsidRDefault="00720A8C" w:rsidP="00720A8C">
      <w:pPr>
        <w:rPr>
          <w:lang w:eastAsia="pl-PL"/>
        </w:rPr>
      </w:pPr>
      <w:r>
        <w:rPr>
          <w:lang w:eastAsia="pl-PL"/>
        </w:rPr>
        <w:t xml:space="preserve">Monitorowanie wdrażania </w:t>
      </w:r>
      <w:r w:rsidR="007D4B0E">
        <w:rPr>
          <w:lang w:eastAsia="pl-PL"/>
        </w:rPr>
        <w:t>Strategii</w:t>
      </w:r>
      <w:r>
        <w:rPr>
          <w:lang w:eastAsia="pl-PL"/>
        </w:rPr>
        <w:t xml:space="preserve"> jest procesem, w którym na bieżąco prowadzona jest obserwacja realizowanych projektów i powstających produktów.</w:t>
      </w:r>
    </w:p>
    <w:p w14:paraId="51DEAF1C" w14:textId="77777777" w:rsidR="00720A8C" w:rsidRDefault="00720A8C" w:rsidP="00720A8C">
      <w:pPr>
        <w:rPr>
          <w:lang w:eastAsia="pl-PL"/>
        </w:rPr>
      </w:pPr>
      <w:r>
        <w:rPr>
          <w:lang w:eastAsia="pl-PL"/>
        </w:rPr>
        <w:t xml:space="preserve">Systematyczne gromadzenie i przetwarzanie danych z procesu monitoringu ukierunkowane jest przede wszystkim na terminowości realizowanych zadań zgodnie z przyjętymi harmonogramami oraz </w:t>
      </w:r>
      <w:r w:rsidR="001821B5">
        <w:rPr>
          <w:lang w:eastAsia="pl-PL"/>
        </w:rPr>
        <w:t xml:space="preserve">osiąganie </w:t>
      </w:r>
      <w:r>
        <w:rPr>
          <w:lang w:eastAsia="pl-PL"/>
        </w:rPr>
        <w:t xml:space="preserve">produktów w wyznaczonych terminach. Proces monitorowania jest równocześnie narzędziem zarządczym realizacji </w:t>
      </w:r>
      <w:r w:rsidR="007D4B0E">
        <w:rPr>
          <w:lang w:eastAsia="pl-PL"/>
        </w:rPr>
        <w:t>Strategii</w:t>
      </w:r>
      <w:r>
        <w:rPr>
          <w:lang w:eastAsia="pl-PL"/>
        </w:rPr>
        <w:t>, stanowi źródło informacji o ewentualnych trudnościach i</w:t>
      </w:r>
      <w:r w:rsidR="00B546C1">
        <w:rPr>
          <w:lang w:eastAsia="pl-PL"/>
        </w:rPr>
        <w:t> </w:t>
      </w:r>
      <w:r>
        <w:rPr>
          <w:lang w:eastAsia="pl-PL"/>
        </w:rPr>
        <w:t xml:space="preserve">opóźnieniach w realizacji założeń </w:t>
      </w:r>
      <w:r w:rsidR="007D4B0E">
        <w:rPr>
          <w:lang w:eastAsia="pl-PL"/>
        </w:rPr>
        <w:t>Strategii</w:t>
      </w:r>
      <w:r>
        <w:rPr>
          <w:lang w:eastAsia="pl-PL"/>
        </w:rPr>
        <w:t>. Tym samym daje możliwość oceny skali ryzyk</w:t>
      </w:r>
      <w:r w:rsidR="005404C4">
        <w:rPr>
          <w:lang w:eastAsia="pl-PL"/>
        </w:rPr>
        <w:t>a</w:t>
      </w:r>
      <w:r>
        <w:rPr>
          <w:lang w:eastAsia="pl-PL"/>
        </w:rPr>
        <w:t xml:space="preserve"> i</w:t>
      </w:r>
      <w:r w:rsidR="00B546C1">
        <w:rPr>
          <w:lang w:eastAsia="pl-PL"/>
        </w:rPr>
        <w:t> </w:t>
      </w:r>
      <w:r>
        <w:rPr>
          <w:lang w:eastAsia="pl-PL"/>
        </w:rPr>
        <w:t>zaplanowania środków zaradczych.</w:t>
      </w:r>
    </w:p>
    <w:p w14:paraId="66F0A48E" w14:textId="77777777" w:rsidR="00720A8C" w:rsidRDefault="00720A8C" w:rsidP="00720A8C">
      <w:pPr>
        <w:rPr>
          <w:lang w:eastAsia="pl-PL"/>
        </w:rPr>
      </w:pPr>
      <w:r>
        <w:rPr>
          <w:lang w:eastAsia="pl-PL"/>
        </w:rPr>
        <w:t>System monitoringu opiera się o:</w:t>
      </w:r>
    </w:p>
    <w:p w14:paraId="38E5BE31" w14:textId="77777777" w:rsidR="00720A8C" w:rsidRDefault="00720A8C" w:rsidP="00842D99">
      <w:pPr>
        <w:pStyle w:val="Akapitzlist"/>
        <w:numPr>
          <w:ilvl w:val="0"/>
          <w:numId w:val="43"/>
        </w:numPr>
        <w:rPr>
          <w:lang w:eastAsia="pl-PL"/>
        </w:rPr>
      </w:pPr>
      <w:r>
        <w:rPr>
          <w:lang w:eastAsia="pl-PL"/>
        </w:rPr>
        <w:t xml:space="preserve">Radę Sterującą – na podstawie przyjętych sprawozdań z realizacji </w:t>
      </w:r>
      <w:r w:rsidR="007D4B0E">
        <w:rPr>
          <w:lang w:eastAsia="pl-PL"/>
        </w:rPr>
        <w:t>Strategii</w:t>
      </w:r>
      <w:r>
        <w:rPr>
          <w:lang w:eastAsia="pl-PL"/>
        </w:rPr>
        <w:t xml:space="preserve"> podejmuje decyzje zarządcze w zakresie realizowanych projektów i </w:t>
      </w:r>
      <w:r w:rsidR="007D4B0E">
        <w:rPr>
          <w:lang w:eastAsia="pl-PL"/>
        </w:rPr>
        <w:t>Strategii</w:t>
      </w:r>
      <w:r>
        <w:rPr>
          <w:lang w:eastAsia="pl-PL"/>
        </w:rPr>
        <w:t>,</w:t>
      </w:r>
    </w:p>
    <w:p w14:paraId="60BE3923" w14:textId="77777777" w:rsidR="00720A8C" w:rsidRDefault="00720A8C" w:rsidP="00842D99">
      <w:pPr>
        <w:pStyle w:val="Akapitzlist"/>
        <w:numPr>
          <w:ilvl w:val="0"/>
          <w:numId w:val="43"/>
        </w:numPr>
        <w:rPr>
          <w:lang w:eastAsia="pl-PL"/>
        </w:rPr>
      </w:pPr>
      <w:r>
        <w:rPr>
          <w:lang w:eastAsia="pl-PL"/>
        </w:rPr>
        <w:lastRenderedPageBreak/>
        <w:t xml:space="preserve">Zespół ds. </w:t>
      </w:r>
      <w:r w:rsidR="00B06EFC">
        <w:rPr>
          <w:lang w:eastAsia="pl-PL"/>
        </w:rPr>
        <w:t xml:space="preserve">wdrażania i monitorowania </w:t>
      </w:r>
      <w:r w:rsidR="007D4B0E">
        <w:rPr>
          <w:lang w:eastAsia="pl-PL"/>
        </w:rPr>
        <w:t>Strategii</w:t>
      </w:r>
      <w:r>
        <w:rPr>
          <w:lang w:eastAsia="pl-PL"/>
        </w:rPr>
        <w:t xml:space="preserve"> ZIT MOF Kraśnika wraz z Koordynatorem</w:t>
      </w:r>
      <w:r w:rsidR="001D7B20">
        <w:rPr>
          <w:lang w:eastAsia="pl-PL"/>
        </w:rPr>
        <w:t xml:space="preserve"> – jego celem  </w:t>
      </w:r>
      <w:r w:rsidR="00B06EFC">
        <w:rPr>
          <w:lang w:eastAsia="pl-PL"/>
        </w:rPr>
        <w:t xml:space="preserve">jest </w:t>
      </w:r>
      <w:r>
        <w:rPr>
          <w:lang w:eastAsia="pl-PL"/>
        </w:rPr>
        <w:t>agreg</w:t>
      </w:r>
      <w:r w:rsidR="00B06EFC">
        <w:rPr>
          <w:lang w:eastAsia="pl-PL"/>
        </w:rPr>
        <w:t>owanie</w:t>
      </w:r>
      <w:r>
        <w:rPr>
          <w:lang w:eastAsia="pl-PL"/>
        </w:rPr>
        <w:t xml:space="preserve"> informacj</w:t>
      </w:r>
      <w:r w:rsidR="00B06EFC">
        <w:rPr>
          <w:lang w:eastAsia="pl-PL"/>
        </w:rPr>
        <w:t>i</w:t>
      </w:r>
      <w:r>
        <w:rPr>
          <w:lang w:eastAsia="pl-PL"/>
        </w:rPr>
        <w:t xml:space="preserve"> dotycząc</w:t>
      </w:r>
      <w:r w:rsidR="00B06EFC">
        <w:rPr>
          <w:lang w:eastAsia="pl-PL"/>
        </w:rPr>
        <w:t>ych</w:t>
      </w:r>
      <w:r>
        <w:rPr>
          <w:lang w:eastAsia="pl-PL"/>
        </w:rPr>
        <w:t xml:space="preserve"> monitoringu, weryfik</w:t>
      </w:r>
      <w:r w:rsidR="00B06EFC">
        <w:rPr>
          <w:lang w:eastAsia="pl-PL"/>
        </w:rPr>
        <w:t>acja</w:t>
      </w:r>
      <w:r>
        <w:rPr>
          <w:lang w:eastAsia="pl-PL"/>
        </w:rPr>
        <w:t xml:space="preserve"> stop</w:t>
      </w:r>
      <w:r w:rsidR="00B06EFC">
        <w:rPr>
          <w:lang w:eastAsia="pl-PL"/>
        </w:rPr>
        <w:t>nia</w:t>
      </w:r>
      <w:r>
        <w:rPr>
          <w:lang w:eastAsia="pl-PL"/>
        </w:rPr>
        <w:t xml:space="preserve"> osiąganych wskaźników i przedstawia</w:t>
      </w:r>
      <w:r w:rsidR="00B06EFC">
        <w:rPr>
          <w:lang w:eastAsia="pl-PL"/>
        </w:rPr>
        <w:t xml:space="preserve">nie ich </w:t>
      </w:r>
      <w:r>
        <w:rPr>
          <w:lang w:eastAsia="pl-PL"/>
        </w:rPr>
        <w:t>Radzie Sterującej,</w:t>
      </w:r>
    </w:p>
    <w:p w14:paraId="7CA2DDA9" w14:textId="77777777" w:rsidR="00720A8C" w:rsidRDefault="001821B5" w:rsidP="00842D99">
      <w:pPr>
        <w:pStyle w:val="Akapitzlist"/>
        <w:numPr>
          <w:ilvl w:val="0"/>
          <w:numId w:val="43"/>
        </w:numPr>
        <w:rPr>
          <w:lang w:eastAsia="pl-PL"/>
        </w:rPr>
      </w:pPr>
      <w:r>
        <w:rPr>
          <w:lang w:eastAsia="pl-PL"/>
        </w:rPr>
        <w:t xml:space="preserve">właściwe </w:t>
      </w:r>
      <w:r w:rsidR="00720A8C">
        <w:rPr>
          <w:lang w:eastAsia="pl-PL"/>
        </w:rPr>
        <w:t>komórki merytoryczne w samorządach realizujących projekty strategiczne – realizują proces monitorowania projektów wg ustalonych procedur w zakresie rzeczowym i</w:t>
      </w:r>
      <w:r w:rsidR="00B546C1">
        <w:rPr>
          <w:lang w:eastAsia="pl-PL"/>
        </w:rPr>
        <w:t> </w:t>
      </w:r>
      <w:r w:rsidR="00720A8C">
        <w:rPr>
          <w:lang w:eastAsia="pl-PL"/>
        </w:rPr>
        <w:t>finansowym.</w:t>
      </w:r>
    </w:p>
    <w:p w14:paraId="0F1E9675" w14:textId="77777777" w:rsidR="00B06EFC" w:rsidRDefault="00B06EFC" w:rsidP="00B06EFC">
      <w:pPr>
        <w:rPr>
          <w:lang w:eastAsia="pl-PL"/>
        </w:rPr>
      </w:pPr>
      <w:r>
        <w:rPr>
          <w:lang w:eastAsia="pl-PL"/>
        </w:rPr>
        <w:t xml:space="preserve">Monitorowanie realizacji </w:t>
      </w:r>
      <w:r w:rsidR="007D4B0E">
        <w:rPr>
          <w:lang w:eastAsia="pl-PL"/>
        </w:rPr>
        <w:t>Strategii</w:t>
      </w:r>
      <w:r>
        <w:rPr>
          <w:lang w:eastAsia="pl-PL"/>
        </w:rPr>
        <w:t xml:space="preserve"> odbywać się będzie na poziomie realizacji </w:t>
      </w:r>
      <w:r w:rsidR="007D4B0E">
        <w:rPr>
          <w:lang w:eastAsia="pl-PL"/>
        </w:rPr>
        <w:t>Strategii</w:t>
      </w:r>
      <w:r>
        <w:rPr>
          <w:lang w:eastAsia="pl-PL"/>
        </w:rPr>
        <w:t xml:space="preserve"> oraz realizacji projektów strategicznych wg przyjętych założeń. Proces ten powinien być realizowany jako:</w:t>
      </w:r>
    </w:p>
    <w:p w14:paraId="237EB5F0" w14:textId="77777777" w:rsidR="00B06EFC" w:rsidRDefault="00B06EFC" w:rsidP="00842D99">
      <w:pPr>
        <w:pStyle w:val="Akapitzlist"/>
        <w:numPr>
          <w:ilvl w:val="0"/>
          <w:numId w:val="44"/>
        </w:numPr>
        <w:rPr>
          <w:lang w:eastAsia="pl-PL"/>
        </w:rPr>
      </w:pPr>
      <w:r>
        <w:rPr>
          <w:lang w:eastAsia="pl-PL"/>
        </w:rPr>
        <w:t>monitoring rzeczowy</w:t>
      </w:r>
      <w:r w:rsidR="00EF2068">
        <w:rPr>
          <w:lang w:eastAsia="pl-PL"/>
        </w:rPr>
        <w:t xml:space="preserve"> -</w:t>
      </w:r>
      <w:r>
        <w:rPr>
          <w:lang w:eastAsia="pl-PL"/>
        </w:rPr>
        <w:t xml:space="preserve"> odnoszący się do weryfikacji osiągania kolejnych etapów projektów oraz powstawania produktów zgodnie z założonymi harmonogramami,</w:t>
      </w:r>
    </w:p>
    <w:p w14:paraId="4F166AD7" w14:textId="77777777" w:rsidR="00B06EFC" w:rsidRDefault="00B06EFC" w:rsidP="00842D99">
      <w:pPr>
        <w:pStyle w:val="Akapitzlist"/>
        <w:numPr>
          <w:ilvl w:val="0"/>
          <w:numId w:val="44"/>
        </w:numPr>
        <w:rPr>
          <w:lang w:eastAsia="pl-PL"/>
        </w:rPr>
      </w:pPr>
      <w:r>
        <w:rPr>
          <w:lang w:eastAsia="pl-PL"/>
        </w:rPr>
        <w:t>monitoring finansowy – obejmujący stopień wykonania założonych budżetów i analizę przepływów finansowych projektów.</w:t>
      </w:r>
    </w:p>
    <w:p w14:paraId="2A0D8BDB" w14:textId="77777777" w:rsidR="00B06EFC" w:rsidRDefault="00B06EFC" w:rsidP="00B06EFC">
      <w:pPr>
        <w:rPr>
          <w:lang w:eastAsia="pl-PL"/>
        </w:rPr>
      </w:pPr>
      <w:r>
        <w:rPr>
          <w:lang w:eastAsia="pl-PL"/>
        </w:rPr>
        <w:t xml:space="preserve">Koordynator wraz z </w:t>
      </w:r>
      <w:r w:rsidRPr="00B06EFC">
        <w:rPr>
          <w:lang w:eastAsia="pl-PL"/>
        </w:rPr>
        <w:t>Zesp</w:t>
      </w:r>
      <w:r>
        <w:rPr>
          <w:lang w:eastAsia="pl-PL"/>
        </w:rPr>
        <w:t>ołem</w:t>
      </w:r>
      <w:r w:rsidRPr="00B06EFC">
        <w:rPr>
          <w:lang w:eastAsia="pl-PL"/>
        </w:rPr>
        <w:t xml:space="preserve"> ds. wdrażania i monitorowania </w:t>
      </w:r>
      <w:r w:rsidR="007D4B0E">
        <w:rPr>
          <w:lang w:eastAsia="pl-PL"/>
        </w:rPr>
        <w:t>Strategii</w:t>
      </w:r>
      <w:r w:rsidRPr="00B06EFC">
        <w:rPr>
          <w:lang w:eastAsia="pl-PL"/>
        </w:rPr>
        <w:t xml:space="preserve"> ZIT MOF Kraśnika</w:t>
      </w:r>
      <w:r w:rsidR="000A102E">
        <w:rPr>
          <w:lang w:eastAsia="pl-PL"/>
        </w:rPr>
        <w:t>,</w:t>
      </w:r>
      <w:r w:rsidRPr="00B06EFC">
        <w:rPr>
          <w:lang w:eastAsia="pl-PL"/>
        </w:rPr>
        <w:t xml:space="preserve"> </w:t>
      </w:r>
      <w:r>
        <w:rPr>
          <w:lang w:eastAsia="pl-PL"/>
        </w:rPr>
        <w:t>we współpracy z zaangażowanymi komórkami w poszczególnych samorządach</w:t>
      </w:r>
      <w:r w:rsidR="000A102E">
        <w:rPr>
          <w:lang w:eastAsia="pl-PL"/>
        </w:rPr>
        <w:t>,</w:t>
      </w:r>
      <w:r>
        <w:rPr>
          <w:lang w:eastAsia="pl-PL"/>
        </w:rPr>
        <w:t xml:space="preserve"> ustalą procedurę monitorowania wskaźników produktu i rezultatu na poziomie realizowanych projektów. Proces monitorowania ww. wskaźników powinien odnosić się do wskaźników zdefiniowanych w danym projekcie, częstotliwości pomiaru oraz jednostki odpowiedzialnej za dokonanie pomiaru. Koordynator </w:t>
      </w:r>
      <w:r w:rsidR="00055841">
        <w:rPr>
          <w:lang w:eastAsia="pl-PL"/>
        </w:rPr>
        <w:t xml:space="preserve">Zespołu </w:t>
      </w:r>
      <w:r>
        <w:rPr>
          <w:lang w:eastAsia="pl-PL"/>
        </w:rPr>
        <w:t>gromadzi</w:t>
      </w:r>
      <w:r w:rsidR="005404C4">
        <w:rPr>
          <w:lang w:eastAsia="pl-PL"/>
        </w:rPr>
        <w:t xml:space="preserve"> </w:t>
      </w:r>
      <w:r>
        <w:rPr>
          <w:lang w:eastAsia="pl-PL"/>
        </w:rPr>
        <w:t xml:space="preserve">informacje dotyczące postępów w realizacji </w:t>
      </w:r>
      <w:r w:rsidR="007D4B0E">
        <w:rPr>
          <w:lang w:eastAsia="pl-PL"/>
        </w:rPr>
        <w:t>Strategii</w:t>
      </w:r>
      <w:r>
        <w:rPr>
          <w:lang w:eastAsia="pl-PL"/>
        </w:rPr>
        <w:t xml:space="preserve"> przekazywane od </w:t>
      </w:r>
      <w:r w:rsidR="00055841">
        <w:rPr>
          <w:lang w:eastAsia="pl-PL"/>
        </w:rPr>
        <w:t xml:space="preserve">Członków </w:t>
      </w:r>
      <w:r>
        <w:rPr>
          <w:lang w:eastAsia="pl-PL"/>
        </w:rPr>
        <w:t>Zespołu i dokonuje oceny stopnia realizacji założonych wskaźników. Na podstawie osiągniętych postępów w realizacji projektów strategicznych Koordynator wraz z Zespołem dokonują pomiaru stopnia osiągnięcia wskaźników rezultatu strategicznego. Jeden raz w roku zebrane informacje prezentowane będą w formie sprawozdania Radzie Sterującej.</w:t>
      </w:r>
    </w:p>
    <w:p w14:paraId="64BB0A8D" w14:textId="77777777" w:rsidR="00FD7F99" w:rsidRDefault="00FD7F99" w:rsidP="00B06EFC">
      <w:pPr>
        <w:rPr>
          <w:lang w:eastAsia="pl-PL"/>
        </w:rPr>
      </w:pPr>
      <w:r>
        <w:rPr>
          <w:lang w:eastAsia="pl-PL"/>
        </w:rPr>
        <w:t xml:space="preserve">Ewaluacja skuteczności działań ZIT obejmie wskaźniki realizacji </w:t>
      </w:r>
      <w:r w:rsidR="00055841">
        <w:rPr>
          <w:lang w:eastAsia="pl-PL"/>
        </w:rPr>
        <w:t xml:space="preserve">Strategii </w:t>
      </w:r>
      <w:r>
        <w:rPr>
          <w:lang w:eastAsia="pl-PL"/>
        </w:rPr>
        <w:t>ZIT w powiązaniu ze wskaźnikami programu Fundusze Europejskie dla Lubelskiego 2021-2027.</w:t>
      </w:r>
    </w:p>
    <w:p w14:paraId="7690B3B0" w14:textId="77777777" w:rsidR="00B06EFC" w:rsidRDefault="00B06EFC" w:rsidP="00B06EFC">
      <w:pPr>
        <w:rPr>
          <w:lang w:eastAsia="pl-PL"/>
        </w:rPr>
      </w:pPr>
      <w:r>
        <w:rPr>
          <w:lang w:eastAsia="pl-PL"/>
        </w:rPr>
        <w:t xml:space="preserve">Szczegółowy katalog wskaźników monitorowania niniejszej </w:t>
      </w:r>
      <w:r w:rsidR="007D4B0E">
        <w:rPr>
          <w:lang w:eastAsia="pl-PL"/>
        </w:rPr>
        <w:t>Strategii</w:t>
      </w:r>
      <w:r>
        <w:rPr>
          <w:lang w:eastAsia="pl-PL"/>
        </w:rPr>
        <w:t xml:space="preserve"> został przedstawiony w rozdziale 3 </w:t>
      </w:r>
      <w:r w:rsidRPr="00B06EFC">
        <w:rPr>
          <w:lang w:eastAsia="pl-PL"/>
        </w:rPr>
        <w:t>Powiązania z programem regionalnym (i/lub krajowym) i oczekiwane wskaźniki produktu oraz rezultatu</w:t>
      </w:r>
      <w:r>
        <w:rPr>
          <w:lang w:eastAsia="pl-PL"/>
        </w:rPr>
        <w:t xml:space="preserve">. </w:t>
      </w:r>
    </w:p>
    <w:p w14:paraId="284A596E" w14:textId="77777777" w:rsidR="009F48CA" w:rsidRDefault="00775B75" w:rsidP="00B06EFC">
      <w:pPr>
        <w:rPr>
          <w:lang w:eastAsia="pl-PL"/>
        </w:rPr>
      </w:pPr>
      <w:r>
        <w:rPr>
          <w:lang w:eastAsia="pl-PL"/>
        </w:rPr>
        <w:t xml:space="preserve">W celu przygotowania rocznych sprawozdań z realizacji niniejszej </w:t>
      </w:r>
      <w:r w:rsidR="007D4B0E">
        <w:rPr>
          <w:lang w:eastAsia="pl-PL"/>
        </w:rPr>
        <w:t>Strategii</w:t>
      </w:r>
      <w:r>
        <w:rPr>
          <w:lang w:eastAsia="pl-PL"/>
        </w:rPr>
        <w:t xml:space="preserve"> ZIT MOF, poza katalogiem wskaźników wynikającym z programu Fundusze Europejskie, zaleca się również przyjęcie wskaźników, których selekcji dokonano ze względy na konieczność zachowania spójności z wynikami diagnozy obszaru wsparcia. Wykaz wskaźników monitorowania </w:t>
      </w:r>
      <w:r w:rsidR="007D4B0E">
        <w:rPr>
          <w:lang w:eastAsia="pl-PL"/>
        </w:rPr>
        <w:t>Strategii</w:t>
      </w:r>
      <w:r>
        <w:rPr>
          <w:lang w:eastAsia="pl-PL"/>
        </w:rPr>
        <w:t xml:space="preserve"> znajduje się </w:t>
      </w:r>
      <w:r w:rsidR="009F48CA">
        <w:rPr>
          <w:lang w:eastAsia="pl-PL"/>
        </w:rPr>
        <w:t>w tabeli 12.</w:t>
      </w:r>
    </w:p>
    <w:p w14:paraId="4755996B" w14:textId="77777777" w:rsidR="00775B75" w:rsidRDefault="00775B75" w:rsidP="00B06EFC">
      <w:pPr>
        <w:rPr>
          <w:lang w:eastAsia="pl-PL"/>
        </w:rPr>
      </w:pPr>
    </w:p>
    <w:p w14:paraId="39EB6A26" w14:textId="77777777" w:rsidR="007E70F8" w:rsidRDefault="007E70F8" w:rsidP="00B06EFC">
      <w:pPr>
        <w:rPr>
          <w:lang w:eastAsia="pl-PL"/>
        </w:rPr>
      </w:pPr>
    </w:p>
    <w:p w14:paraId="17540A33" w14:textId="77777777" w:rsidR="007E70F8" w:rsidRDefault="007E70F8" w:rsidP="00B06EFC">
      <w:pPr>
        <w:rPr>
          <w:lang w:eastAsia="pl-PL"/>
        </w:rPr>
      </w:pPr>
    </w:p>
    <w:p w14:paraId="0E180A91" w14:textId="77777777" w:rsidR="007E70F8" w:rsidRDefault="007E70F8" w:rsidP="00B06EFC">
      <w:pPr>
        <w:rPr>
          <w:lang w:eastAsia="pl-PL"/>
        </w:rPr>
      </w:pPr>
    </w:p>
    <w:p w14:paraId="4B5A0D74" w14:textId="77777777" w:rsidR="007E70F8" w:rsidRDefault="007E70F8" w:rsidP="00B06EFC">
      <w:pPr>
        <w:rPr>
          <w:lang w:eastAsia="pl-PL"/>
        </w:rPr>
      </w:pPr>
    </w:p>
    <w:p w14:paraId="58C2FE7F" w14:textId="77777777" w:rsidR="007E70F8" w:rsidRDefault="007E70F8" w:rsidP="00B06EFC">
      <w:pPr>
        <w:rPr>
          <w:lang w:eastAsia="pl-PL"/>
        </w:rPr>
      </w:pPr>
    </w:p>
    <w:p w14:paraId="4BAA226E" w14:textId="77777777" w:rsidR="005C783B" w:rsidRDefault="00585373" w:rsidP="00064D04">
      <w:pPr>
        <w:pStyle w:val="Legenda"/>
      </w:pPr>
      <w:r>
        <w:lastRenderedPageBreak/>
        <w:t xml:space="preserve">Tabela </w:t>
      </w:r>
      <w:fldSimple w:instr=" SEQ Tabela \* ARABIC ">
        <w:r w:rsidR="004B7354">
          <w:rPr>
            <w:noProof/>
          </w:rPr>
          <w:t>12</w:t>
        </w:r>
      </w:fldSimple>
      <w:r>
        <w:t xml:space="preserve">. </w:t>
      </w:r>
      <w:r w:rsidR="005C783B">
        <w:t xml:space="preserve">Wskaźniki ogólne realizacji </w:t>
      </w:r>
      <w:r w:rsidR="007D4B0E">
        <w:t>Strategii</w:t>
      </w:r>
      <w:r w:rsidR="0007426D">
        <w:t xml:space="preserve"> </w:t>
      </w:r>
      <w:r w:rsidR="00FD7F99">
        <w:t>- powiązane z diagnozą przeprowadzoną na potrzeby sporządzenia niniejszego opracowania</w:t>
      </w:r>
      <w:r>
        <w:t>.</w:t>
      </w:r>
    </w:p>
    <w:tbl>
      <w:tblPr>
        <w:tblStyle w:val="Zwykatabela12"/>
        <w:tblW w:w="0" w:type="auto"/>
        <w:tblLook w:val="04A0" w:firstRow="1" w:lastRow="0" w:firstColumn="1" w:lastColumn="0" w:noHBand="0" w:noVBand="1"/>
      </w:tblPr>
      <w:tblGrid>
        <w:gridCol w:w="2263"/>
        <w:gridCol w:w="1627"/>
        <w:gridCol w:w="1810"/>
        <w:gridCol w:w="2126"/>
        <w:gridCol w:w="1412"/>
      </w:tblGrid>
      <w:tr w:rsidR="005C783B" w:rsidRPr="00E83110" w14:paraId="38D1641A" w14:textId="77777777" w:rsidTr="007E70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8F7BD10" w14:textId="77777777" w:rsidR="005C783B" w:rsidRPr="00E83110" w:rsidRDefault="005C783B" w:rsidP="007E70F8">
            <w:pPr>
              <w:spacing w:after="0" w:line="240" w:lineRule="auto"/>
              <w:contextualSpacing/>
              <w:jc w:val="center"/>
              <w:rPr>
                <w:sz w:val="20"/>
                <w:szCs w:val="20"/>
                <w:lang w:eastAsia="pl-PL"/>
              </w:rPr>
            </w:pPr>
            <w:r w:rsidRPr="00E83110">
              <w:rPr>
                <w:sz w:val="20"/>
                <w:szCs w:val="20"/>
                <w:lang w:eastAsia="pl-PL"/>
              </w:rPr>
              <w:t>Nazwa wskaźnika rezultatu strategicznego</w:t>
            </w:r>
            <w:r w:rsidR="00F34B5A">
              <w:rPr>
                <w:sz w:val="20"/>
                <w:szCs w:val="20"/>
                <w:lang w:eastAsia="pl-PL"/>
              </w:rPr>
              <w:t>.</w:t>
            </w:r>
          </w:p>
        </w:tc>
        <w:tc>
          <w:tcPr>
            <w:tcW w:w="1451" w:type="dxa"/>
            <w:vAlign w:val="center"/>
          </w:tcPr>
          <w:p w14:paraId="331CE641" w14:textId="77777777" w:rsidR="005C783B" w:rsidRPr="00E83110" w:rsidRDefault="005C783B" w:rsidP="007E70F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sz w:val="20"/>
                <w:szCs w:val="20"/>
                <w:lang w:eastAsia="pl-PL"/>
              </w:rPr>
            </w:pPr>
            <w:r w:rsidRPr="00E83110">
              <w:rPr>
                <w:sz w:val="20"/>
                <w:szCs w:val="20"/>
                <w:lang w:eastAsia="pl-PL"/>
              </w:rPr>
              <w:t>Jednostka miary</w:t>
            </w:r>
            <w:r w:rsidR="00F34B5A">
              <w:rPr>
                <w:sz w:val="20"/>
                <w:szCs w:val="20"/>
                <w:lang w:eastAsia="pl-PL"/>
              </w:rPr>
              <w:t>.</w:t>
            </w:r>
          </w:p>
        </w:tc>
        <w:tc>
          <w:tcPr>
            <w:tcW w:w="1810" w:type="dxa"/>
            <w:vAlign w:val="center"/>
          </w:tcPr>
          <w:p w14:paraId="76BA247A" w14:textId="77777777" w:rsidR="005C783B" w:rsidRPr="00E83110" w:rsidRDefault="005C783B" w:rsidP="007E70F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sz w:val="20"/>
                <w:szCs w:val="20"/>
                <w:lang w:eastAsia="pl-PL"/>
              </w:rPr>
            </w:pPr>
            <w:r w:rsidRPr="00E83110">
              <w:rPr>
                <w:sz w:val="20"/>
                <w:szCs w:val="20"/>
                <w:lang w:eastAsia="pl-PL"/>
              </w:rPr>
              <w:t>Wartość bazowa (rok 2021)</w:t>
            </w:r>
            <w:r w:rsidR="00F34B5A">
              <w:rPr>
                <w:sz w:val="20"/>
                <w:szCs w:val="20"/>
                <w:lang w:eastAsia="pl-PL"/>
              </w:rPr>
              <w:t>.</w:t>
            </w:r>
          </w:p>
        </w:tc>
        <w:tc>
          <w:tcPr>
            <w:tcW w:w="2126" w:type="dxa"/>
            <w:vAlign w:val="center"/>
          </w:tcPr>
          <w:p w14:paraId="5E16467E" w14:textId="77777777" w:rsidR="005C783B" w:rsidRPr="00E83110" w:rsidRDefault="005C783B" w:rsidP="007E70F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sz w:val="20"/>
                <w:szCs w:val="20"/>
                <w:lang w:eastAsia="pl-PL"/>
              </w:rPr>
            </w:pPr>
            <w:r w:rsidRPr="00E83110">
              <w:rPr>
                <w:sz w:val="20"/>
                <w:szCs w:val="20"/>
                <w:lang w:eastAsia="pl-PL"/>
              </w:rPr>
              <w:t>Źródło danych</w:t>
            </w:r>
            <w:r w:rsidR="00F34B5A">
              <w:rPr>
                <w:sz w:val="20"/>
                <w:szCs w:val="20"/>
                <w:lang w:eastAsia="pl-PL"/>
              </w:rPr>
              <w:t>.</w:t>
            </w:r>
          </w:p>
        </w:tc>
        <w:tc>
          <w:tcPr>
            <w:tcW w:w="1412" w:type="dxa"/>
            <w:vAlign w:val="center"/>
          </w:tcPr>
          <w:p w14:paraId="179B3873" w14:textId="77777777" w:rsidR="005C783B" w:rsidRPr="00E83110" w:rsidRDefault="005C783B" w:rsidP="007E70F8">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sz w:val="20"/>
                <w:szCs w:val="20"/>
                <w:lang w:eastAsia="pl-PL"/>
              </w:rPr>
            </w:pPr>
            <w:r w:rsidRPr="00E83110">
              <w:rPr>
                <w:sz w:val="20"/>
                <w:szCs w:val="20"/>
                <w:lang w:eastAsia="pl-PL"/>
              </w:rPr>
              <w:t>Częstotliwość pomiaru</w:t>
            </w:r>
            <w:r w:rsidR="00F34B5A">
              <w:rPr>
                <w:sz w:val="20"/>
                <w:szCs w:val="20"/>
                <w:lang w:eastAsia="pl-PL"/>
              </w:rPr>
              <w:t>.</w:t>
            </w:r>
          </w:p>
        </w:tc>
      </w:tr>
      <w:tr w:rsidR="005C783B" w:rsidRPr="00E83110" w14:paraId="2D21C910" w14:textId="77777777" w:rsidTr="00F3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3FA087E" w14:textId="77777777" w:rsidR="005C783B" w:rsidRPr="00E83110" w:rsidRDefault="005C783B" w:rsidP="00F34B5A">
            <w:pPr>
              <w:spacing w:after="0" w:line="240" w:lineRule="auto"/>
              <w:contextualSpacing/>
              <w:jc w:val="center"/>
              <w:rPr>
                <w:sz w:val="20"/>
                <w:szCs w:val="20"/>
                <w:lang w:eastAsia="pl-PL"/>
              </w:rPr>
            </w:pPr>
            <w:r>
              <w:rPr>
                <w:sz w:val="20"/>
                <w:szCs w:val="20"/>
                <w:lang w:eastAsia="pl-PL"/>
              </w:rPr>
              <w:t>Liczba mieszkańców MOF</w:t>
            </w:r>
            <w:r w:rsidR="00F34B5A">
              <w:rPr>
                <w:sz w:val="20"/>
                <w:szCs w:val="20"/>
                <w:lang w:eastAsia="pl-PL"/>
              </w:rPr>
              <w:t>.</w:t>
            </w:r>
          </w:p>
        </w:tc>
        <w:tc>
          <w:tcPr>
            <w:tcW w:w="1451" w:type="dxa"/>
            <w:vAlign w:val="center"/>
          </w:tcPr>
          <w:p w14:paraId="3A24BBD1" w14:textId="77777777" w:rsidR="005C783B" w:rsidRPr="00E83110" w:rsidRDefault="00165FCE"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O</w:t>
            </w:r>
            <w:r w:rsidR="005C783B">
              <w:rPr>
                <w:sz w:val="20"/>
                <w:szCs w:val="20"/>
                <w:lang w:eastAsia="pl-PL"/>
              </w:rPr>
              <w:t>soby</w:t>
            </w:r>
          </w:p>
        </w:tc>
        <w:tc>
          <w:tcPr>
            <w:tcW w:w="1810" w:type="dxa"/>
            <w:vAlign w:val="center"/>
          </w:tcPr>
          <w:p w14:paraId="2E4605F0" w14:textId="77777777" w:rsidR="005C783B" w:rsidRPr="00E83110" w:rsidRDefault="005C783B"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52</w:t>
            </w:r>
            <w:r w:rsidR="00956855">
              <w:rPr>
                <w:sz w:val="20"/>
                <w:szCs w:val="20"/>
                <w:lang w:eastAsia="pl-PL"/>
              </w:rPr>
              <w:t xml:space="preserve"> </w:t>
            </w:r>
            <w:r>
              <w:rPr>
                <w:sz w:val="20"/>
                <w:szCs w:val="20"/>
                <w:lang w:eastAsia="pl-PL"/>
              </w:rPr>
              <w:t>772</w:t>
            </w:r>
          </w:p>
        </w:tc>
        <w:tc>
          <w:tcPr>
            <w:tcW w:w="2126" w:type="dxa"/>
            <w:vAlign w:val="center"/>
          </w:tcPr>
          <w:p w14:paraId="4F5E86D4" w14:textId="77777777" w:rsidR="005C783B" w:rsidRPr="00E83110" w:rsidRDefault="005C783B"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BDL GUS</w:t>
            </w:r>
          </w:p>
        </w:tc>
        <w:tc>
          <w:tcPr>
            <w:tcW w:w="1412" w:type="dxa"/>
            <w:vAlign w:val="center"/>
          </w:tcPr>
          <w:p w14:paraId="78674728" w14:textId="77777777" w:rsidR="005C783B" w:rsidRPr="00E83110" w:rsidRDefault="005C783B"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Corocznie</w:t>
            </w:r>
          </w:p>
        </w:tc>
      </w:tr>
      <w:tr w:rsidR="00585373" w:rsidRPr="00E83110" w14:paraId="63C64007" w14:textId="77777777" w:rsidTr="00F34B5A">
        <w:tc>
          <w:tcPr>
            <w:cnfStyle w:val="001000000000" w:firstRow="0" w:lastRow="0" w:firstColumn="1" w:lastColumn="0" w:oddVBand="0" w:evenVBand="0" w:oddHBand="0" w:evenHBand="0" w:firstRowFirstColumn="0" w:firstRowLastColumn="0" w:lastRowFirstColumn="0" w:lastRowLastColumn="0"/>
            <w:tcW w:w="2263" w:type="dxa"/>
            <w:vAlign w:val="center"/>
          </w:tcPr>
          <w:p w14:paraId="042B2449" w14:textId="77777777" w:rsidR="00585373" w:rsidRDefault="00585373" w:rsidP="00F34B5A">
            <w:pPr>
              <w:spacing w:after="0" w:line="240" w:lineRule="auto"/>
              <w:contextualSpacing/>
              <w:jc w:val="center"/>
              <w:rPr>
                <w:sz w:val="20"/>
                <w:szCs w:val="20"/>
                <w:lang w:eastAsia="pl-PL"/>
              </w:rPr>
            </w:pPr>
            <w:r>
              <w:rPr>
                <w:sz w:val="20"/>
                <w:szCs w:val="20"/>
                <w:lang w:eastAsia="pl-PL"/>
              </w:rPr>
              <w:t>Przyrost naturalny</w:t>
            </w:r>
            <w:r w:rsidR="00F34B5A">
              <w:rPr>
                <w:sz w:val="20"/>
                <w:szCs w:val="20"/>
                <w:lang w:eastAsia="pl-PL"/>
              </w:rPr>
              <w:t>.</w:t>
            </w:r>
          </w:p>
        </w:tc>
        <w:tc>
          <w:tcPr>
            <w:tcW w:w="1451" w:type="dxa"/>
            <w:vAlign w:val="center"/>
          </w:tcPr>
          <w:p w14:paraId="061BC436" w14:textId="77777777" w:rsidR="00585373" w:rsidRDefault="00165FCE"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O</w:t>
            </w:r>
            <w:r w:rsidR="00585373">
              <w:rPr>
                <w:sz w:val="20"/>
                <w:szCs w:val="20"/>
                <w:lang w:eastAsia="pl-PL"/>
              </w:rPr>
              <w:t>soby</w:t>
            </w:r>
          </w:p>
        </w:tc>
        <w:tc>
          <w:tcPr>
            <w:tcW w:w="1810" w:type="dxa"/>
            <w:vAlign w:val="center"/>
          </w:tcPr>
          <w:p w14:paraId="72430E3A" w14:textId="77777777" w:rsidR="00585373" w:rsidRDefault="00585373"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- 462</w:t>
            </w:r>
          </w:p>
        </w:tc>
        <w:tc>
          <w:tcPr>
            <w:tcW w:w="2126" w:type="dxa"/>
            <w:vAlign w:val="center"/>
          </w:tcPr>
          <w:p w14:paraId="1185B345" w14:textId="77777777" w:rsidR="00585373" w:rsidRDefault="00585373"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BDL GUS</w:t>
            </w:r>
          </w:p>
        </w:tc>
        <w:tc>
          <w:tcPr>
            <w:tcW w:w="1412" w:type="dxa"/>
            <w:vAlign w:val="center"/>
          </w:tcPr>
          <w:p w14:paraId="513B1CA1" w14:textId="77777777" w:rsidR="00585373" w:rsidRDefault="00585373"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Corocznie</w:t>
            </w:r>
          </w:p>
        </w:tc>
      </w:tr>
      <w:tr w:rsidR="00585373" w:rsidRPr="00E83110" w14:paraId="1A08E552" w14:textId="77777777" w:rsidTr="00F3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79329D4" w14:textId="77777777" w:rsidR="00585373" w:rsidRDefault="00585373" w:rsidP="00F34B5A">
            <w:pPr>
              <w:spacing w:after="0" w:line="240" w:lineRule="auto"/>
              <w:contextualSpacing/>
              <w:jc w:val="center"/>
              <w:rPr>
                <w:sz w:val="20"/>
                <w:szCs w:val="20"/>
                <w:lang w:eastAsia="pl-PL"/>
              </w:rPr>
            </w:pPr>
            <w:r>
              <w:rPr>
                <w:sz w:val="20"/>
                <w:szCs w:val="20"/>
                <w:lang w:eastAsia="pl-PL"/>
              </w:rPr>
              <w:t>Saldo migracji</w:t>
            </w:r>
            <w:r w:rsidR="00F34B5A">
              <w:rPr>
                <w:sz w:val="20"/>
                <w:szCs w:val="20"/>
                <w:lang w:eastAsia="pl-PL"/>
              </w:rPr>
              <w:t>.</w:t>
            </w:r>
          </w:p>
        </w:tc>
        <w:tc>
          <w:tcPr>
            <w:tcW w:w="1451" w:type="dxa"/>
            <w:vAlign w:val="center"/>
          </w:tcPr>
          <w:p w14:paraId="73B88952" w14:textId="77777777" w:rsidR="00585373" w:rsidRDefault="00165FCE"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O</w:t>
            </w:r>
            <w:r w:rsidR="00585373">
              <w:rPr>
                <w:sz w:val="20"/>
                <w:szCs w:val="20"/>
                <w:lang w:eastAsia="pl-PL"/>
              </w:rPr>
              <w:t>soby</w:t>
            </w:r>
          </w:p>
        </w:tc>
        <w:tc>
          <w:tcPr>
            <w:tcW w:w="1810" w:type="dxa"/>
            <w:vAlign w:val="center"/>
          </w:tcPr>
          <w:p w14:paraId="097910CB" w14:textId="77777777" w:rsidR="00585373" w:rsidRDefault="00585373"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-246</w:t>
            </w:r>
          </w:p>
        </w:tc>
        <w:tc>
          <w:tcPr>
            <w:tcW w:w="2126" w:type="dxa"/>
            <w:vAlign w:val="center"/>
          </w:tcPr>
          <w:p w14:paraId="0485F4EC" w14:textId="77777777" w:rsidR="00585373" w:rsidRDefault="00585373"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BDL GUS</w:t>
            </w:r>
          </w:p>
        </w:tc>
        <w:tc>
          <w:tcPr>
            <w:tcW w:w="1412" w:type="dxa"/>
            <w:vAlign w:val="center"/>
          </w:tcPr>
          <w:p w14:paraId="2211A58D" w14:textId="77777777" w:rsidR="00585373" w:rsidRDefault="00585373"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Corocznie</w:t>
            </w:r>
          </w:p>
        </w:tc>
      </w:tr>
      <w:tr w:rsidR="00585373" w:rsidRPr="00E83110" w14:paraId="158667C8" w14:textId="77777777" w:rsidTr="00F34B5A">
        <w:tc>
          <w:tcPr>
            <w:cnfStyle w:val="001000000000" w:firstRow="0" w:lastRow="0" w:firstColumn="1" w:lastColumn="0" w:oddVBand="0" w:evenVBand="0" w:oddHBand="0" w:evenHBand="0" w:firstRowFirstColumn="0" w:firstRowLastColumn="0" w:lastRowFirstColumn="0" w:lastRowLastColumn="0"/>
            <w:tcW w:w="2263" w:type="dxa"/>
            <w:vAlign w:val="center"/>
          </w:tcPr>
          <w:p w14:paraId="62523F1F" w14:textId="77777777" w:rsidR="00585373" w:rsidRDefault="00585373" w:rsidP="00F34B5A">
            <w:pPr>
              <w:spacing w:after="0" w:line="240" w:lineRule="auto"/>
              <w:contextualSpacing/>
              <w:jc w:val="center"/>
              <w:rPr>
                <w:sz w:val="20"/>
                <w:szCs w:val="20"/>
                <w:lang w:eastAsia="pl-PL"/>
              </w:rPr>
            </w:pPr>
            <w:r>
              <w:rPr>
                <w:sz w:val="20"/>
                <w:szCs w:val="20"/>
                <w:lang w:eastAsia="pl-PL"/>
              </w:rPr>
              <w:t>Obciążenie demograficzne</w:t>
            </w:r>
            <w:r w:rsidR="00F34B5A">
              <w:rPr>
                <w:sz w:val="20"/>
                <w:szCs w:val="20"/>
                <w:lang w:eastAsia="pl-PL"/>
              </w:rPr>
              <w:t>.</w:t>
            </w:r>
          </w:p>
        </w:tc>
        <w:tc>
          <w:tcPr>
            <w:tcW w:w="1451" w:type="dxa"/>
            <w:vAlign w:val="center"/>
          </w:tcPr>
          <w:p w14:paraId="084C7B48" w14:textId="77777777" w:rsidR="00585373" w:rsidRDefault="009F48CA"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L</w:t>
            </w:r>
            <w:r w:rsidR="00585373">
              <w:rPr>
                <w:sz w:val="20"/>
                <w:szCs w:val="20"/>
                <w:lang w:eastAsia="pl-PL"/>
              </w:rPr>
              <w:t xml:space="preserve">iczba </w:t>
            </w:r>
            <w:r w:rsidR="00585373" w:rsidRPr="005C783B">
              <w:rPr>
                <w:sz w:val="20"/>
                <w:szCs w:val="20"/>
                <w:lang w:eastAsia="pl-PL"/>
              </w:rPr>
              <w:t>osób w wieku nieprodukcyjnym przypada</w:t>
            </w:r>
            <w:r w:rsidR="00585373">
              <w:rPr>
                <w:sz w:val="20"/>
                <w:szCs w:val="20"/>
                <w:lang w:eastAsia="pl-PL"/>
              </w:rPr>
              <w:t>jąca</w:t>
            </w:r>
            <w:r w:rsidR="00585373" w:rsidRPr="005C783B">
              <w:rPr>
                <w:sz w:val="20"/>
                <w:szCs w:val="20"/>
                <w:lang w:eastAsia="pl-PL"/>
              </w:rPr>
              <w:t xml:space="preserve"> na 100 osób</w:t>
            </w:r>
          </w:p>
        </w:tc>
        <w:tc>
          <w:tcPr>
            <w:tcW w:w="1810" w:type="dxa"/>
            <w:vAlign w:val="center"/>
          </w:tcPr>
          <w:p w14:paraId="792225A9" w14:textId="77777777" w:rsidR="00585373" w:rsidRDefault="00585373"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73,2</w:t>
            </w:r>
          </w:p>
        </w:tc>
        <w:tc>
          <w:tcPr>
            <w:tcW w:w="2126" w:type="dxa"/>
            <w:vAlign w:val="center"/>
          </w:tcPr>
          <w:p w14:paraId="2E0BC08D" w14:textId="77777777" w:rsidR="00585373" w:rsidRDefault="00585373"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BDL GUS</w:t>
            </w:r>
          </w:p>
        </w:tc>
        <w:tc>
          <w:tcPr>
            <w:tcW w:w="1412" w:type="dxa"/>
            <w:vAlign w:val="center"/>
          </w:tcPr>
          <w:p w14:paraId="13E6BA51" w14:textId="77777777" w:rsidR="00585373" w:rsidRDefault="00585373"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Corocznie</w:t>
            </w:r>
          </w:p>
        </w:tc>
      </w:tr>
      <w:tr w:rsidR="00585373" w:rsidRPr="00E83110" w14:paraId="58FAB47C" w14:textId="77777777" w:rsidTr="00F3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0481987" w14:textId="77777777" w:rsidR="00585373" w:rsidRDefault="00585373" w:rsidP="00F34B5A">
            <w:pPr>
              <w:spacing w:after="0" w:line="240" w:lineRule="auto"/>
              <w:contextualSpacing/>
              <w:jc w:val="center"/>
              <w:rPr>
                <w:sz w:val="20"/>
                <w:szCs w:val="20"/>
                <w:lang w:eastAsia="pl-PL"/>
              </w:rPr>
            </w:pPr>
            <w:r>
              <w:rPr>
                <w:sz w:val="20"/>
                <w:szCs w:val="20"/>
                <w:lang w:eastAsia="pl-PL"/>
              </w:rPr>
              <w:t>Liczba podmiotów gospodarki narodowej</w:t>
            </w:r>
            <w:r w:rsidR="00F34B5A">
              <w:rPr>
                <w:sz w:val="20"/>
                <w:szCs w:val="20"/>
                <w:lang w:eastAsia="pl-PL"/>
              </w:rPr>
              <w:t>.</w:t>
            </w:r>
          </w:p>
        </w:tc>
        <w:tc>
          <w:tcPr>
            <w:tcW w:w="1451" w:type="dxa"/>
            <w:vAlign w:val="center"/>
          </w:tcPr>
          <w:p w14:paraId="490840E2" w14:textId="77777777" w:rsidR="00585373" w:rsidRDefault="00165FCE"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S</w:t>
            </w:r>
            <w:r w:rsidR="00585373">
              <w:rPr>
                <w:sz w:val="20"/>
                <w:szCs w:val="20"/>
                <w:lang w:eastAsia="pl-PL"/>
              </w:rPr>
              <w:t>ztuka</w:t>
            </w:r>
          </w:p>
        </w:tc>
        <w:tc>
          <w:tcPr>
            <w:tcW w:w="1810" w:type="dxa"/>
            <w:vAlign w:val="center"/>
          </w:tcPr>
          <w:p w14:paraId="5CAE0D12" w14:textId="77777777" w:rsidR="00585373" w:rsidRDefault="00585373"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sidRPr="005C783B">
              <w:rPr>
                <w:sz w:val="20"/>
                <w:szCs w:val="20"/>
                <w:lang w:eastAsia="pl-PL"/>
              </w:rPr>
              <w:t>4</w:t>
            </w:r>
            <w:r>
              <w:rPr>
                <w:sz w:val="20"/>
                <w:szCs w:val="20"/>
                <w:lang w:eastAsia="pl-PL"/>
              </w:rPr>
              <w:t> </w:t>
            </w:r>
            <w:r w:rsidRPr="005C783B">
              <w:rPr>
                <w:sz w:val="20"/>
                <w:szCs w:val="20"/>
                <w:lang w:eastAsia="pl-PL"/>
              </w:rPr>
              <w:t>452</w:t>
            </w:r>
          </w:p>
        </w:tc>
        <w:tc>
          <w:tcPr>
            <w:tcW w:w="2126" w:type="dxa"/>
            <w:vAlign w:val="center"/>
          </w:tcPr>
          <w:p w14:paraId="1C3845C1" w14:textId="77777777" w:rsidR="00585373" w:rsidRDefault="00585373"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BDL GUS</w:t>
            </w:r>
          </w:p>
        </w:tc>
        <w:tc>
          <w:tcPr>
            <w:tcW w:w="1412" w:type="dxa"/>
            <w:vAlign w:val="center"/>
          </w:tcPr>
          <w:p w14:paraId="35D8CB44" w14:textId="77777777" w:rsidR="00585373" w:rsidRDefault="00585373"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Corocznie</w:t>
            </w:r>
          </w:p>
        </w:tc>
      </w:tr>
      <w:tr w:rsidR="00585373" w:rsidRPr="00E83110" w14:paraId="7F81D26B" w14:textId="77777777" w:rsidTr="00F34B5A">
        <w:tc>
          <w:tcPr>
            <w:cnfStyle w:val="001000000000" w:firstRow="0" w:lastRow="0" w:firstColumn="1" w:lastColumn="0" w:oddVBand="0" w:evenVBand="0" w:oddHBand="0" w:evenHBand="0" w:firstRowFirstColumn="0" w:firstRowLastColumn="0" w:lastRowFirstColumn="0" w:lastRowLastColumn="0"/>
            <w:tcW w:w="2263" w:type="dxa"/>
            <w:vAlign w:val="center"/>
          </w:tcPr>
          <w:p w14:paraId="24EAEF83" w14:textId="77777777" w:rsidR="00585373" w:rsidRDefault="00585373" w:rsidP="00F34B5A">
            <w:pPr>
              <w:spacing w:after="0" w:line="240" w:lineRule="auto"/>
              <w:contextualSpacing/>
              <w:jc w:val="center"/>
              <w:rPr>
                <w:sz w:val="20"/>
                <w:szCs w:val="20"/>
                <w:lang w:eastAsia="pl-PL"/>
              </w:rPr>
            </w:pPr>
            <w:r>
              <w:rPr>
                <w:sz w:val="20"/>
                <w:szCs w:val="20"/>
                <w:lang w:eastAsia="pl-PL"/>
              </w:rPr>
              <w:t>Liczba osób bezrobotnych</w:t>
            </w:r>
            <w:r w:rsidR="00F34B5A">
              <w:rPr>
                <w:sz w:val="20"/>
                <w:szCs w:val="20"/>
                <w:lang w:eastAsia="pl-PL"/>
              </w:rPr>
              <w:t>.</w:t>
            </w:r>
          </w:p>
        </w:tc>
        <w:tc>
          <w:tcPr>
            <w:tcW w:w="1451" w:type="dxa"/>
            <w:vAlign w:val="center"/>
          </w:tcPr>
          <w:p w14:paraId="63F32EBB" w14:textId="77777777" w:rsidR="00585373" w:rsidRDefault="00165FCE"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O</w:t>
            </w:r>
            <w:r w:rsidR="00585373">
              <w:rPr>
                <w:sz w:val="20"/>
                <w:szCs w:val="20"/>
                <w:lang w:eastAsia="pl-PL"/>
              </w:rPr>
              <w:t>soby</w:t>
            </w:r>
          </w:p>
        </w:tc>
        <w:tc>
          <w:tcPr>
            <w:tcW w:w="1810" w:type="dxa"/>
            <w:vAlign w:val="center"/>
          </w:tcPr>
          <w:p w14:paraId="0354BA57" w14:textId="77777777" w:rsidR="00585373" w:rsidRPr="005C783B" w:rsidRDefault="00585373"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1</w:t>
            </w:r>
            <w:r w:rsidR="00956855">
              <w:rPr>
                <w:sz w:val="20"/>
                <w:szCs w:val="20"/>
                <w:lang w:eastAsia="pl-PL"/>
              </w:rPr>
              <w:t xml:space="preserve"> </w:t>
            </w:r>
            <w:r>
              <w:rPr>
                <w:sz w:val="20"/>
                <w:szCs w:val="20"/>
                <w:lang w:eastAsia="pl-PL"/>
              </w:rPr>
              <w:t>967</w:t>
            </w:r>
          </w:p>
        </w:tc>
        <w:tc>
          <w:tcPr>
            <w:tcW w:w="2126" w:type="dxa"/>
            <w:vAlign w:val="center"/>
          </w:tcPr>
          <w:p w14:paraId="647D5F7D" w14:textId="77777777" w:rsidR="00585373" w:rsidRDefault="00585373"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BDL GUS/ Powiatowy Urząd Pracy w Kraśniku</w:t>
            </w:r>
          </w:p>
        </w:tc>
        <w:tc>
          <w:tcPr>
            <w:tcW w:w="1412" w:type="dxa"/>
            <w:vAlign w:val="center"/>
          </w:tcPr>
          <w:p w14:paraId="38C52DFB" w14:textId="77777777" w:rsidR="00585373" w:rsidRDefault="00585373"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Corocznie</w:t>
            </w:r>
          </w:p>
        </w:tc>
      </w:tr>
      <w:tr w:rsidR="00585373" w:rsidRPr="00E83110" w14:paraId="637CEC83" w14:textId="77777777" w:rsidTr="00F3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27243B7" w14:textId="77777777" w:rsidR="00585373" w:rsidRDefault="00585373" w:rsidP="00F34B5A">
            <w:pPr>
              <w:spacing w:after="0" w:line="240" w:lineRule="auto"/>
              <w:contextualSpacing/>
              <w:jc w:val="center"/>
              <w:rPr>
                <w:sz w:val="20"/>
                <w:szCs w:val="20"/>
                <w:lang w:eastAsia="pl-PL"/>
              </w:rPr>
            </w:pPr>
            <w:r>
              <w:rPr>
                <w:sz w:val="20"/>
                <w:szCs w:val="20"/>
                <w:lang w:eastAsia="pl-PL"/>
              </w:rPr>
              <w:t>Liczba popełnionych przestępstw/1000 mieszkańców</w:t>
            </w:r>
            <w:r w:rsidR="00F34B5A">
              <w:rPr>
                <w:sz w:val="20"/>
                <w:szCs w:val="20"/>
                <w:lang w:eastAsia="pl-PL"/>
              </w:rPr>
              <w:t>.</w:t>
            </w:r>
          </w:p>
        </w:tc>
        <w:tc>
          <w:tcPr>
            <w:tcW w:w="1451" w:type="dxa"/>
            <w:vAlign w:val="center"/>
          </w:tcPr>
          <w:p w14:paraId="649C8C3C" w14:textId="77777777" w:rsidR="00585373" w:rsidRDefault="00165FCE"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S</w:t>
            </w:r>
            <w:r w:rsidR="00585373">
              <w:rPr>
                <w:sz w:val="20"/>
                <w:szCs w:val="20"/>
                <w:lang w:eastAsia="pl-PL"/>
              </w:rPr>
              <w:t>ztuka</w:t>
            </w:r>
          </w:p>
        </w:tc>
        <w:tc>
          <w:tcPr>
            <w:tcW w:w="1810" w:type="dxa"/>
            <w:vAlign w:val="center"/>
          </w:tcPr>
          <w:p w14:paraId="64BCC1F2" w14:textId="77777777" w:rsidR="00585373" w:rsidRDefault="00585373"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12,3</w:t>
            </w:r>
          </w:p>
        </w:tc>
        <w:tc>
          <w:tcPr>
            <w:tcW w:w="2126" w:type="dxa"/>
            <w:vAlign w:val="center"/>
          </w:tcPr>
          <w:p w14:paraId="38694D30" w14:textId="77777777" w:rsidR="00585373" w:rsidRDefault="00585373"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D</w:t>
            </w:r>
            <w:r w:rsidRPr="00585373">
              <w:rPr>
                <w:sz w:val="20"/>
                <w:szCs w:val="20"/>
                <w:lang w:eastAsia="pl-PL"/>
              </w:rPr>
              <w:t>an</w:t>
            </w:r>
            <w:r>
              <w:rPr>
                <w:sz w:val="20"/>
                <w:szCs w:val="20"/>
                <w:lang w:eastAsia="pl-PL"/>
              </w:rPr>
              <w:t>e</w:t>
            </w:r>
            <w:r w:rsidRPr="00585373">
              <w:rPr>
                <w:sz w:val="20"/>
                <w:szCs w:val="20"/>
                <w:lang w:eastAsia="pl-PL"/>
              </w:rPr>
              <w:t xml:space="preserve"> Komendy Powiatowej Policji </w:t>
            </w:r>
            <w:r w:rsidR="00956855">
              <w:rPr>
                <w:sz w:val="20"/>
                <w:szCs w:val="20"/>
                <w:lang w:eastAsia="pl-PL"/>
              </w:rPr>
              <w:br/>
            </w:r>
            <w:r w:rsidRPr="00585373">
              <w:rPr>
                <w:sz w:val="20"/>
                <w:szCs w:val="20"/>
                <w:lang w:eastAsia="pl-PL"/>
              </w:rPr>
              <w:t>w Kraśniku</w:t>
            </w:r>
          </w:p>
        </w:tc>
        <w:tc>
          <w:tcPr>
            <w:tcW w:w="1412" w:type="dxa"/>
            <w:vAlign w:val="center"/>
          </w:tcPr>
          <w:p w14:paraId="3AC2EFF9" w14:textId="77777777" w:rsidR="00585373" w:rsidRDefault="00585373" w:rsidP="00F34B5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pl-PL"/>
              </w:rPr>
            </w:pPr>
            <w:r>
              <w:rPr>
                <w:sz w:val="20"/>
                <w:szCs w:val="20"/>
                <w:lang w:eastAsia="pl-PL"/>
              </w:rPr>
              <w:t>Corocznie</w:t>
            </w:r>
          </w:p>
        </w:tc>
      </w:tr>
      <w:tr w:rsidR="00585373" w:rsidRPr="00E83110" w14:paraId="67296211" w14:textId="77777777" w:rsidTr="00F34B5A">
        <w:tc>
          <w:tcPr>
            <w:cnfStyle w:val="001000000000" w:firstRow="0" w:lastRow="0" w:firstColumn="1" w:lastColumn="0" w:oddVBand="0" w:evenVBand="0" w:oddHBand="0" w:evenHBand="0" w:firstRowFirstColumn="0" w:firstRowLastColumn="0" w:lastRowFirstColumn="0" w:lastRowLastColumn="0"/>
            <w:tcW w:w="2263" w:type="dxa"/>
            <w:vAlign w:val="center"/>
          </w:tcPr>
          <w:p w14:paraId="4A8A3B40" w14:textId="77777777" w:rsidR="00585373" w:rsidRDefault="00585373" w:rsidP="00F34B5A">
            <w:pPr>
              <w:spacing w:after="0" w:line="240" w:lineRule="auto"/>
              <w:contextualSpacing/>
              <w:jc w:val="center"/>
              <w:rPr>
                <w:sz w:val="20"/>
                <w:szCs w:val="20"/>
                <w:lang w:eastAsia="pl-PL"/>
              </w:rPr>
            </w:pPr>
            <w:r w:rsidRPr="00585373">
              <w:rPr>
                <w:sz w:val="20"/>
                <w:szCs w:val="20"/>
                <w:lang w:eastAsia="pl-PL"/>
              </w:rPr>
              <w:t>Beneficjenci środowiskowej pomocy społecznej na 1 000 mieszkańców</w:t>
            </w:r>
            <w:r w:rsidR="00F34B5A">
              <w:rPr>
                <w:sz w:val="20"/>
                <w:szCs w:val="20"/>
                <w:lang w:eastAsia="pl-PL"/>
              </w:rPr>
              <w:t>.</w:t>
            </w:r>
          </w:p>
        </w:tc>
        <w:tc>
          <w:tcPr>
            <w:tcW w:w="1451" w:type="dxa"/>
            <w:vAlign w:val="center"/>
          </w:tcPr>
          <w:p w14:paraId="340FE20A" w14:textId="77777777" w:rsidR="00585373" w:rsidRDefault="00165FCE"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O</w:t>
            </w:r>
            <w:r w:rsidR="00585373">
              <w:rPr>
                <w:sz w:val="20"/>
                <w:szCs w:val="20"/>
                <w:lang w:eastAsia="pl-PL"/>
              </w:rPr>
              <w:t>soby</w:t>
            </w:r>
          </w:p>
        </w:tc>
        <w:tc>
          <w:tcPr>
            <w:tcW w:w="1810" w:type="dxa"/>
            <w:vAlign w:val="center"/>
          </w:tcPr>
          <w:p w14:paraId="605F60AA" w14:textId="77777777" w:rsidR="00585373" w:rsidRDefault="00585373"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sidRPr="00585373">
              <w:rPr>
                <w:sz w:val="20"/>
                <w:szCs w:val="20"/>
                <w:lang w:eastAsia="pl-PL"/>
              </w:rPr>
              <w:t>39</w:t>
            </w:r>
          </w:p>
        </w:tc>
        <w:tc>
          <w:tcPr>
            <w:tcW w:w="2126" w:type="dxa"/>
            <w:vAlign w:val="center"/>
          </w:tcPr>
          <w:p w14:paraId="460C3B17" w14:textId="77777777" w:rsidR="00585373" w:rsidRDefault="00585373"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BDL GUS</w:t>
            </w:r>
          </w:p>
        </w:tc>
        <w:tc>
          <w:tcPr>
            <w:tcW w:w="1412" w:type="dxa"/>
            <w:vAlign w:val="center"/>
          </w:tcPr>
          <w:p w14:paraId="5E43B952" w14:textId="77777777" w:rsidR="00585373" w:rsidRDefault="00585373" w:rsidP="00F34B5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eastAsia="pl-PL"/>
              </w:rPr>
            </w:pPr>
            <w:r>
              <w:rPr>
                <w:sz w:val="20"/>
                <w:szCs w:val="20"/>
                <w:lang w:eastAsia="pl-PL"/>
              </w:rPr>
              <w:t>Corocznie</w:t>
            </w:r>
          </w:p>
        </w:tc>
      </w:tr>
    </w:tbl>
    <w:p w14:paraId="39A419DE" w14:textId="77777777" w:rsidR="006C03F2" w:rsidRDefault="006C03F2" w:rsidP="00456990">
      <w:pPr>
        <w:pStyle w:val="przypisrys"/>
        <w:rPr>
          <w:lang w:eastAsia="pl-PL"/>
        </w:rPr>
      </w:pPr>
      <w:r>
        <w:rPr>
          <w:lang w:eastAsia="pl-PL"/>
        </w:rPr>
        <w:t xml:space="preserve">Źródło: Opracowanie własne. </w:t>
      </w:r>
    </w:p>
    <w:p w14:paraId="67811E81" w14:textId="77777777" w:rsidR="00B06EFC" w:rsidRDefault="00A15E9D" w:rsidP="00A15E9D">
      <w:pPr>
        <w:pStyle w:val="Nagwek3"/>
        <w:numPr>
          <w:ilvl w:val="0"/>
          <w:numId w:val="0"/>
        </w:numPr>
        <w:rPr>
          <w:lang w:eastAsia="pl-PL"/>
        </w:rPr>
      </w:pPr>
      <w:bookmarkStart w:id="105" w:name="_Toc194932876"/>
      <w:r>
        <w:rPr>
          <w:lang w:eastAsia="pl-PL"/>
        </w:rPr>
        <w:t xml:space="preserve">4.4.2 </w:t>
      </w:r>
      <w:r w:rsidR="00B06EFC">
        <w:rPr>
          <w:lang w:eastAsia="pl-PL"/>
        </w:rPr>
        <w:t>Ewaluacja</w:t>
      </w:r>
      <w:r w:rsidR="00296D16">
        <w:rPr>
          <w:lang w:eastAsia="pl-PL"/>
        </w:rPr>
        <w:t xml:space="preserve"> </w:t>
      </w:r>
      <w:r w:rsidR="00B06EFC">
        <w:rPr>
          <w:lang w:eastAsia="pl-PL"/>
        </w:rPr>
        <w:t>- o</w:t>
      </w:r>
      <w:r w:rsidR="00B06EFC" w:rsidRPr="00B06EFC">
        <w:rPr>
          <w:lang w:eastAsia="pl-PL"/>
        </w:rPr>
        <w:t>cen</w:t>
      </w:r>
      <w:r w:rsidR="00B06EFC">
        <w:rPr>
          <w:lang w:eastAsia="pl-PL"/>
        </w:rPr>
        <w:t>a</w:t>
      </w:r>
      <w:r w:rsidR="00B06EFC" w:rsidRPr="00B06EFC">
        <w:rPr>
          <w:lang w:eastAsia="pl-PL"/>
        </w:rPr>
        <w:t xml:space="preserve"> skuteczności realizacji </w:t>
      </w:r>
      <w:r w:rsidR="007D4B0E">
        <w:rPr>
          <w:lang w:eastAsia="pl-PL"/>
        </w:rPr>
        <w:t>Strategii</w:t>
      </w:r>
      <w:r w:rsidR="00F34B5A">
        <w:rPr>
          <w:lang w:eastAsia="pl-PL"/>
        </w:rPr>
        <w:t>.</w:t>
      </w:r>
      <w:bookmarkEnd w:id="105"/>
    </w:p>
    <w:p w14:paraId="5F7C384B" w14:textId="77777777" w:rsidR="00B06EFC" w:rsidRDefault="00B06EFC" w:rsidP="00B06EFC">
      <w:pPr>
        <w:rPr>
          <w:lang w:eastAsia="pl-PL"/>
        </w:rPr>
      </w:pPr>
      <w:r>
        <w:rPr>
          <w:lang w:eastAsia="pl-PL"/>
        </w:rPr>
        <w:t xml:space="preserve">Proces ewaluacji polegał będzie na zbadaniu stopnia osiągnięcia wyznaczonych celów strategicznych. Ocena ta koncentruje się na kwestiach </w:t>
      </w:r>
      <w:r w:rsidR="00055841">
        <w:rPr>
          <w:lang w:eastAsia="pl-PL"/>
        </w:rPr>
        <w:t xml:space="preserve">jakościowych oraz </w:t>
      </w:r>
      <w:r>
        <w:rPr>
          <w:lang w:eastAsia="pl-PL"/>
        </w:rPr>
        <w:t>ilościowych realizacji wskaźników strategicznych</w:t>
      </w:r>
      <w:r w:rsidR="00055841">
        <w:rPr>
          <w:lang w:eastAsia="pl-PL"/>
        </w:rPr>
        <w:t>.</w:t>
      </w:r>
      <w:r>
        <w:rPr>
          <w:lang w:eastAsia="pl-PL"/>
        </w:rPr>
        <w:t xml:space="preserve"> </w:t>
      </w:r>
    </w:p>
    <w:p w14:paraId="3B8871A2" w14:textId="77777777" w:rsidR="00B06EFC" w:rsidRDefault="00B06EFC" w:rsidP="00B06EFC">
      <w:pPr>
        <w:rPr>
          <w:lang w:eastAsia="pl-PL"/>
        </w:rPr>
      </w:pPr>
      <w:r>
        <w:rPr>
          <w:lang w:eastAsia="pl-PL"/>
        </w:rPr>
        <w:t>Pod względem jakościowym ocenie będzie podlegać osiągnięcie rezultatów bezpośrednich</w:t>
      </w:r>
      <w:r w:rsidR="00FE3527">
        <w:rPr>
          <w:lang w:eastAsia="pl-PL"/>
        </w:rPr>
        <w:t>,</w:t>
      </w:r>
      <w:r>
        <w:rPr>
          <w:lang w:eastAsia="pl-PL"/>
        </w:rPr>
        <w:t xml:space="preserve"> czyli mierzalna korzyść beneficjentów końcowych uzyskana na zakończenie danego projektu. Korzyść ta wyrażać będzie pozytywną zmianę sytuacji beneficjentów końcowych wypracowaną w skutek realizacji danego projektu strategicznego. Drugim, wyższym poziomem ewaluacji</w:t>
      </w:r>
      <w:r w:rsidR="00B16C59">
        <w:rPr>
          <w:lang w:eastAsia="pl-PL"/>
        </w:rPr>
        <w:t>,</w:t>
      </w:r>
      <w:r>
        <w:rPr>
          <w:lang w:eastAsia="pl-PL"/>
        </w:rPr>
        <w:t xml:space="preserve"> jest weryfikacja skuteczności osiągnięcia celów strategicznych, wyrażona oceną stopnia osiągnięcia rezultatów strategicznych.</w:t>
      </w:r>
    </w:p>
    <w:p w14:paraId="7C7C2C43" w14:textId="77777777" w:rsidR="00B06EFC" w:rsidRDefault="00B06EFC" w:rsidP="00B06EFC">
      <w:pPr>
        <w:rPr>
          <w:lang w:eastAsia="pl-PL"/>
        </w:rPr>
      </w:pPr>
      <w:r>
        <w:rPr>
          <w:lang w:eastAsia="pl-PL"/>
        </w:rPr>
        <w:t>Kryteriami stosowanymi w procesie ewaluacji będą:</w:t>
      </w:r>
    </w:p>
    <w:p w14:paraId="42BB136E" w14:textId="77777777" w:rsidR="00B06EFC" w:rsidRDefault="00B06EFC" w:rsidP="00842D99">
      <w:pPr>
        <w:pStyle w:val="Akapitzlist"/>
        <w:numPr>
          <w:ilvl w:val="0"/>
          <w:numId w:val="45"/>
        </w:numPr>
        <w:rPr>
          <w:lang w:eastAsia="pl-PL"/>
        </w:rPr>
      </w:pPr>
      <w:r>
        <w:rPr>
          <w:lang w:eastAsia="pl-PL"/>
        </w:rPr>
        <w:t xml:space="preserve">trafność – stopień dopasowania celów </w:t>
      </w:r>
      <w:r w:rsidR="007D4B0E">
        <w:rPr>
          <w:lang w:eastAsia="pl-PL"/>
        </w:rPr>
        <w:t>Strategii</w:t>
      </w:r>
      <w:r>
        <w:rPr>
          <w:lang w:eastAsia="pl-PL"/>
        </w:rPr>
        <w:t xml:space="preserve"> do realnych potrzeb mieszkańców, które mogą ulec zmianie w trakcie realizacji </w:t>
      </w:r>
      <w:r w:rsidR="007D4B0E">
        <w:rPr>
          <w:lang w:eastAsia="pl-PL"/>
        </w:rPr>
        <w:t>Strategii</w:t>
      </w:r>
      <w:r>
        <w:rPr>
          <w:lang w:eastAsia="pl-PL"/>
        </w:rPr>
        <w:t>; skala i adekwatność podejmowanej interwencji na zidentyfikowane problemy,</w:t>
      </w:r>
    </w:p>
    <w:p w14:paraId="1DE53E00" w14:textId="77777777" w:rsidR="00B06EFC" w:rsidRDefault="00B06EFC" w:rsidP="00842D99">
      <w:pPr>
        <w:pStyle w:val="Akapitzlist"/>
        <w:numPr>
          <w:ilvl w:val="0"/>
          <w:numId w:val="45"/>
        </w:numPr>
        <w:rPr>
          <w:lang w:eastAsia="pl-PL"/>
        </w:rPr>
      </w:pPr>
      <w:r>
        <w:rPr>
          <w:lang w:eastAsia="pl-PL"/>
        </w:rPr>
        <w:t xml:space="preserve">skuteczność – stopień osiąganych celów strategicznych </w:t>
      </w:r>
      <w:r w:rsidR="00055841">
        <w:rPr>
          <w:lang w:eastAsia="pl-PL"/>
        </w:rPr>
        <w:t xml:space="preserve">mierzony </w:t>
      </w:r>
      <w:r>
        <w:rPr>
          <w:lang w:eastAsia="pl-PL"/>
        </w:rPr>
        <w:t>wskaźnikami rezultatu strategicznego,</w:t>
      </w:r>
    </w:p>
    <w:p w14:paraId="7E885412" w14:textId="77777777" w:rsidR="00B06EFC" w:rsidRDefault="00B06EFC" w:rsidP="00842D99">
      <w:pPr>
        <w:pStyle w:val="Akapitzlist"/>
        <w:numPr>
          <w:ilvl w:val="0"/>
          <w:numId w:val="45"/>
        </w:numPr>
        <w:rPr>
          <w:lang w:eastAsia="pl-PL"/>
        </w:rPr>
      </w:pPr>
      <w:r>
        <w:rPr>
          <w:lang w:eastAsia="pl-PL"/>
        </w:rPr>
        <w:t>efektywność – stosunek uruchomionych zasobów i nakładów ponoszonych na projekty, do osiągniętych produktów i rezultatów,</w:t>
      </w:r>
    </w:p>
    <w:p w14:paraId="4F0E4115" w14:textId="77777777" w:rsidR="00B06EFC" w:rsidRDefault="00B06EFC" w:rsidP="00842D99">
      <w:pPr>
        <w:pStyle w:val="Akapitzlist"/>
        <w:numPr>
          <w:ilvl w:val="0"/>
          <w:numId w:val="46"/>
        </w:numPr>
        <w:rPr>
          <w:lang w:eastAsia="pl-PL"/>
        </w:rPr>
      </w:pPr>
      <w:r>
        <w:rPr>
          <w:lang w:eastAsia="pl-PL"/>
        </w:rPr>
        <w:lastRenderedPageBreak/>
        <w:t>użyteczność – skala użyteczności osiągniętych produktów i rezultatów w ramach realizowanych projektów strategicznych dla mieszkańców, ich funkcjonalność, chęć i</w:t>
      </w:r>
      <w:r w:rsidR="002F21CA">
        <w:rPr>
          <w:lang w:eastAsia="pl-PL"/>
        </w:rPr>
        <w:t> </w:t>
      </w:r>
      <w:r>
        <w:rPr>
          <w:lang w:eastAsia="pl-PL"/>
        </w:rPr>
        <w:t>częstotliwość korzystania, wypracowane efekty pozytywne i negatywne</w:t>
      </w:r>
      <w:r w:rsidR="00407E94">
        <w:rPr>
          <w:lang w:eastAsia="pl-PL"/>
        </w:rPr>
        <w:t>,</w:t>
      </w:r>
    </w:p>
    <w:p w14:paraId="70E396EC" w14:textId="77777777" w:rsidR="00B06EFC" w:rsidRDefault="00B06EFC" w:rsidP="00842D99">
      <w:pPr>
        <w:pStyle w:val="Akapitzlist"/>
        <w:numPr>
          <w:ilvl w:val="0"/>
          <w:numId w:val="46"/>
        </w:numPr>
        <w:rPr>
          <w:lang w:eastAsia="pl-PL"/>
        </w:rPr>
      </w:pPr>
      <w:r>
        <w:rPr>
          <w:lang w:eastAsia="pl-PL"/>
        </w:rPr>
        <w:t>trwałość – rodzaj i trwałość osiągniętych zmian oraz horyzont czasowy ich użyteczności dla mieszkańców.</w:t>
      </w:r>
    </w:p>
    <w:p w14:paraId="6621C2D5" w14:textId="77777777" w:rsidR="00B06EFC" w:rsidRDefault="00B06EFC" w:rsidP="00B06EFC">
      <w:pPr>
        <w:rPr>
          <w:lang w:eastAsia="pl-PL"/>
        </w:rPr>
      </w:pPr>
      <w:r>
        <w:rPr>
          <w:lang w:eastAsia="pl-PL"/>
        </w:rPr>
        <w:t xml:space="preserve">Obowiązkową ewaluację należy przeprowadzić na zakończenie okresu obowiązywania </w:t>
      </w:r>
      <w:r w:rsidR="007D4B0E">
        <w:rPr>
          <w:lang w:eastAsia="pl-PL"/>
        </w:rPr>
        <w:t>Strategii</w:t>
      </w:r>
      <w:r>
        <w:rPr>
          <w:lang w:eastAsia="pl-PL"/>
        </w:rPr>
        <w:t xml:space="preserve">. Raport przedstawiający wyniki realizacji </w:t>
      </w:r>
      <w:r w:rsidR="007D4B0E">
        <w:rPr>
          <w:lang w:eastAsia="pl-PL"/>
        </w:rPr>
        <w:t>Strategii</w:t>
      </w:r>
      <w:r>
        <w:rPr>
          <w:lang w:eastAsia="pl-PL"/>
        </w:rPr>
        <w:t xml:space="preserve"> powinien zostać upubliczniony wśród mieszkańców powiatu. Zalecanym rozwiązaniem jest również wykonanie ewaluacji okresowej, po zakończeniu realizacji danego projektu strategicznego. W przypadku projektów, których okres funkcjonowania jest dłuższy niż okres obowiązywania </w:t>
      </w:r>
      <w:r w:rsidR="007D4B0E">
        <w:rPr>
          <w:lang w:eastAsia="pl-PL"/>
        </w:rPr>
        <w:t>Strategii</w:t>
      </w:r>
      <w:r w:rsidR="00055841">
        <w:rPr>
          <w:lang w:eastAsia="pl-PL"/>
        </w:rPr>
        <w:t>,</w:t>
      </w:r>
      <w:r>
        <w:rPr>
          <w:lang w:eastAsia="pl-PL"/>
        </w:rPr>
        <w:t xml:space="preserve"> ewaluację taką można zrealizować w fazie projektu, </w:t>
      </w:r>
      <w:r w:rsidR="00AF2040">
        <w:rPr>
          <w:lang w:eastAsia="pl-PL"/>
        </w:rPr>
        <w:br/>
      </w:r>
      <w:r>
        <w:rPr>
          <w:lang w:eastAsia="pl-PL"/>
        </w:rPr>
        <w:t xml:space="preserve">w której osiągnie </w:t>
      </w:r>
      <w:r w:rsidR="00055841">
        <w:rPr>
          <w:lang w:eastAsia="pl-PL"/>
        </w:rPr>
        <w:t xml:space="preserve">on </w:t>
      </w:r>
      <w:r>
        <w:rPr>
          <w:lang w:eastAsia="pl-PL"/>
        </w:rPr>
        <w:t>wysoki stopień rozwoju i funkcjonalności.</w:t>
      </w:r>
    </w:p>
    <w:p w14:paraId="383C632F" w14:textId="77777777" w:rsidR="00B06EFC" w:rsidRPr="00720A8C" w:rsidRDefault="00B06EFC" w:rsidP="00B06EFC">
      <w:pPr>
        <w:rPr>
          <w:lang w:eastAsia="pl-PL"/>
        </w:rPr>
      </w:pPr>
      <w:r>
        <w:rPr>
          <w:lang w:eastAsia="pl-PL"/>
        </w:rPr>
        <w:t xml:space="preserve">Ewaluację przeprowadza </w:t>
      </w:r>
      <w:r w:rsidRPr="00B06EFC">
        <w:rPr>
          <w:lang w:eastAsia="pl-PL"/>
        </w:rPr>
        <w:t xml:space="preserve">Koordynator wraz z Zespołem ds. wdrażania i monitorowania </w:t>
      </w:r>
      <w:r w:rsidR="007D4B0E">
        <w:rPr>
          <w:lang w:eastAsia="pl-PL"/>
        </w:rPr>
        <w:t>Strategii</w:t>
      </w:r>
      <w:r w:rsidRPr="00B06EFC">
        <w:rPr>
          <w:lang w:eastAsia="pl-PL"/>
        </w:rPr>
        <w:t xml:space="preserve"> ZIT MOF Kraśnika</w:t>
      </w:r>
      <w:r>
        <w:rPr>
          <w:lang w:eastAsia="pl-PL"/>
        </w:rPr>
        <w:t xml:space="preserve">. Możliwe jest również wykonanie tego elementu </w:t>
      </w:r>
      <w:r w:rsidR="007D4B0E">
        <w:rPr>
          <w:lang w:eastAsia="pl-PL"/>
        </w:rPr>
        <w:t>Strategii</w:t>
      </w:r>
      <w:r>
        <w:rPr>
          <w:lang w:eastAsia="pl-PL"/>
        </w:rPr>
        <w:t xml:space="preserve"> przez podmiot zewnętrzny we współpracy z Zespołem. Koordynator Zespołu prezentuje Radzie </w:t>
      </w:r>
      <w:r w:rsidR="000A102E">
        <w:rPr>
          <w:lang w:eastAsia="pl-PL"/>
        </w:rPr>
        <w:t xml:space="preserve">Sterującej </w:t>
      </w:r>
      <w:r>
        <w:rPr>
          <w:lang w:eastAsia="pl-PL"/>
        </w:rPr>
        <w:t xml:space="preserve">wyniki </w:t>
      </w:r>
      <w:proofErr w:type="spellStart"/>
      <w:r>
        <w:rPr>
          <w:lang w:eastAsia="pl-PL"/>
        </w:rPr>
        <w:t>przepro</w:t>
      </w:r>
      <w:proofErr w:type="spellEnd"/>
      <w:r w:rsidR="00F34B5A">
        <w:rPr>
          <w:lang w:eastAsia="pl-PL"/>
        </w:rPr>
        <w:t>-</w:t>
      </w:r>
      <w:r>
        <w:rPr>
          <w:lang w:eastAsia="pl-PL"/>
        </w:rPr>
        <w:t>wadzonej ewaluacji.</w:t>
      </w:r>
    </w:p>
    <w:p w14:paraId="7FB5DAF0" w14:textId="77777777" w:rsidR="00C94A5C" w:rsidRDefault="00A15E9D" w:rsidP="00EB2A92">
      <w:pPr>
        <w:pStyle w:val="Nagwek1"/>
      </w:pPr>
      <w:bookmarkStart w:id="106" w:name="_Toc194932877"/>
      <w:r>
        <w:lastRenderedPageBreak/>
        <w:t xml:space="preserve">5. </w:t>
      </w:r>
      <w:r w:rsidR="00C94A5C" w:rsidRPr="00C94A5C">
        <w:t xml:space="preserve">Opis </w:t>
      </w:r>
      <w:r w:rsidR="00B46015">
        <w:t xml:space="preserve">procesu zaangażowania lokalnych </w:t>
      </w:r>
      <w:r w:rsidR="00C94A5C" w:rsidRPr="00C94A5C">
        <w:t>interesariuszy</w:t>
      </w:r>
      <w:r w:rsidR="00CA0337">
        <w:t xml:space="preserve"> zgodnie z zasadą partnerstwa i partycypacji społecznej</w:t>
      </w:r>
      <w:r w:rsidR="00F34B5A">
        <w:t>.</w:t>
      </w:r>
      <w:bookmarkEnd w:id="106"/>
    </w:p>
    <w:p w14:paraId="7E9D135B" w14:textId="77777777" w:rsidR="009E2296" w:rsidRDefault="00A15E9D" w:rsidP="00B46015">
      <w:pPr>
        <w:pStyle w:val="Nagwek2"/>
      </w:pPr>
      <w:bookmarkStart w:id="107" w:name="_Toc194932878"/>
      <w:r>
        <w:t>5.1</w:t>
      </w:r>
      <w:r w:rsidR="001F394B">
        <w:t xml:space="preserve"> </w:t>
      </w:r>
      <w:r w:rsidR="009E2296" w:rsidRPr="009E2296">
        <w:t>E</w:t>
      </w:r>
      <w:r w:rsidR="009E2296">
        <w:t xml:space="preserve">tap przygotowania </w:t>
      </w:r>
      <w:r w:rsidR="007D4B0E">
        <w:t>Strategii</w:t>
      </w:r>
      <w:r w:rsidR="009E2296" w:rsidRPr="009E2296">
        <w:t xml:space="preserve"> ZIT</w:t>
      </w:r>
      <w:r w:rsidR="001F394B">
        <w:t>.</w:t>
      </w:r>
      <w:bookmarkEnd w:id="107"/>
    </w:p>
    <w:p w14:paraId="6AFC9918" w14:textId="77777777" w:rsidR="009E2296" w:rsidRDefault="00A15E9D" w:rsidP="00A15E9D">
      <w:pPr>
        <w:pStyle w:val="Nagwek3"/>
        <w:numPr>
          <w:ilvl w:val="0"/>
          <w:numId w:val="0"/>
        </w:numPr>
        <w:rPr>
          <w:lang w:eastAsia="pl-PL"/>
        </w:rPr>
      </w:pPr>
      <w:bookmarkStart w:id="108" w:name="_Toc194932879"/>
      <w:r>
        <w:rPr>
          <w:lang w:eastAsia="pl-PL"/>
        </w:rPr>
        <w:t xml:space="preserve">5.1.1 </w:t>
      </w:r>
      <w:r w:rsidR="009E2296">
        <w:rPr>
          <w:lang w:eastAsia="pl-PL"/>
        </w:rPr>
        <w:t>Procedura wyboru interesariuszy wraz ze wskazaniem reprezentatywności i</w:t>
      </w:r>
      <w:r w:rsidR="00543846">
        <w:rPr>
          <w:lang w:eastAsia="pl-PL"/>
        </w:rPr>
        <w:t> </w:t>
      </w:r>
      <w:r w:rsidR="009E2296">
        <w:rPr>
          <w:lang w:eastAsia="pl-PL"/>
        </w:rPr>
        <w:t>kompletności.</w:t>
      </w:r>
      <w:bookmarkEnd w:id="108"/>
    </w:p>
    <w:p w14:paraId="778A247A" w14:textId="77777777" w:rsidR="000F375D" w:rsidRDefault="009E2296" w:rsidP="000F375D">
      <w:pPr>
        <w:rPr>
          <w:lang w:eastAsia="pl-PL"/>
        </w:rPr>
      </w:pPr>
      <w:r>
        <w:rPr>
          <w:lang w:eastAsia="pl-PL"/>
        </w:rPr>
        <w:t>Realizując zasadę partnerstwa, będącą fundamentem podejmowanych działań w ramach ZIT MOF Kraśnika, Burmistrz Kraśnika, Wójt Kraśnika, Wójt Dzierzkowic i Burmistrz Urzędowa ogłosili otwarty nabór na członków Rady Społeczno-Gospodarczej ZIT MOF Kraśnika.</w:t>
      </w:r>
      <w:r w:rsidR="00697485">
        <w:rPr>
          <w:rStyle w:val="Odwoanieprzypisudolnego"/>
          <w:lang w:eastAsia="pl-PL"/>
        </w:rPr>
        <w:footnoteReference w:id="7"/>
      </w:r>
      <w:r>
        <w:rPr>
          <w:lang w:eastAsia="pl-PL"/>
        </w:rPr>
        <w:t xml:space="preserve"> </w:t>
      </w:r>
      <w:r w:rsidR="000F375D">
        <w:rPr>
          <w:lang w:eastAsia="pl-PL"/>
        </w:rPr>
        <w:t xml:space="preserve">Organ ten stanowi forum współpracy i dialogu w ramach MOF Kraśnika. Jest również uprawniona do opiniowania niniejszej Strategii na etapie opracowania, a następnie wdrażania, monitorowania i ewaluacji. </w:t>
      </w:r>
    </w:p>
    <w:p w14:paraId="09A658C8" w14:textId="77777777" w:rsidR="009E2296" w:rsidRDefault="009E2296" w:rsidP="009E2296">
      <w:pPr>
        <w:rPr>
          <w:lang w:eastAsia="pl-PL"/>
        </w:rPr>
      </w:pPr>
      <w:r>
        <w:rPr>
          <w:lang w:eastAsia="pl-PL"/>
        </w:rPr>
        <w:t xml:space="preserve">Do udziału w naborze do </w:t>
      </w:r>
      <w:r w:rsidR="000F375D">
        <w:rPr>
          <w:lang w:eastAsia="pl-PL"/>
        </w:rPr>
        <w:t xml:space="preserve">Rady, </w:t>
      </w:r>
      <w:r>
        <w:rPr>
          <w:lang w:eastAsia="pl-PL"/>
        </w:rPr>
        <w:t>Gminy wchodzące w skład porozumienia</w:t>
      </w:r>
      <w:r w:rsidR="000F375D">
        <w:rPr>
          <w:lang w:eastAsia="pl-PL"/>
        </w:rPr>
        <w:t>,</w:t>
      </w:r>
      <w:r>
        <w:rPr>
          <w:lang w:eastAsia="pl-PL"/>
        </w:rPr>
        <w:t xml:space="preserve"> zaprosiły osoby fizyczne, będące przedstawicielami m.in.:</w:t>
      </w:r>
    </w:p>
    <w:p w14:paraId="4DA898E4" w14:textId="77777777" w:rsidR="009E2296" w:rsidRDefault="009E2296" w:rsidP="00842D99">
      <w:pPr>
        <w:pStyle w:val="Akapitzlist"/>
        <w:numPr>
          <w:ilvl w:val="0"/>
          <w:numId w:val="47"/>
        </w:numPr>
        <w:rPr>
          <w:lang w:eastAsia="pl-PL"/>
        </w:rPr>
      </w:pPr>
      <w:r>
        <w:rPr>
          <w:lang w:eastAsia="pl-PL"/>
        </w:rPr>
        <w:t>społeczeństwa obywatelskiego (stowarzyszenia, fundacje),</w:t>
      </w:r>
    </w:p>
    <w:p w14:paraId="57FE516C" w14:textId="77777777" w:rsidR="009E2296" w:rsidRDefault="009E2296" w:rsidP="00842D99">
      <w:pPr>
        <w:pStyle w:val="Akapitzlist"/>
        <w:numPr>
          <w:ilvl w:val="0"/>
          <w:numId w:val="47"/>
        </w:numPr>
        <w:rPr>
          <w:lang w:eastAsia="pl-PL"/>
        </w:rPr>
      </w:pPr>
      <w:r>
        <w:rPr>
          <w:lang w:eastAsia="pl-PL"/>
        </w:rPr>
        <w:t>podmiotów działających na rzecz ochrony środowiska,</w:t>
      </w:r>
    </w:p>
    <w:p w14:paraId="528679F8" w14:textId="77777777" w:rsidR="009E2296" w:rsidRDefault="009E2296" w:rsidP="00842D99">
      <w:pPr>
        <w:pStyle w:val="Akapitzlist"/>
        <w:numPr>
          <w:ilvl w:val="0"/>
          <w:numId w:val="47"/>
        </w:numPr>
        <w:rPr>
          <w:lang w:eastAsia="pl-PL"/>
        </w:rPr>
      </w:pPr>
      <w:r>
        <w:rPr>
          <w:lang w:eastAsia="pl-PL"/>
        </w:rPr>
        <w:t>podmiotów odpowiedzialnych za promowanie włączenia społecznego, praw podstawowych, praw osób ze specjalnymi potrzebami, równości płci i niedyskryminacji,</w:t>
      </w:r>
    </w:p>
    <w:p w14:paraId="0C0201DA" w14:textId="77777777" w:rsidR="009E2296" w:rsidRDefault="009E2296" w:rsidP="00842D99">
      <w:pPr>
        <w:pStyle w:val="Akapitzlist"/>
        <w:numPr>
          <w:ilvl w:val="0"/>
          <w:numId w:val="47"/>
        </w:numPr>
        <w:rPr>
          <w:lang w:eastAsia="pl-PL"/>
        </w:rPr>
      </w:pPr>
      <w:r>
        <w:rPr>
          <w:lang w:eastAsia="pl-PL"/>
        </w:rPr>
        <w:t xml:space="preserve">podmiotów gospodarczych z terenu MOF Kraśnika, </w:t>
      </w:r>
    </w:p>
    <w:p w14:paraId="440DCB1B" w14:textId="77777777" w:rsidR="009E2296" w:rsidRDefault="009E2296" w:rsidP="00842D99">
      <w:pPr>
        <w:pStyle w:val="Akapitzlist"/>
        <w:numPr>
          <w:ilvl w:val="0"/>
          <w:numId w:val="47"/>
        </w:numPr>
        <w:rPr>
          <w:lang w:eastAsia="pl-PL"/>
        </w:rPr>
      </w:pPr>
      <w:r>
        <w:rPr>
          <w:lang w:eastAsia="pl-PL"/>
        </w:rPr>
        <w:t>instytucji kultury i innych funkcjonujących w obszarze ochrony i promocji dziedzictwa kulturowego i naturalnego,</w:t>
      </w:r>
    </w:p>
    <w:p w14:paraId="6035AC83" w14:textId="77777777" w:rsidR="009E2296" w:rsidRDefault="009E2296" w:rsidP="00842D99">
      <w:pPr>
        <w:pStyle w:val="Akapitzlist"/>
        <w:numPr>
          <w:ilvl w:val="0"/>
          <w:numId w:val="47"/>
        </w:numPr>
        <w:rPr>
          <w:lang w:eastAsia="pl-PL"/>
        </w:rPr>
      </w:pPr>
      <w:r>
        <w:rPr>
          <w:lang w:eastAsia="pl-PL"/>
        </w:rPr>
        <w:t>innych, stanowiących potencjalne partnerstwo społeczno-gospodarcze.</w:t>
      </w:r>
    </w:p>
    <w:p w14:paraId="06281867" w14:textId="77777777" w:rsidR="00930324" w:rsidRDefault="00930324" w:rsidP="00930324">
      <w:pPr>
        <w:rPr>
          <w:lang w:eastAsia="pl-PL"/>
        </w:rPr>
      </w:pPr>
      <w:r>
        <w:rPr>
          <w:lang w:eastAsia="pl-PL"/>
        </w:rPr>
        <w:t>Rada Społeczno-Gospodarcza została powołana</w:t>
      </w:r>
      <w:r w:rsidR="000F375D">
        <w:rPr>
          <w:lang w:eastAsia="pl-PL"/>
        </w:rPr>
        <w:t xml:space="preserve"> przez Radę Sterującą</w:t>
      </w:r>
      <w:r>
        <w:rPr>
          <w:lang w:eastAsia="pl-PL"/>
        </w:rPr>
        <w:t xml:space="preserve"> 8 marca 2023 r. w głosowaniu jawnym.</w:t>
      </w:r>
      <w:r w:rsidR="00697485">
        <w:rPr>
          <w:rStyle w:val="Odwoanieprzypisudolnego"/>
          <w:lang w:eastAsia="pl-PL"/>
        </w:rPr>
        <w:footnoteReference w:id="8"/>
      </w:r>
      <w:r>
        <w:rPr>
          <w:lang w:eastAsia="pl-PL"/>
        </w:rPr>
        <w:t xml:space="preserve"> W skład rady weszli przedstawiciele: </w:t>
      </w:r>
    </w:p>
    <w:p w14:paraId="4B3CCFBB" w14:textId="77777777" w:rsidR="00930324" w:rsidRDefault="00930324" w:rsidP="00842D99">
      <w:pPr>
        <w:pStyle w:val="Akapitzlist"/>
        <w:numPr>
          <w:ilvl w:val="0"/>
          <w:numId w:val="48"/>
        </w:numPr>
        <w:rPr>
          <w:lang w:eastAsia="pl-PL"/>
        </w:rPr>
      </w:pPr>
      <w:r>
        <w:rPr>
          <w:lang w:eastAsia="pl-PL"/>
        </w:rPr>
        <w:t>podmiotów społ</w:t>
      </w:r>
      <w:r w:rsidR="0042211E">
        <w:rPr>
          <w:lang w:eastAsia="pl-PL"/>
        </w:rPr>
        <w:t xml:space="preserve">eczeństwa obywatelskiego (NGO) </w:t>
      </w:r>
      <w:r w:rsidR="0042211E" w:rsidRPr="005B6DD4">
        <w:rPr>
          <w:lang w:eastAsia="pl-PL"/>
        </w:rPr>
        <w:t>–</w:t>
      </w:r>
      <w:r>
        <w:rPr>
          <w:lang w:eastAsia="pl-PL"/>
        </w:rPr>
        <w:t xml:space="preserve"> 5 osób, </w:t>
      </w:r>
    </w:p>
    <w:p w14:paraId="76FA0821" w14:textId="77777777" w:rsidR="00930324" w:rsidRDefault="00930324" w:rsidP="00842D99">
      <w:pPr>
        <w:pStyle w:val="Akapitzlist"/>
        <w:numPr>
          <w:ilvl w:val="0"/>
          <w:numId w:val="48"/>
        </w:numPr>
        <w:rPr>
          <w:lang w:eastAsia="pl-PL"/>
        </w:rPr>
      </w:pPr>
      <w:r>
        <w:rPr>
          <w:lang w:eastAsia="pl-PL"/>
        </w:rPr>
        <w:t xml:space="preserve">podmiotów gospodarczych </w:t>
      </w:r>
      <w:r w:rsidR="0042211E" w:rsidRPr="005B6DD4">
        <w:rPr>
          <w:lang w:eastAsia="pl-PL"/>
        </w:rPr>
        <w:t>–</w:t>
      </w:r>
      <w:r>
        <w:rPr>
          <w:lang w:eastAsia="pl-PL"/>
        </w:rPr>
        <w:t xml:space="preserve"> 2 osoby, </w:t>
      </w:r>
    </w:p>
    <w:p w14:paraId="7116D9F7" w14:textId="77777777" w:rsidR="009E2296" w:rsidRDefault="00930324" w:rsidP="00842D99">
      <w:pPr>
        <w:pStyle w:val="Akapitzlist"/>
        <w:numPr>
          <w:ilvl w:val="0"/>
          <w:numId w:val="48"/>
        </w:numPr>
        <w:rPr>
          <w:lang w:eastAsia="pl-PL"/>
        </w:rPr>
      </w:pPr>
      <w:r>
        <w:rPr>
          <w:lang w:eastAsia="pl-PL"/>
        </w:rPr>
        <w:t>i</w:t>
      </w:r>
      <w:r w:rsidR="0042211E">
        <w:rPr>
          <w:lang w:eastAsia="pl-PL"/>
        </w:rPr>
        <w:t xml:space="preserve">nstytucji kultury (biblioteka) </w:t>
      </w:r>
      <w:r w:rsidR="0042211E" w:rsidRPr="005B6DD4">
        <w:rPr>
          <w:lang w:eastAsia="pl-PL"/>
        </w:rPr>
        <w:t>–</w:t>
      </w:r>
      <w:r>
        <w:rPr>
          <w:lang w:eastAsia="pl-PL"/>
        </w:rPr>
        <w:t xml:space="preserve"> 1 osoba.</w:t>
      </w:r>
    </w:p>
    <w:p w14:paraId="14B4BBDD" w14:textId="77777777" w:rsidR="00CA0337" w:rsidRPr="00CA0337" w:rsidRDefault="00CA0337" w:rsidP="00CA0337">
      <w:pPr>
        <w:rPr>
          <w:b/>
          <w:bCs/>
          <w:lang w:eastAsia="pl-PL"/>
        </w:rPr>
      </w:pPr>
      <w:r w:rsidRPr="00CA0337">
        <w:rPr>
          <w:b/>
          <w:bCs/>
          <w:lang w:eastAsia="pl-PL"/>
        </w:rPr>
        <w:t>Zgodnie z Umową Partnerstwa i ustawą wdrożeniową zapewniono włączenie</w:t>
      </w:r>
      <w:r w:rsidR="00352208">
        <w:rPr>
          <w:b/>
          <w:bCs/>
          <w:lang w:eastAsia="pl-PL"/>
        </w:rPr>
        <w:t xml:space="preserve"> w prace nad przygotowaniem i wdrażaniem Strategii ZIT MOF</w:t>
      </w:r>
      <w:r w:rsidRPr="00CA0337">
        <w:rPr>
          <w:b/>
          <w:bCs/>
          <w:lang w:eastAsia="pl-PL"/>
        </w:rPr>
        <w:t xml:space="preserve"> właściwych podmiotów reprezentujących społeczeństwo obywatelskie, podmiotów działających na rzecz ochrony środowiska oraz podmiotów odpowiedzialnych za promowanie włączenia społecznego, praw podstawowych, praw osób niepełnosprawnych, równości płci i niedyskryminacji</w:t>
      </w:r>
      <w:r w:rsidR="002F07C7">
        <w:rPr>
          <w:b/>
          <w:bCs/>
          <w:lang w:eastAsia="pl-PL"/>
        </w:rPr>
        <w:t>.</w:t>
      </w:r>
      <w:r w:rsidRPr="00CA0337">
        <w:rPr>
          <w:b/>
          <w:bCs/>
          <w:lang w:eastAsia="pl-PL"/>
        </w:rPr>
        <w:t xml:space="preserve"> </w:t>
      </w:r>
    </w:p>
    <w:p w14:paraId="7497CCBF" w14:textId="77777777" w:rsidR="009E2296" w:rsidRDefault="00930324" w:rsidP="009E2296">
      <w:pPr>
        <w:rPr>
          <w:lang w:eastAsia="pl-PL"/>
        </w:rPr>
      </w:pPr>
      <w:r>
        <w:rPr>
          <w:lang w:eastAsia="pl-PL"/>
        </w:rPr>
        <w:lastRenderedPageBreak/>
        <w:t>Pierwsze posiedzenie</w:t>
      </w:r>
      <w:r w:rsidR="000F375D">
        <w:rPr>
          <w:lang w:eastAsia="pl-PL"/>
        </w:rPr>
        <w:t xml:space="preserve">, podczas którego Rada spośród swoich członków wybrała Przewodniczącego </w:t>
      </w:r>
      <w:r w:rsidR="00B46015">
        <w:rPr>
          <w:lang w:eastAsia="pl-PL"/>
        </w:rPr>
        <w:br/>
      </w:r>
      <w:r w:rsidR="000F375D">
        <w:rPr>
          <w:lang w:eastAsia="pl-PL"/>
        </w:rPr>
        <w:t xml:space="preserve">i Sekretarza </w:t>
      </w:r>
      <w:r>
        <w:rPr>
          <w:lang w:eastAsia="pl-PL"/>
        </w:rPr>
        <w:t>Rady</w:t>
      </w:r>
      <w:r w:rsidR="000F375D">
        <w:rPr>
          <w:lang w:eastAsia="pl-PL"/>
        </w:rPr>
        <w:t>,</w:t>
      </w:r>
      <w:r>
        <w:rPr>
          <w:lang w:eastAsia="pl-PL"/>
        </w:rPr>
        <w:t xml:space="preserve"> </w:t>
      </w:r>
      <w:r w:rsidR="000F375D">
        <w:rPr>
          <w:lang w:eastAsia="pl-PL"/>
        </w:rPr>
        <w:t xml:space="preserve">zostało </w:t>
      </w:r>
      <w:r>
        <w:rPr>
          <w:lang w:eastAsia="pl-PL"/>
        </w:rPr>
        <w:t>zwoła</w:t>
      </w:r>
      <w:r w:rsidR="000F375D">
        <w:rPr>
          <w:lang w:eastAsia="pl-PL"/>
        </w:rPr>
        <w:t>ne przez</w:t>
      </w:r>
      <w:r>
        <w:rPr>
          <w:lang w:eastAsia="pl-PL"/>
        </w:rPr>
        <w:t xml:space="preserve"> Lider</w:t>
      </w:r>
      <w:r w:rsidR="000F375D">
        <w:rPr>
          <w:lang w:eastAsia="pl-PL"/>
        </w:rPr>
        <w:t>a</w:t>
      </w:r>
      <w:r>
        <w:rPr>
          <w:lang w:eastAsia="pl-PL"/>
        </w:rPr>
        <w:t xml:space="preserve"> Porozumienia</w:t>
      </w:r>
      <w:r w:rsidR="000F375D">
        <w:rPr>
          <w:lang w:eastAsia="pl-PL"/>
        </w:rPr>
        <w:t>.</w:t>
      </w:r>
      <w:r>
        <w:rPr>
          <w:lang w:eastAsia="pl-PL"/>
        </w:rPr>
        <w:t xml:space="preserve"> </w:t>
      </w:r>
    </w:p>
    <w:p w14:paraId="7E96B5D1" w14:textId="77777777" w:rsidR="009E2296" w:rsidRDefault="00A15E9D" w:rsidP="00A15E9D">
      <w:pPr>
        <w:pStyle w:val="Nagwek3"/>
        <w:numPr>
          <w:ilvl w:val="0"/>
          <w:numId w:val="0"/>
        </w:numPr>
        <w:rPr>
          <w:lang w:eastAsia="pl-PL"/>
        </w:rPr>
      </w:pPr>
      <w:bookmarkStart w:id="109" w:name="_Toc194932880"/>
      <w:r>
        <w:rPr>
          <w:lang w:eastAsia="pl-PL"/>
        </w:rPr>
        <w:t xml:space="preserve">5.1.2 </w:t>
      </w:r>
      <w:r w:rsidR="009E2296">
        <w:rPr>
          <w:lang w:eastAsia="pl-PL"/>
        </w:rPr>
        <w:t xml:space="preserve">Wskazanie rodzajów </w:t>
      </w:r>
      <w:r>
        <w:rPr>
          <w:lang w:eastAsia="pl-PL"/>
        </w:rPr>
        <w:t>oraz</w:t>
      </w:r>
      <w:r w:rsidR="009E2296">
        <w:rPr>
          <w:lang w:eastAsia="pl-PL"/>
        </w:rPr>
        <w:t xml:space="preserve"> wyników badań ilościowych i jakościowych towarzyszących etapowi diagnozy</w:t>
      </w:r>
      <w:r w:rsidR="0042211E">
        <w:rPr>
          <w:lang w:eastAsia="pl-PL"/>
        </w:rPr>
        <w:t>.</w:t>
      </w:r>
      <w:bookmarkEnd w:id="109"/>
    </w:p>
    <w:p w14:paraId="76CA0BA2" w14:textId="77777777" w:rsidR="00CC789F" w:rsidRDefault="00E106C2" w:rsidP="009E2296">
      <w:r>
        <w:rPr>
          <w:b/>
          <w:bCs/>
        </w:rPr>
        <w:t>S</w:t>
      </w:r>
      <w:r w:rsidRPr="00CC789F">
        <w:rPr>
          <w:b/>
          <w:bCs/>
        </w:rPr>
        <w:t xml:space="preserve">potkanie </w:t>
      </w:r>
      <w:r w:rsidR="00CC789F" w:rsidRPr="00CC789F">
        <w:rPr>
          <w:b/>
          <w:bCs/>
        </w:rPr>
        <w:t>konsultacyjne.</w:t>
      </w:r>
      <w:r w:rsidR="00CC789F">
        <w:t xml:space="preserve"> </w:t>
      </w:r>
      <w:r w:rsidR="00CC789F" w:rsidRPr="00CC789F">
        <w:t>W dn. 19.01.2023</w:t>
      </w:r>
      <w:r w:rsidR="00AA588E">
        <w:t xml:space="preserve"> r.</w:t>
      </w:r>
      <w:r w:rsidR="00CC789F" w:rsidRPr="00CC789F">
        <w:t xml:space="preserve"> o godzinie 13:00 w oddziale Centrum Kultury </w:t>
      </w:r>
      <w:r w:rsidR="00AA588E">
        <w:br/>
      </w:r>
      <w:r w:rsidR="00CC789F" w:rsidRPr="00CC789F">
        <w:t xml:space="preserve">i Promocji, ul. Kościuszki 26 w Kraśniku, odbyło się spotkanie konsultacyjne z Radą Sterującą ZIT MOF oraz </w:t>
      </w:r>
      <w:r w:rsidR="008B712A">
        <w:t>z zaangażowanymi w opracowanie Strategii pracownikami jednostek samorządu terytorialnego</w:t>
      </w:r>
      <w:r w:rsidR="00CC789F" w:rsidRPr="00CC789F">
        <w:t>.</w:t>
      </w:r>
      <w:r w:rsidR="00CC789F">
        <w:t xml:space="preserve"> Celem spotkania było:</w:t>
      </w:r>
    </w:p>
    <w:p w14:paraId="402D37AB" w14:textId="77777777" w:rsidR="00CC789F" w:rsidRDefault="00CC789F" w:rsidP="00842D99">
      <w:pPr>
        <w:pStyle w:val="Akapitzlist"/>
        <w:numPr>
          <w:ilvl w:val="0"/>
          <w:numId w:val="49"/>
        </w:numPr>
      </w:pPr>
      <w:r>
        <w:t>omówienie najważniejszych problemów i potencjałów obszarów ZIT,</w:t>
      </w:r>
    </w:p>
    <w:p w14:paraId="21BD71AA" w14:textId="77777777" w:rsidR="00CC789F" w:rsidRDefault="00CC789F" w:rsidP="00842D99">
      <w:pPr>
        <w:pStyle w:val="Akapitzlist"/>
        <w:numPr>
          <w:ilvl w:val="0"/>
          <w:numId w:val="49"/>
        </w:numPr>
      </w:pPr>
      <w:r>
        <w:t>możliwości w zakresie pozyskania zewnętrznych środków finansowych,</w:t>
      </w:r>
    </w:p>
    <w:p w14:paraId="7BBE58BA" w14:textId="77777777" w:rsidR="00CC789F" w:rsidRDefault="00CC789F" w:rsidP="00842D99">
      <w:pPr>
        <w:pStyle w:val="Akapitzlist"/>
        <w:numPr>
          <w:ilvl w:val="0"/>
          <w:numId w:val="49"/>
        </w:numPr>
      </w:pPr>
      <w:r>
        <w:t>poznanie najpilniejszych potrzeb inwestycyjnych jednostek samorządu terytorialnego wchodzących w skład MOF Kraśnika.</w:t>
      </w:r>
    </w:p>
    <w:p w14:paraId="505ECCD5" w14:textId="77777777" w:rsidR="009E2296" w:rsidRDefault="00E106C2" w:rsidP="009E2296">
      <w:r>
        <w:rPr>
          <w:b/>
          <w:bCs/>
        </w:rPr>
        <w:t>B</w:t>
      </w:r>
      <w:r w:rsidRPr="00CC789F">
        <w:rPr>
          <w:b/>
          <w:bCs/>
        </w:rPr>
        <w:t xml:space="preserve">adanie </w:t>
      </w:r>
      <w:r w:rsidR="00CC789F" w:rsidRPr="00CC789F">
        <w:rPr>
          <w:b/>
          <w:bCs/>
        </w:rPr>
        <w:t>ankietowe.</w:t>
      </w:r>
      <w:r w:rsidR="00CC789F">
        <w:t xml:space="preserve"> </w:t>
      </w:r>
      <w:r w:rsidR="009E2296">
        <w:t>Pierwsze badanie ankietowe zostało przepr</w:t>
      </w:r>
      <w:r w:rsidR="0042211E">
        <w:t>owadzone w dniach 26.01.2023 r.</w:t>
      </w:r>
      <w:r w:rsidR="0042211E" w:rsidRPr="0042211E">
        <w:rPr>
          <w:lang w:eastAsia="pl-PL"/>
        </w:rPr>
        <w:t xml:space="preserve"> </w:t>
      </w:r>
      <w:r w:rsidR="0042211E" w:rsidRPr="005B6DD4">
        <w:rPr>
          <w:lang w:eastAsia="pl-PL"/>
        </w:rPr>
        <w:t>–</w:t>
      </w:r>
      <w:r w:rsidR="009E2296">
        <w:t xml:space="preserve"> 16.02.2023 r. metodą CAWI oraz PAPI. </w:t>
      </w:r>
      <w:r w:rsidR="00A3072F">
        <w:t xml:space="preserve">Formularz </w:t>
      </w:r>
      <w:r w:rsidR="009E2296">
        <w:t>zosta</w:t>
      </w:r>
      <w:r w:rsidR="00A3072F">
        <w:t>ł</w:t>
      </w:r>
      <w:r w:rsidR="009E2296">
        <w:t xml:space="preserve"> uzupełnion</w:t>
      </w:r>
      <w:r w:rsidR="00A3072F">
        <w:t>y</w:t>
      </w:r>
      <w:r w:rsidR="009E2296">
        <w:t xml:space="preserve"> przez 344 osoby</w:t>
      </w:r>
      <w:r w:rsidR="00A3072F">
        <w:t xml:space="preserve"> z terenu ZIT MOF Kraśnika</w:t>
      </w:r>
      <w:r w:rsidR="009E2296">
        <w:t xml:space="preserve">. Wyniki ankiet przedstawiono poniżej. </w:t>
      </w:r>
    </w:p>
    <w:p w14:paraId="5FE4EB8E" w14:textId="77777777" w:rsidR="009E2296" w:rsidRDefault="009E2296" w:rsidP="009E2296">
      <w:r>
        <w:t xml:space="preserve">Wśród ankietowanych, najwięcej osób zamieszkiwało na terenie </w:t>
      </w:r>
      <w:r w:rsidR="00F657CA">
        <w:t xml:space="preserve">miasta </w:t>
      </w:r>
      <w:r>
        <w:t xml:space="preserve">Kraśnik (55,2%) a następnie </w:t>
      </w:r>
      <w:r w:rsidR="00F657CA">
        <w:t xml:space="preserve">gminy </w:t>
      </w:r>
      <w:r>
        <w:t xml:space="preserve">Urzędów (28,8%), </w:t>
      </w:r>
      <w:r w:rsidR="00F657CA">
        <w:t xml:space="preserve">gminy </w:t>
      </w:r>
      <w:r>
        <w:t xml:space="preserve">Kraśnik (13,1%) oraz </w:t>
      </w:r>
      <w:r w:rsidR="00F657CA">
        <w:t xml:space="preserve">gminy </w:t>
      </w:r>
      <w:r>
        <w:t>Dzierzkowice (2,9%).</w:t>
      </w:r>
    </w:p>
    <w:p w14:paraId="6C2DA12B" w14:textId="77777777" w:rsidR="009E2296" w:rsidRDefault="009E2296" w:rsidP="00064D04">
      <w:pPr>
        <w:pStyle w:val="Legenda"/>
      </w:pPr>
      <w:bookmarkStart w:id="110" w:name="_Toc127537713"/>
      <w:r>
        <w:t xml:space="preserve">Wykres </w:t>
      </w:r>
      <w:fldSimple w:instr=" SEQ Wykres \* ARABIC ">
        <w:r w:rsidR="004B7354">
          <w:rPr>
            <w:noProof/>
          </w:rPr>
          <w:t>1</w:t>
        </w:r>
      </w:fldSimple>
      <w:r>
        <w:t xml:space="preserve">. </w:t>
      </w:r>
      <w:r w:rsidRPr="008C4E49">
        <w:t>Proszę zaznaczyć gminę, w której Pan/i mieszka</w:t>
      </w:r>
      <w:r>
        <w:t xml:space="preserve"> (%)</w:t>
      </w:r>
      <w:r w:rsidRPr="008C4E49">
        <w:t>.</w:t>
      </w:r>
      <w:bookmarkEnd w:id="110"/>
    </w:p>
    <w:p w14:paraId="2D8CCEC1" w14:textId="77777777" w:rsidR="009E2296" w:rsidRDefault="007B2866" w:rsidP="009E2296">
      <w:pPr>
        <w:rPr>
          <w:lang w:eastAsia="pl-PL"/>
        </w:rPr>
      </w:pPr>
      <w:r>
        <w:rPr>
          <w:noProof/>
          <w:lang w:eastAsia="pl-PL"/>
        </w:rPr>
        <w:drawing>
          <wp:inline distT="0" distB="0" distL="0" distR="0" wp14:anchorId="299FAE4E" wp14:editId="6DEEAF17">
            <wp:extent cx="5760000" cy="1440000"/>
            <wp:effectExtent l="0" t="0" r="12700" b="8255"/>
            <wp:docPr id="1686894285" name="Wykres 1">
              <a:extLst xmlns:a="http://schemas.openxmlformats.org/drawingml/2006/main">
                <a:ext uri="{FF2B5EF4-FFF2-40B4-BE49-F238E27FC236}">
                  <a16:creationId xmlns:a16="http://schemas.microsoft.com/office/drawing/2014/main" id="{27E8615F-0378-157E-E867-CFA0CB49DA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DE49DC1" w14:textId="77777777" w:rsidR="009E2296" w:rsidRDefault="009E2296" w:rsidP="009E2296">
      <w:pPr>
        <w:pStyle w:val="rdo"/>
      </w:pPr>
      <w:r w:rsidRPr="00CA072F">
        <w:t xml:space="preserve">Źródło: </w:t>
      </w:r>
      <w:r>
        <w:t>Opracowanie własne.</w:t>
      </w:r>
    </w:p>
    <w:p w14:paraId="1684AE36" w14:textId="77777777" w:rsidR="009E2296" w:rsidRDefault="009E2296" w:rsidP="009E2296">
      <w:pPr>
        <w:rPr>
          <w:lang w:eastAsia="pl-PL"/>
        </w:rPr>
      </w:pPr>
      <w:r>
        <w:rPr>
          <w:lang w:eastAsia="pl-PL"/>
        </w:rPr>
        <w:t xml:space="preserve">Zdaniem 71,8% badanych obszar MOF jest lub raczej jest dobrym miejscem do życia i rozwoju. </w:t>
      </w:r>
    </w:p>
    <w:p w14:paraId="7B1C10D3" w14:textId="77777777" w:rsidR="009E2296" w:rsidRDefault="009E2296" w:rsidP="00064D04">
      <w:pPr>
        <w:pStyle w:val="Legenda"/>
      </w:pPr>
      <w:bookmarkStart w:id="111" w:name="_Toc127537714"/>
      <w:r>
        <w:t xml:space="preserve">Wykres </w:t>
      </w:r>
      <w:fldSimple w:instr=" SEQ Wykres \* ARABIC ">
        <w:r w:rsidR="004B7354">
          <w:rPr>
            <w:noProof/>
          </w:rPr>
          <w:t>2</w:t>
        </w:r>
      </w:fldSimple>
      <w:r>
        <w:t xml:space="preserve">. </w:t>
      </w:r>
      <w:r w:rsidRPr="008C4E49">
        <w:t xml:space="preserve">Czy opisany powyżej obszar Partnerstwa jest Pana/i zdaniem dobrym miejscem do życia </w:t>
      </w:r>
      <w:r w:rsidR="00EB18C5">
        <w:br/>
      </w:r>
      <w:r w:rsidRPr="008C4E49">
        <w:t>i rozwoju?</w:t>
      </w:r>
      <w:r>
        <w:t xml:space="preserve"> (%)</w:t>
      </w:r>
      <w:bookmarkEnd w:id="111"/>
    </w:p>
    <w:p w14:paraId="7EBE6C3B" w14:textId="77777777" w:rsidR="009E2296" w:rsidRDefault="009E2296" w:rsidP="009E2296">
      <w:pPr>
        <w:rPr>
          <w:lang w:eastAsia="pl-PL"/>
        </w:rPr>
      </w:pPr>
      <w:r>
        <w:rPr>
          <w:noProof/>
          <w:lang w:eastAsia="pl-PL"/>
        </w:rPr>
        <w:drawing>
          <wp:inline distT="0" distB="0" distL="0" distR="0" wp14:anchorId="78BFED81" wp14:editId="76075A48">
            <wp:extent cx="5760000" cy="1440000"/>
            <wp:effectExtent l="0" t="0" r="12700" b="8255"/>
            <wp:docPr id="968" name="Wykres 968" descr="Wykres przedstawiający graficznie wyniki przeprowadzonego badania ankietowego. Szczegółowy opis wykresu znajduje się powyżej. ">
              <a:extLst xmlns:a="http://schemas.openxmlformats.org/drawingml/2006/main">
                <a:ext uri="{FF2B5EF4-FFF2-40B4-BE49-F238E27FC236}">
                  <a16:creationId xmlns:a16="http://schemas.microsoft.com/office/drawing/2014/main" id="{15E1C9D3-11E1-37B5-6B4D-C6B66256B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A4AFDC1" w14:textId="77777777" w:rsidR="009E2296" w:rsidRDefault="009E2296" w:rsidP="009E2296">
      <w:pPr>
        <w:pStyle w:val="rdo"/>
      </w:pPr>
      <w:r w:rsidRPr="00CA072F">
        <w:t xml:space="preserve">Źródło: </w:t>
      </w:r>
      <w:r>
        <w:t>Opracowanie własne.</w:t>
      </w:r>
    </w:p>
    <w:p w14:paraId="59F5CBB9" w14:textId="77777777" w:rsidR="009E2296" w:rsidRDefault="00A3072F" w:rsidP="009E2296">
      <w:pPr>
        <w:rPr>
          <w:lang w:eastAsia="pl-PL"/>
        </w:rPr>
      </w:pPr>
      <w:r>
        <w:rPr>
          <w:lang w:eastAsia="pl-PL"/>
        </w:rPr>
        <w:br w:type="column"/>
      </w:r>
      <w:r w:rsidR="009E2296">
        <w:rPr>
          <w:lang w:eastAsia="pl-PL"/>
        </w:rPr>
        <w:lastRenderedPageBreak/>
        <w:t xml:space="preserve">Spośród osób uzupełniających formularz ankiety, najwięcej pracowało na terenie </w:t>
      </w:r>
      <w:r w:rsidR="00F657CA">
        <w:rPr>
          <w:lang w:eastAsia="pl-PL"/>
        </w:rPr>
        <w:t>m</w:t>
      </w:r>
      <w:r w:rsidR="009E2296">
        <w:rPr>
          <w:lang w:eastAsia="pl-PL"/>
        </w:rPr>
        <w:t xml:space="preserve">iasta Kraśnik (58,7%), a następnie gminy Urzędów (28,2%), </w:t>
      </w:r>
      <w:r w:rsidR="00F657CA">
        <w:rPr>
          <w:lang w:eastAsia="pl-PL"/>
        </w:rPr>
        <w:t xml:space="preserve">gminy </w:t>
      </w:r>
      <w:r w:rsidR="009E2296">
        <w:rPr>
          <w:lang w:eastAsia="pl-PL"/>
        </w:rPr>
        <w:t xml:space="preserve">Kraśnik (5,5%). </w:t>
      </w:r>
    </w:p>
    <w:p w14:paraId="459566A7" w14:textId="77777777" w:rsidR="009E2296" w:rsidRDefault="009E2296" w:rsidP="00064D04">
      <w:pPr>
        <w:pStyle w:val="Legenda"/>
      </w:pPr>
      <w:bookmarkStart w:id="112" w:name="_Toc127537715"/>
      <w:r>
        <w:t xml:space="preserve">Wykres </w:t>
      </w:r>
      <w:fldSimple w:instr=" SEQ Wykres \* ARABIC ">
        <w:r w:rsidR="004B7354">
          <w:rPr>
            <w:noProof/>
          </w:rPr>
          <w:t>3</w:t>
        </w:r>
      </w:fldSimple>
      <w:r>
        <w:t xml:space="preserve">. </w:t>
      </w:r>
      <w:r w:rsidRPr="008C4E49">
        <w:t>Pracuję na terenie gminy</w:t>
      </w:r>
      <w:r>
        <w:t>. (%)</w:t>
      </w:r>
      <w:bookmarkEnd w:id="112"/>
    </w:p>
    <w:p w14:paraId="0F8FE478" w14:textId="77777777" w:rsidR="009E2296" w:rsidRDefault="007B2866" w:rsidP="009E2296">
      <w:pPr>
        <w:rPr>
          <w:lang w:eastAsia="pl-PL"/>
        </w:rPr>
      </w:pPr>
      <w:r>
        <w:rPr>
          <w:noProof/>
          <w:lang w:eastAsia="pl-PL"/>
        </w:rPr>
        <w:drawing>
          <wp:inline distT="0" distB="0" distL="0" distR="0" wp14:anchorId="131F7611" wp14:editId="39013208">
            <wp:extent cx="5760000" cy="1440000"/>
            <wp:effectExtent l="0" t="0" r="12700" b="8255"/>
            <wp:docPr id="1703213815" name="Wykres 1">
              <a:extLst xmlns:a="http://schemas.openxmlformats.org/drawingml/2006/main">
                <a:ext uri="{FF2B5EF4-FFF2-40B4-BE49-F238E27FC236}">
                  <a16:creationId xmlns:a16="http://schemas.microsoft.com/office/drawing/2014/main" id="{7BC4E4D6-48CB-5A77-BF61-27CEFBDEE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3C943B" w14:textId="77777777" w:rsidR="009E2296" w:rsidRDefault="009E2296" w:rsidP="009E2296">
      <w:pPr>
        <w:pStyle w:val="rdo"/>
      </w:pPr>
      <w:r w:rsidRPr="00CA072F">
        <w:t xml:space="preserve">Źródło: </w:t>
      </w:r>
      <w:r>
        <w:t>Opracowanie własne.</w:t>
      </w:r>
    </w:p>
    <w:p w14:paraId="150F5D99" w14:textId="77777777" w:rsidR="00671776" w:rsidRPr="00671776" w:rsidRDefault="00671776" w:rsidP="009E2296">
      <w:pPr>
        <w:pStyle w:val="rdo"/>
        <w:rPr>
          <w:sz w:val="8"/>
        </w:rPr>
      </w:pPr>
    </w:p>
    <w:p w14:paraId="098678F9" w14:textId="77777777" w:rsidR="009E2296" w:rsidRDefault="009E2296" w:rsidP="009E2296">
      <w:pPr>
        <w:rPr>
          <w:lang w:eastAsia="pl-PL"/>
        </w:rPr>
      </w:pPr>
      <w:r>
        <w:rPr>
          <w:lang w:eastAsia="pl-PL"/>
        </w:rPr>
        <w:t>Największy odsetek osób, które uzupełniły formularz było zatrudnionych w oparciu o umowę o pracę. Ponadto wśród ankietowanych znaleźli się rolnicy (6,1%), przedsiębiorcy (5,2%), pracownicy na umowę zlecenie</w:t>
      </w:r>
      <w:r w:rsidR="00185174">
        <w:rPr>
          <w:lang w:eastAsia="pl-PL"/>
        </w:rPr>
        <w:t xml:space="preserve"> </w:t>
      </w:r>
      <w:r>
        <w:rPr>
          <w:lang w:eastAsia="pl-PL"/>
        </w:rPr>
        <w:t xml:space="preserve">/ umowę o dzieło (2,6%), osoby bezrobotne (2,6%), uczniowie (2,3%) oraz studenci (0,6%). </w:t>
      </w:r>
    </w:p>
    <w:p w14:paraId="06DB9964" w14:textId="77777777" w:rsidR="009E2296" w:rsidRDefault="009E2296" w:rsidP="00064D04">
      <w:pPr>
        <w:pStyle w:val="Legenda"/>
      </w:pPr>
      <w:bookmarkStart w:id="113" w:name="_Toc127537716"/>
      <w:r>
        <w:t xml:space="preserve">Wykres </w:t>
      </w:r>
      <w:fldSimple w:instr=" SEQ Wykres \* ARABIC ">
        <w:r w:rsidR="004B7354">
          <w:rPr>
            <w:noProof/>
          </w:rPr>
          <w:t>4</w:t>
        </w:r>
      </w:fldSimple>
      <w:r>
        <w:t xml:space="preserve">. </w:t>
      </w:r>
      <w:r w:rsidRPr="008C4E49">
        <w:t>Jestem</w:t>
      </w:r>
      <w:r>
        <w:t>. (%)</w:t>
      </w:r>
      <w:bookmarkEnd w:id="113"/>
    </w:p>
    <w:p w14:paraId="319835E5" w14:textId="77777777" w:rsidR="009E2296" w:rsidRDefault="009E2296" w:rsidP="009E2296">
      <w:pPr>
        <w:rPr>
          <w:lang w:eastAsia="pl-PL"/>
        </w:rPr>
      </w:pPr>
      <w:r>
        <w:rPr>
          <w:noProof/>
          <w:lang w:eastAsia="pl-PL"/>
        </w:rPr>
        <w:drawing>
          <wp:inline distT="0" distB="0" distL="0" distR="0" wp14:anchorId="7DE93E29" wp14:editId="7802A241">
            <wp:extent cx="5762625" cy="2028825"/>
            <wp:effectExtent l="0" t="0" r="9525" b="9525"/>
            <wp:docPr id="974" name="Wykres 974" descr="Wykres przedstawiający graficznie wyniki przeprowadzonego badania ankietowego. Szczegółowy opis wykresu znajduje się powyżej. ">
              <a:extLst xmlns:a="http://schemas.openxmlformats.org/drawingml/2006/main">
                <a:ext uri="{FF2B5EF4-FFF2-40B4-BE49-F238E27FC236}">
                  <a16:creationId xmlns:a16="http://schemas.microsoft.com/office/drawing/2014/main" id="{6548B2FE-0FE9-7119-8D4E-823D6B573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7585E3F" w14:textId="77777777" w:rsidR="009E2296" w:rsidRDefault="009E2296" w:rsidP="009E2296">
      <w:pPr>
        <w:pStyle w:val="rdo"/>
      </w:pPr>
      <w:r w:rsidRPr="00CA072F">
        <w:t xml:space="preserve">Źródło: </w:t>
      </w:r>
      <w:r>
        <w:t>Opracowanie własne.</w:t>
      </w:r>
    </w:p>
    <w:p w14:paraId="54245860" w14:textId="77777777" w:rsidR="00671776" w:rsidRPr="00671776" w:rsidRDefault="00671776" w:rsidP="00671776">
      <w:pPr>
        <w:contextualSpacing/>
        <w:rPr>
          <w:sz w:val="8"/>
          <w:lang w:eastAsia="pl-PL"/>
        </w:rPr>
      </w:pPr>
    </w:p>
    <w:p w14:paraId="115F2B47" w14:textId="77777777" w:rsidR="00A3072F" w:rsidRDefault="009E2296" w:rsidP="009E2296">
      <w:pPr>
        <w:rPr>
          <w:lang w:eastAsia="pl-PL"/>
        </w:rPr>
      </w:pPr>
      <w:r>
        <w:rPr>
          <w:lang w:eastAsia="pl-PL"/>
        </w:rPr>
        <w:t xml:space="preserve">Badani byli proszeni o wybranie 5 spośród szerokiej listy potencjalnych silnych stron MOF. </w:t>
      </w:r>
      <w:r w:rsidR="006E2B92">
        <w:rPr>
          <w:lang w:eastAsia="pl-PL"/>
        </w:rPr>
        <w:t xml:space="preserve">Najczęściej pojawiające </w:t>
      </w:r>
      <w:r>
        <w:rPr>
          <w:lang w:eastAsia="pl-PL"/>
        </w:rPr>
        <w:t xml:space="preserve">się </w:t>
      </w:r>
      <w:r w:rsidR="006E2B92">
        <w:rPr>
          <w:lang w:eastAsia="pl-PL"/>
        </w:rPr>
        <w:t xml:space="preserve">mocne </w:t>
      </w:r>
      <w:r>
        <w:rPr>
          <w:lang w:eastAsia="pl-PL"/>
        </w:rPr>
        <w:t>stron</w:t>
      </w:r>
      <w:r w:rsidR="006E2B92">
        <w:rPr>
          <w:lang w:eastAsia="pl-PL"/>
        </w:rPr>
        <w:t xml:space="preserve">y </w:t>
      </w:r>
      <w:r w:rsidR="00B2259D">
        <w:rPr>
          <w:lang w:eastAsia="pl-PL"/>
        </w:rPr>
        <w:t>to:</w:t>
      </w:r>
      <w:r>
        <w:rPr>
          <w:lang w:eastAsia="pl-PL"/>
        </w:rPr>
        <w:t xml:space="preserve"> walory przyrodnicze (48,8%), dobry dostęp do Internetu (34%), dobry dostęp do infrastruktury sportowej (34%), dobry dostęp do przedszkoli i żłobków (30,8%)</w:t>
      </w:r>
      <w:r w:rsidR="00676F0E">
        <w:rPr>
          <w:rStyle w:val="Odwoanieprzypisudolnego"/>
          <w:lang w:eastAsia="pl-PL"/>
        </w:rPr>
        <w:footnoteReference w:id="9"/>
      </w:r>
      <w:r>
        <w:rPr>
          <w:lang w:eastAsia="pl-PL"/>
        </w:rPr>
        <w:t>, dobra dostępność komunikacyjna (25%).</w:t>
      </w:r>
    </w:p>
    <w:p w14:paraId="0B0BF273" w14:textId="77777777" w:rsidR="00676F0E" w:rsidRDefault="00676F0E" w:rsidP="009E2296">
      <w:pPr>
        <w:rPr>
          <w:lang w:eastAsia="pl-PL"/>
        </w:rPr>
      </w:pPr>
    </w:p>
    <w:p w14:paraId="6460ED55" w14:textId="77777777" w:rsidR="00676F0E" w:rsidRDefault="00676F0E" w:rsidP="009E2296">
      <w:pPr>
        <w:rPr>
          <w:lang w:eastAsia="pl-PL"/>
        </w:rPr>
      </w:pPr>
    </w:p>
    <w:p w14:paraId="757DC19F" w14:textId="77777777" w:rsidR="00676F0E" w:rsidRDefault="00676F0E" w:rsidP="009E2296">
      <w:pPr>
        <w:rPr>
          <w:lang w:eastAsia="pl-PL"/>
        </w:rPr>
      </w:pPr>
    </w:p>
    <w:p w14:paraId="7479F89B" w14:textId="77777777" w:rsidR="009E2296" w:rsidRDefault="009E2296" w:rsidP="00064D04">
      <w:pPr>
        <w:pStyle w:val="Legenda"/>
      </w:pPr>
      <w:bookmarkStart w:id="114" w:name="_Toc127537717"/>
      <w:r>
        <w:lastRenderedPageBreak/>
        <w:t xml:space="preserve">Wykres </w:t>
      </w:r>
      <w:fldSimple w:instr=" SEQ Wykres \* ARABIC ">
        <w:r w:rsidR="004B7354">
          <w:rPr>
            <w:noProof/>
          </w:rPr>
          <w:t>5</w:t>
        </w:r>
      </w:fldSimple>
      <w:r>
        <w:t xml:space="preserve">. </w:t>
      </w:r>
      <w:r w:rsidRPr="009E3B7E">
        <w:t>Proszę wskazać maksymalnie 5 najważniejszych silnych stron (potencjałów) dla obszaru funkcjonalnego obejmującego teren gmin wchodzących w skład MOF Kraśnika.</w:t>
      </w:r>
      <w:bookmarkEnd w:id="114"/>
    </w:p>
    <w:p w14:paraId="0643384A" w14:textId="77777777" w:rsidR="009E2296" w:rsidRDefault="009E2296" w:rsidP="009E2296">
      <w:pPr>
        <w:pStyle w:val="rdo"/>
      </w:pPr>
      <w:r>
        <w:rPr>
          <w:noProof/>
          <w:lang w:eastAsia="pl-PL"/>
        </w:rPr>
        <w:drawing>
          <wp:inline distT="0" distB="0" distL="0" distR="0" wp14:anchorId="18177F18" wp14:editId="58736959">
            <wp:extent cx="5760000" cy="1440000"/>
            <wp:effectExtent l="0" t="0" r="12700" b="8255"/>
            <wp:docPr id="985" name="Wykres 985" descr="Wykres przedstawiający graficznie wyniki przeprowadzonego badania ankietowego. Szczegółowy opis wykresu znajduje się powyżej. ">
              <a:extLst xmlns:a="http://schemas.openxmlformats.org/drawingml/2006/main">
                <a:ext uri="{FF2B5EF4-FFF2-40B4-BE49-F238E27FC236}">
                  <a16:creationId xmlns:a16="http://schemas.microsoft.com/office/drawing/2014/main" id="{5F840C06-A423-B1C6-462E-B47892BAE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CA072F">
        <w:t xml:space="preserve">Źródło: </w:t>
      </w:r>
      <w:r>
        <w:t>Opracowanie własne.</w:t>
      </w:r>
    </w:p>
    <w:p w14:paraId="5BD32A99" w14:textId="77777777" w:rsidR="009E2296" w:rsidRDefault="006E2B92" w:rsidP="009E2296">
      <w:pPr>
        <w:rPr>
          <w:lang w:eastAsia="pl-PL"/>
        </w:rPr>
      </w:pPr>
      <w:r>
        <w:rPr>
          <w:lang w:eastAsia="pl-PL"/>
        </w:rPr>
        <w:t>Z kolei listę 5 najsłabszych,</w:t>
      </w:r>
      <w:r w:rsidR="009E2296">
        <w:rPr>
          <w:lang w:eastAsia="pl-PL"/>
        </w:rPr>
        <w:t xml:space="preserve"> </w:t>
      </w:r>
      <w:r>
        <w:rPr>
          <w:lang w:eastAsia="pl-PL"/>
        </w:rPr>
        <w:t xml:space="preserve">zdaniem respondentów, </w:t>
      </w:r>
      <w:r w:rsidR="009E2296">
        <w:rPr>
          <w:lang w:eastAsia="pl-PL"/>
        </w:rPr>
        <w:t>stron MOF</w:t>
      </w:r>
      <w:r>
        <w:rPr>
          <w:lang w:eastAsia="pl-PL"/>
        </w:rPr>
        <w:t xml:space="preserve"> otwiera </w:t>
      </w:r>
      <w:r w:rsidR="009E2296">
        <w:rPr>
          <w:lang w:eastAsia="pl-PL"/>
        </w:rPr>
        <w:t xml:space="preserve">wysoki poziom bezrobocia (44,8%), </w:t>
      </w:r>
      <w:r>
        <w:rPr>
          <w:lang w:eastAsia="pl-PL"/>
        </w:rPr>
        <w:t xml:space="preserve">a w dalszej kolejności: </w:t>
      </w:r>
      <w:r w:rsidR="009E2296">
        <w:rPr>
          <w:lang w:eastAsia="pl-PL"/>
        </w:rPr>
        <w:t>słaba oferta turystyczna (40,7%), zła sytuacja finansowa budżetów gmin (37,8%), niewykorzystany potencjał OZE (30,5%), słaba oferta gastronomiczna (29,1%).</w:t>
      </w:r>
    </w:p>
    <w:p w14:paraId="4F1626DE" w14:textId="77777777" w:rsidR="009E2296" w:rsidRDefault="009E2296" w:rsidP="00064D04">
      <w:pPr>
        <w:pStyle w:val="Legenda"/>
      </w:pPr>
      <w:bookmarkStart w:id="115" w:name="_Toc127537718"/>
      <w:r>
        <w:t xml:space="preserve">Wykres </w:t>
      </w:r>
      <w:fldSimple w:instr=" SEQ Wykres \* ARABIC ">
        <w:r w:rsidR="004B7354">
          <w:rPr>
            <w:noProof/>
          </w:rPr>
          <w:t>6</w:t>
        </w:r>
      </w:fldSimple>
      <w:r>
        <w:t xml:space="preserve">. </w:t>
      </w:r>
      <w:r w:rsidRPr="009E3B7E">
        <w:t>Proszę wskazać maksymalnie 5 najważniejszych słabych stron (problemów) dla obszaru funkcjonalnego obejmującego teren gmin wchodzących w skład MOF Kraśnika.</w:t>
      </w:r>
      <w:bookmarkEnd w:id="115"/>
    </w:p>
    <w:p w14:paraId="1FDDF315" w14:textId="77777777" w:rsidR="009E2296" w:rsidRDefault="009E2296" w:rsidP="009E2296">
      <w:pPr>
        <w:rPr>
          <w:lang w:eastAsia="pl-PL"/>
        </w:rPr>
      </w:pPr>
      <w:r>
        <w:rPr>
          <w:noProof/>
          <w:lang w:eastAsia="pl-PL"/>
        </w:rPr>
        <w:drawing>
          <wp:inline distT="0" distB="0" distL="0" distR="0" wp14:anchorId="5E9D6CEC" wp14:editId="586881A9">
            <wp:extent cx="5760000" cy="1440000"/>
            <wp:effectExtent l="0" t="0" r="12700" b="8255"/>
            <wp:docPr id="986" name="Wykres 986" descr="Wykres przedstawiający graficznie wyniki przeprowadzonego badania ankietowego. Szczegółowy opis wykresu znajduje się powyżej. ">
              <a:extLst xmlns:a="http://schemas.openxmlformats.org/drawingml/2006/main">
                <a:ext uri="{FF2B5EF4-FFF2-40B4-BE49-F238E27FC236}">
                  <a16:creationId xmlns:a16="http://schemas.microsoft.com/office/drawing/2014/main" id="{3DCD255D-A5A0-0D5E-9D41-EFE9610562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0C33DB4" w14:textId="77777777" w:rsidR="009E2296" w:rsidRDefault="009E2296" w:rsidP="009E2296">
      <w:pPr>
        <w:pStyle w:val="rdo"/>
      </w:pPr>
      <w:r w:rsidRPr="00CA072F">
        <w:t xml:space="preserve">Źródło: </w:t>
      </w:r>
      <w:r>
        <w:t>Opracowanie własne.</w:t>
      </w:r>
    </w:p>
    <w:p w14:paraId="7D22EA65" w14:textId="77777777" w:rsidR="00671776" w:rsidRPr="00671776" w:rsidRDefault="00671776" w:rsidP="00671776">
      <w:pPr>
        <w:contextualSpacing/>
        <w:rPr>
          <w:sz w:val="8"/>
          <w:lang w:eastAsia="pl-PL"/>
        </w:rPr>
      </w:pPr>
    </w:p>
    <w:p w14:paraId="3F8713E3" w14:textId="77777777" w:rsidR="009E2296" w:rsidRDefault="009E2296" w:rsidP="009E2296">
      <w:pPr>
        <w:rPr>
          <w:lang w:eastAsia="pl-PL"/>
        </w:rPr>
      </w:pPr>
      <w:r>
        <w:rPr>
          <w:lang w:eastAsia="pl-PL"/>
        </w:rPr>
        <w:t xml:space="preserve">Wśród 5 najważniejszych szans dla MOF najczęściej wskazywano: rozwój rynku pracy (65,4%), pojawienie się inwestorów (45,3%), stymulowanie rozwoju przedsiębiorczości (34,9%), </w:t>
      </w:r>
      <w:r w:rsidR="00F55727">
        <w:rPr>
          <w:lang w:eastAsia="pl-PL"/>
        </w:rPr>
        <w:t xml:space="preserve">rewitalizację </w:t>
      </w:r>
      <w:r>
        <w:rPr>
          <w:lang w:eastAsia="pl-PL"/>
        </w:rPr>
        <w:t>obszarów problemowych (23%) oraz wyznaczenie i uzbrojenie terenów inwestycyjnych (22,4%).</w:t>
      </w:r>
    </w:p>
    <w:p w14:paraId="3C12B439" w14:textId="77777777" w:rsidR="009E2296" w:rsidRDefault="009E2296" w:rsidP="00064D04">
      <w:pPr>
        <w:pStyle w:val="Legenda"/>
      </w:pPr>
      <w:bookmarkStart w:id="116" w:name="_Toc127537719"/>
      <w:r>
        <w:t xml:space="preserve">Wykres </w:t>
      </w:r>
      <w:fldSimple w:instr=" SEQ Wykres \* ARABIC ">
        <w:r w:rsidR="004B7354">
          <w:rPr>
            <w:noProof/>
          </w:rPr>
          <w:t>7</w:t>
        </w:r>
      </w:fldSimple>
      <w:r>
        <w:t xml:space="preserve">. </w:t>
      </w:r>
      <w:r w:rsidRPr="009E3B7E">
        <w:t xml:space="preserve">Proszę wskazać maksymalnie 5 najważniejszych szans dla obszaru funkcjonalnego </w:t>
      </w:r>
      <w:r w:rsidR="00E156AA" w:rsidRPr="009E3B7E">
        <w:t>obejmującego teren</w:t>
      </w:r>
      <w:r w:rsidRPr="009E3B7E">
        <w:t xml:space="preserve"> gmin wchodzących w skład MOF Kraśnika.</w:t>
      </w:r>
      <w:bookmarkEnd w:id="116"/>
    </w:p>
    <w:p w14:paraId="3498B07F" w14:textId="77777777" w:rsidR="009E2296" w:rsidRDefault="009E2296" w:rsidP="009E2296">
      <w:pPr>
        <w:pStyle w:val="rdo"/>
      </w:pPr>
      <w:r>
        <w:rPr>
          <w:noProof/>
          <w:lang w:eastAsia="pl-PL"/>
        </w:rPr>
        <w:drawing>
          <wp:inline distT="0" distB="0" distL="0" distR="0" wp14:anchorId="3C4307C3" wp14:editId="728D95BC">
            <wp:extent cx="5760000" cy="1440000"/>
            <wp:effectExtent l="0" t="0" r="12700" b="8255"/>
            <wp:docPr id="987" name="Wykres 987" descr="Wykres przedstawiający graficznie wyniki przeprowadzonego badania ankietowego. Szczegółowy opis wykresu znajduje się powyżej. ">
              <a:extLst xmlns:a="http://schemas.openxmlformats.org/drawingml/2006/main">
                <a:ext uri="{FF2B5EF4-FFF2-40B4-BE49-F238E27FC236}">
                  <a16:creationId xmlns:a16="http://schemas.microsoft.com/office/drawing/2014/main" id="{8116E1C6-151B-08CF-FA39-F04B96814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CA072F">
        <w:t xml:space="preserve">Źródło: </w:t>
      </w:r>
      <w:r>
        <w:t>Opracowanie własne.</w:t>
      </w:r>
    </w:p>
    <w:p w14:paraId="60B7BE0B" w14:textId="77777777" w:rsidR="00671776" w:rsidRPr="00671776" w:rsidRDefault="00671776" w:rsidP="00671776">
      <w:pPr>
        <w:contextualSpacing/>
        <w:rPr>
          <w:sz w:val="10"/>
          <w:lang w:eastAsia="pl-PL"/>
        </w:rPr>
      </w:pPr>
    </w:p>
    <w:p w14:paraId="040297E6" w14:textId="77777777" w:rsidR="009E2296" w:rsidRDefault="009E2296" w:rsidP="009E2296">
      <w:pPr>
        <w:rPr>
          <w:lang w:eastAsia="pl-PL"/>
        </w:rPr>
      </w:pPr>
      <w:r>
        <w:rPr>
          <w:lang w:eastAsia="pl-PL"/>
        </w:rPr>
        <w:t xml:space="preserve">Wśród 5 najważniejszych zagrożeń dla MOF najczęściej wskazywano: inflację i wzrost cen (76,2%), bezrobocie (59%), „starzenie się” społeczeństwa (59%), niekorzystne warunki na rynku pracy (51,2%) i brak nowych inwestycji (42,2%). </w:t>
      </w:r>
    </w:p>
    <w:p w14:paraId="7289F53E" w14:textId="77777777" w:rsidR="0042211E" w:rsidRDefault="0042211E" w:rsidP="009E2296">
      <w:pPr>
        <w:rPr>
          <w:lang w:eastAsia="pl-PL"/>
        </w:rPr>
      </w:pPr>
    </w:p>
    <w:p w14:paraId="31924F8C" w14:textId="77777777" w:rsidR="009E2296" w:rsidRDefault="009E2296" w:rsidP="00064D04">
      <w:pPr>
        <w:pStyle w:val="Legenda"/>
      </w:pPr>
      <w:bookmarkStart w:id="117" w:name="_Toc127537720"/>
      <w:r>
        <w:lastRenderedPageBreak/>
        <w:t xml:space="preserve">Wykres </w:t>
      </w:r>
      <w:fldSimple w:instr=" SEQ Wykres \* ARABIC ">
        <w:r w:rsidR="004B7354">
          <w:rPr>
            <w:noProof/>
          </w:rPr>
          <w:t>8</w:t>
        </w:r>
      </w:fldSimple>
      <w:r>
        <w:t xml:space="preserve">. </w:t>
      </w:r>
      <w:r w:rsidRPr="009E3B7E">
        <w:t>Proszę wskazać maksymalnie 5 najważniejszych zagrożeń dla obszaru funkcjonalnego obejmującego teren gmin wchodzących w skład MOF Kraśnika.</w:t>
      </w:r>
      <w:bookmarkEnd w:id="117"/>
    </w:p>
    <w:p w14:paraId="550289CC" w14:textId="77777777" w:rsidR="009E2296" w:rsidRDefault="009E2296" w:rsidP="009E2296">
      <w:pPr>
        <w:rPr>
          <w:lang w:eastAsia="pl-PL"/>
        </w:rPr>
      </w:pPr>
      <w:r>
        <w:rPr>
          <w:noProof/>
          <w:lang w:eastAsia="pl-PL"/>
        </w:rPr>
        <w:drawing>
          <wp:inline distT="0" distB="0" distL="0" distR="0" wp14:anchorId="3CB63B98" wp14:editId="3618F815">
            <wp:extent cx="5762625" cy="1571625"/>
            <wp:effectExtent l="0" t="0" r="9525" b="9525"/>
            <wp:docPr id="988" name="Wykres 988" descr="Wykres przedstawiający graficznie wyniki przeprowadzonego badania ankietowego. Szczegółowy opis wykresu znajduje się powyżej. ">
              <a:extLst xmlns:a="http://schemas.openxmlformats.org/drawingml/2006/main">
                <a:ext uri="{FF2B5EF4-FFF2-40B4-BE49-F238E27FC236}">
                  <a16:creationId xmlns:a16="http://schemas.microsoft.com/office/drawing/2014/main" id="{5BEF824E-C88E-399F-ACF2-B8594AE50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D6D2C14" w14:textId="77777777" w:rsidR="009E2296" w:rsidRDefault="009E2296" w:rsidP="009E2296">
      <w:pPr>
        <w:pStyle w:val="rdo"/>
      </w:pPr>
      <w:r w:rsidRPr="00CA072F">
        <w:t xml:space="preserve">Źródło: </w:t>
      </w:r>
      <w:r>
        <w:t>Opracowanie własne.</w:t>
      </w:r>
    </w:p>
    <w:p w14:paraId="4040D45B" w14:textId="77777777" w:rsidR="009E2296" w:rsidRDefault="009E2296" w:rsidP="009E2296">
      <w:r>
        <w:t xml:space="preserve">Ankietowani byli również proszeni o określenie kategorii projektów, które ich zdaniem powinny być realizowane w obszarze objętym </w:t>
      </w:r>
      <w:r w:rsidR="00F55727">
        <w:t>Porozumieniem</w:t>
      </w:r>
      <w:r>
        <w:t xml:space="preserve">. Wśród najczęściej wymienianych typów projektów znalazły się: infrastruktura drogowa, inwestycje w Odnawialne Źródła Energii, tereny inwestycyjne, stymulowanie przedsiębiorczości oraz infrastruktura społeczna (edukacyjna, żłobki, przedszkola, </w:t>
      </w:r>
      <w:r w:rsidR="00F55727">
        <w:t xml:space="preserve">baza </w:t>
      </w:r>
      <w:r>
        <w:t xml:space="preserve">sportowa). </w:t>
      </w:r>
    </w:p>
    <w:p w14:paraId="121F7FC7" w14:textId="77777777" w:rsidR="009E2296" w:rsidRDefault="009E2296" w:rsidP="009E2296">
      <w:r>
        <w:t xml:space="preserve">Osoby badane miały możliwość proponowania własnych projektów inwestycyjnych. Wśród najciekawszych propozycji należy wymienić (pisownia oryginalna): </w:t>
      </w:r>
    </w:p>
    <w:p w14:paraId="5D75AB2A" w14:textId="77777777" w:rsidR="009E2296" w:rsidRDefault="009E2296" w:rsidP="00842D99">
      <w:pPr>
        <w:pStyle w:val="Akapitzlist"/>
        <w:numPr>
          <w:ilvl w:val="0"/>
          <w:numId w:val="50"/>
        </w:numPr>
      </w:pPr>
      <w:r w:rsidRPr="00707D14">
        <w:t>Inwestycj</w:t>
      </w:r>
      <w:r>
        <w:t>e</w:t>
      </w:r>
      <w:r w:rsidRPr="00707D14">
        <w:t xml:space="preserve"> w infrastrukturę kształcenia zawodowego. Wsparcie rozwoju kształcenia </w:t>
      </w:r>
      <w:r w:rsidR="00E36B45">
        <w:br/>
      </w:r>
      <w:r w:rsidRPr="00707D14">
        <w:t>i szkolenia zawodowego osób dorosłych</w:t>
      </w:r>
      <w:r>
        <w:t>.</w:t>
      </w:r>
    </w:p>
    <w:p w14:paraId="06345B1B" w14:textId="77777777" w:rsidR="009E2296" w:rsidRDefault="009E2296" w:rsidP="00842D99">
      <w:pPr>
        <w:pStyle w:val="Akapitzlist"/>
        <w:numPr>
          <w:ilvl w:val="0"/>
          <w:numId w:val="50"/>
        </w:numPr>
      </w:pPr>
      <w:r w:rsidRPr="00707D14">
        <w:t>Kluby Seniora na terenie wszystkich gmin.</w:t>
      </w:r>
    </w:p>
    <w:p w14:paraId="2197BD0E" w14:textId="77777777" w:rsidR="009E2296" w:rsidRDefault="009E2296" w:rsidP="00842D99">
      <w:pPr>
        <w:pStyle w:val="Akapitzlist"/>
        <w:numPr>
          <w:ilvl w:val="0"/>
          <w:numId w:val="50"/>
        </w:numPr>
      </w:pPr>
      <w:r w:rsidRPr="00707D14">
        <w:t>Utworzenie Centrum Usług Społecznych, które obejmie swoim działanie</w:t>
      </w:r>
      <w:r w:rsidR="00FA41BF">
        <w:t>m</w:t>
      </w:r>
      <w:r w:rsidRPr="00707D14">
        <w:t xml:space="preserve"> obszar partnerskich gmin.</w:t>
      </w:r>
    </w:p>
    <w:p w14:paraId="553C75EF" w14:textId="77777777" w:rsidR="009E2296" w:rsidRDefault="009E2296" w:rsidP="00842D99">
      <w:pPr>
        <w:pStyle w:val="Akapitzlist"/>
        <w:numPr>
          <w:ilvl w:val="0"/>
          <w:numId w:val="50"/>
        </w:numPr>
      </w:pPr>
      <w:r w:rsidRPr="00707D14">
        <w:t>Inkubator przedsiębiorczości</w:t>
      </w:r>
      <w:r>
        <w:t>.</w:t>
      </w:r>
    </w:p>
    <w:p w14:paraId="0B854657" w14:textId="77777777" w:rsidR="009E2296" w:rsidRDefault="009E2296" w:rsidP="00842D99">
      <w:pPr>
        <w:pStyle w:val="Akapitzlist"/>
        <w:numPr>
          <w:ilvl w:val="0"/>
          <w:numId w:val="50"/>
        </w:numPr>
      </w:pPr>
      <w:r>
        <w:t>J</w:t>
      </w:r>
      <w:r w:rsidRPr="00707D14">
        <w:t>ednolit</w:t>
      </w:r>
      <w:r>
        <w:t>a</w:t>
      </w:r>
      <w:r w:rsidRPr="00707D14">
        <w:t xml:space="preserve"> sieć ścieżek rowerowych łączących atrakcyjne przyrodniczo tereny miasta i</w:t>
      </w:r>
      <w:r>
        <w:t> </w:t>
      </w:r>
      <w:r w:rsidRPr="00707D14">
        <w:t>okolicznych gmin, powstanie wspólnej komunikacji publicznej</w:t>
      </w:r>
      <w:r>
        <w:t>.</w:t>
      </w:r>
    </w:p>
    <w:p w14:paraId="12E83C65" w14:textId="77777777" w:rsidR="009E2296" w:rsidRDefault="009E2296" w:rsidP="00842D99">
      <w:pPr>
        <w:pStyle w:val="Akapitzlist"/>
        <w:numPr>
          <w:ilvl w:val="0"/>
          <w:numId w:val="50"/>
        </w:numPr>
      </w:pPr>
      <w:r w:rsidRPr="00707D14">
        <w:t xml:space="preserve">Wsparcie edukacyjne dla dzieci i młodzieży </w:t>
      </w:r>
      <w:r w:rsidR="0042211E" w:rsidRPr="005B6DD4">
        <w:rPr>
          <w:lang w:eastAsia="pl-PL"/>
        </w:rPr>
        <w:t>–</w:t>
      </w:r>
      <w:r w:rsidRPr="00707D14">
        <w:t xml:space="preserve"> systemowa oferta zajęć pozalekcyjnych.</w:t>
      </w:r>
    </w:p>
    <w:p w14:paraId="7261986C" w14:textId="77777777" w:rsidR="009E2296" w:rsidRDefault="009E2296" w:rsidP="00842D99">
      <w:pPr>
        <w:pStyle w:val="Akapitzlist"/>
        <w:numPr>
          <w:ilvl w:val="0"/>
          <w:numId w:val="50"/>
        </w:numPr>
      </w:pPr>
      <w:r w:rsidRPr="00707D14">
        <w:t>Wewnętrzn</w:t>
      </w:r>
      <w:r>
        <w:t>a</w:t>
      </w:r>
      <w:r w:rsidRPr="00707D14">
        <w:t xml:space="preserve"> sieć dostaw usług/towarów i sprzedaży, czyli stworzenie najkrótszej drogi od wytwórcy do klienta, zarówno jeśli chodzi o przedsiębiorców, jak i o klientów indywidualnych. Chodzi mi o zbadanie, jakie towary i usługi kupują przedsiębiorcy z terenu MOF i czy ktoś z tego terenu mógłby to im dostarczyć, jakiś inny przedsiębiorca, rolnik itp. Od lat mówiło się też o</w:t>
      </w:r>
      <w:r w:rsidR="00CD407A">
        <w:t> </w:t>
      </w:r>
      <w:r w:rsidRPr="00707D14">
        <w:t xml:space="preserve">sprzedaży towarów z naszego terenu w sklepach "kraśnickich". Może trzeba podjąć negocjacje z sieciami handlowymi z naszego terenu, a jest ich pełno </w:t>
      </w:r>
      <w:r w:rsidR="00D6008E">
        <w:br/>
      </w:r>
      <w:r w:rsidRPr="00707D14">
        <w:t>i w gminach, żeby np. produkty rolne kupowali od naszych. Fajnie brzmiało hasło "Dobre, bo kraśnickie", czas je ożywić.</w:t>
      </w:r>
    </w:p>
    <w:p w14:paraId="25216E1B" w14:textId="77777777" w:rsidR="009E2296" w:rsidRDefault="009E2296" w:rsidP="00842D99">
      <w:pPr>
        <w:pStyle w:val="Akapitzlist"/>
        <w:numPr>
          <w:ilvl w:val="0"/>
          <w:numId w:val="50"/>
        </w:numPr>
      </w:pPr>
      <w:r w:rsidRPr="00707D14">
        <w:t>Skoordynowany transport publiczny</w:t>
      </w:r>
      <w:r>
        <w:t>.</w:t>
      </w:r>
    </w:p>
    <w:p w14:paraId="0E89D9DA" w14:textId="77777777" w:rsidR="009E2296" w:rsidRDefault="009E2296" w:rsidP="00842D99">
      <w:pPr>
        <w:pStyle w:val="Akapitzlist"/>
        <w:numPr>
          <w:ilvl w:val="0"/>
          <w:numId w:val="50"/>
        </w:numPr>
      </w:pPr>
      <w:r w:rsidRPr="00707D14">
        <w:t>Wspólna linia komunikacji miejskiej dostępna od 4 do 24. Wyznaczenie stref na inwestycje by nie rozlewały się chaotycznie po całym obszarze. Zakaz zabudowy przy drogach powiatowych i wojewódzkich i docelowe usunięcie wszystkich wjazdów z posesji na te drogi dopuszczalne jedynie na drogi gminne. Opanowanie chaotycznej zabudowy centralizacja ośrodków.</w:t>
      </w:r>
    </w:p>
    <w:p w14:paraId="59774414" w14:textId="77777777" w:rsidR="009E2296" w:rsidRDefault="009E2296" w:rsidP="00842D99">
      <w:pPr>
        <w:pStyle w:val="Akapitzlist"/>
        <w:numPr>
          <w:ilvl w:val="0"/>
          <w:numId w:val="50"/>
        </w:numPr>
      </w:pPr>
      <w:r w:rsidRPr="00707D14">
        <w:t>Budowa farm fotowoltaicznych, rozwój transportu komunikacyjnego międzygminnego</w:t>
      </w:r>
      <w:r>
        <w:t>.</w:t>
      </w:r>
    </w:p>
    <w:p w14:paraId="4F7BA2D5" w14:textId="77777777" w:rsidR="009E2296" w:rsidRDefault="009E2296" w:rsidP="00842D99">
      <w:pPr>
        <w:pStyle w:val="Akapitzlist"/>
        <w:numPr>
          <w:ilvl w:val="0"/>
          <w:numId w:val="50"/>
        </w:numPr>
      </w:pPr>
      <w:r w:rsidRPr="00707D14">
        <w:t>Pozyskanie terenów inwestycyjnych.</w:t>
      </w:r>
    </w:p>
    <w:p w14:paraId="5522B0FA" w14:textId="77777777" w:rsidR="009E2296" w:rsidRDefault="009E2296" w:rsidP="00842D99">
      <w:pPr>
        <w:pStyle w:val="Akapitzlist"/>
        <w:numPr>
          <w:ilvl w:val="0"/>
          <w:numId w:val="50"/>
        </w:numPr>
      </w:pPr>
      <w:r w:rsidRPr="00707D14">
        <w:lastRenderedPageBreak/>
        <w:t xml:space="preserve">Wspólna realizacja przez gminy inwestycji dot. OZE typu: pompy ciepła, </w:t>
      </w:r>
      <w:proofErr w:type="spellStart"/>
      <w:r w:rsidRPr="00707D14">
        <w:t>fotowoltaika</w:t>
      </w:r>
      <w:proofErr w:type="spellEnd"/>
      <w:r w:rsidRPr="00707D14">
        <w:t>, geotermia</w:t>
      </w:r>
      <w:r>
        <w:t>.</w:t>
      </w:r>
    </w:p>
    <w:p w14:paraId="2EEC3A5E" w14:textId="77777777" w:rsidR="009E2296" w:rsidRDefault="009E2296" w:rsidP="00842D99">
      <w:pPr>
        <w:pStyle w:val="Akapitzlist"/>
        <w:numPr>
          <w:ilvl w:val="0"/>
          <w:numId w:val="50"/>
        </w:numPr>
      </w:pPr>
      <w:r w:rsidRPr="00707D14">
        <w:t>Budownictwo mieszkaniowe komunalne i wspomagane w tym mieszkania chronione i</w:t>
      </w:r>
      <w:r>
        <w:t> </w:t>
      </w:r>
      <w:r w:rsidRPr="00707D14">
        <w:t>treningowe wraz z kompleksowymi usługami społecznymi na rzecz osób z różnymi niepełnosprawnościami</w:t>
      </w:r>
      <w:r>
        <w:t>.</w:t>
      </w:r>
    </w:p>
    <w:p w14:paraId="3787EFEE" w14:textId="77777777" w:rsidR="00671776" w:rsidRDefault="009E2296" w:rsidP="00842D99">
      <w:pPr>
        <w:pStyle w:val="Akapitzlist"/>
        <w:numPr>
          <w:ilvl w:val="0"/>
          <w:numId w:val="50"/>
        </w:numPr>
      </w:pPr>
      <w:r w:rsidRPr="00707D14">
        <w:t>Monitoring smogu i kontrola za pomocą specjalistycznych dronów lokalnych zanieczyszczeń powietrza</w:t>
      </w:r>
      <w:r>
        <w:t>.</w:t>
      </w:r>
      <w:r w:rsidRPr="00707D14">
        <w:t xml:space="preserve"> </w:t>
      </w:r>
    </w:p>
    <w:p w14:paraId="750C57BF" w14:textId="77777777" w:rsidR="009E2296" w:rsidRDefault="009E2296" w:rsidP="00842D99">
      <w:pPr>
        <w:pStyle w:val="Akapitzlist"/>
        <w:numPr>
          <w:ilvl w:val="0"/>
          <w:numId w:val="50"/>
        </w:numPr>
      </w:pPr>
      <w:r w:rsidRPr="00707D14">
        <w:t>Budowa miejskich, miejsko-gminnych sieci ciepłowniczych (bez spalarni odpadów).</w:t>
      </w:r>
    </w:p>
    <w:p w14:paraId="758F35DE" w14:textId="77777777" w:rsidR="00A3072F" w:rsidRDefault="009E2296" w:rsidP="00842D99">
      <w:pPr>
        <w:pStyle w:val="Akapitzlist"/>
        <w:numPr>
          <w:ilvl w:val="0"/>
          <w:numId w:val="50"/>
        </w:numPr>
      </w:pPr>
      <w:r w:rsidRPr="00707D14">
        <w:t>Wykorzystanie walorów przyrodniczych do rozwoju turystyki, wypoczynku, zapobieganie niszczycielskiej działalności, np. wycinka lasów.</w:t>
      </w:r>
    </w:p>
    <w:p w14:paraId="12126CAE" w14:textId="77777777" w:rsidR="00A3072F" w:rsidRDefault="00F55727" w:rsidP="00A3072F">
      <w:pPr>
        <w:rPr>
          <w:lang w:eastAsia="pl-PL"/>
        </w:rPr>
      </w:pPr>
      <w:r>
        <w:rPr>
          <w:b/>
          <w:bCs/>
          <w:lang w:eastAsia="pl-PL"/>
        </w:rPr>
        <w:t>S</w:t>
      </w:r>
      <w:r w:rsidRPr="00CC789F">
        <w:rPr>
          <w:b/>
          <w:bCs/>
          <w:lang w:eastAsia="pl-PL"/>
        </w:rPr>
        <w:t xml:space="preserve">potkanie </w:t>
      </w:r>
      <w:r w:rsidR="00CC789F" w:rsidRPr="00CC789F">
        <w:rPr>
          <w:b/>
          <w:bCs/>
          <w:lang w:eastAsia="pl-PL"/>
        </w:rPr>
        <w:t>konsultacyjne z mieszkańcami jednostek samorządu terytorialnego, wchodzących w</w:t>
      </w:r>
      <w:r w:rsidR="00336471">
        <w:rPr>
          <w:b/>
          <w:bCs/>
          <w:lang w:eastAsia="pl-PL"/>
        </w:rPr>
        <w:t> </w:t>
      </w:r>
      <w:r w:rsidR="00CC789F" w:rsidRPr="00CC789F">
        <w:rPr>
          <w:b/>
          <w:bCs/>
          <w:lang w:eastAsia="pl-PL"/>
        </w:rPr>
        <w:t xml:space="preserve">skład MOF Kraśnika. </w:t>
      </w:r>
      <w:r w:rsidR="00A3072F">
        <w:rPr>
          <w:lang w:eastAsia="pl-PL"/>
        </w:rPr>
        <w:t xml:space="preserve">W dniu 10 marca 2023 r. o godzinie 13:00 w oddziale Centrum Kultury </w:t>
      </w:r>
      <w:r w:rsidR="003C18FB">
        <w:rPr>
          <w:lang w:eastAsia="pl-PL"/>
        </w:rPr>
        <w:br/>
      </w:r>
      <w:r w:rsidR="00A3072F">
        <w:rPr>
          <w:lang w:eastAsia="pl-PL"/>
        </w:rPr>
        <w:t>i Promocji, ul. Kościuszki 26 w Kraśniku, odbyło się spotkanie konsultacyjne z mieszkańcami. Jego celem były:</w:t>
      </w:r>
    </w:p>
    <w:p w14:paraId="67DFF965" w14:textId="77777777" w:rsidR="00A3072F" w:rsidRDefault="00A3072F" w:rsidP="00842D99">
      <w:pPr>
        <w:pStyle w:val="Akapitzlist"/>
        <w:numPr>
          <w:ilvl w:val="0"/>
          <w:numId w:val="51"/>
        </w:numPr>
        <w:rPr>
          <w:lang w:eastAsia="pl-PL"/>
        </w:rPr>
      </w:pPr>
      <w:r>
        <w:rPr>
          <w:lang w:eastAsia="pl-PL"/>
        </w:rPr>
        <w:t>prezentacja najważniejszych wniosków wynikających z opracowanej diagnozy MOF Kraśnika,</w:t>
      </w:r>
    </w:p>
    <w:p w14:paraId="166F7BA6" w14:textId="77777777" w:rsidR="00A3072F" w:rsidRDefault="00A3072F" w:rsidP="00842D99">
      <w:pPr>
        <w:pStyle w:val="Akapitzlist"/>
        <w:numPr>
          <w:ilvl w:val="0"/>
          <w:numId w:val="51"/>
        </w:numPr>
        <w:rPr>
          <w:lang w:eastAsia="pl-PL"/>
        </w:rPr>
      </w:pPr>
      <w:r>
        <w:rPr>
          <w:lang w:eastAsia="pl-PL"/>
        </w:rPr>
        <w:t>weryfikacja zapisów analizy SWOT zawartej w diagnozie,</w:t>
      </w:r>
    </w:p>
    <w:p w14:paraId="4DE74E9E" w14:textId="77777777" w:rsidR="00A3072F" w:rsidRDefault="00A3072F" w:rsidP="00842D99">
      <w:pPr>
        <w:pStyle w:val="Akapitzlist"/>
        <w:numPr>
          <w:ilvl w:val="0"/>
          <w:numId w:val="51"/>
        </w:numPr>
        <w:rPr>
          <w:lang w:eastAsia="pl-PL"/>
        </w:rPr>
      </w:pPr>
      <w:r>
        <w:rPr>
          <w:lang w:eastAsia="pl-PL"/>
        </w:rPr>
        <w:t xml:space="preserve">przedstawienie informacji na temat możliwości finansowania działań rozwojowych </w:t>
      </w:r>
      <w:r w:rsidR="003C18FB">
        <w:rPr>
          <w:lang w:eastAsia="pl-PL"/>
        </w:rPr>
        <w:br/>
      </w:r>
      <w:r>
        <w:rPr>
          <w:lang w:eastAsia="pl-PL"/>
        </w:rPr>
        <w:t>z programu Fundusze Europejskie dla Lubelskiego 2021-2027,</w:t>
      </w:r>
    </w:p>
    <w:p w14:paraId="3DBFEFE5" w14:textId="77777777" w:rsidR="009E2296" w:rsidRDefault="00A3072F" w:rsidP="00842D99">
      <w:pPr>
        <w:pStyle w:val="Akapitzlist"/>
        <w:numPr>
          <w:ilvl w:val="0"/>
          <w:numId w:val="51"/>
        </w:numPr>
        <w:rPr>
          <w:lang w:eastAsia="pl-PL"/>
        </w:rPr>
      </w:pPr>
      <w:r>
        <w:rPr>
          <w:lang w:eastAsia="pl-PL"/>
        </w:rPr>
        <w:t>poznanie potrzeb i oczekiwań lokalnych społeczności dotyczących kierunków działań rozwojowych Miejskiego Obszaru Funkcjonalnego,</w:t>
      </w:r>
    </w:p>
    <w:p w14:paraId="0762FEA2" w14:textId="77777777" w:rsidR="00A3072F" w:rsidRDefault="00A3072F" w:rsidP="00842D99">
      <w:pPr>
        <w:pStyle w:val="Akapitzlist"/>
        <w:numPr>
          <w:ilvl w:val="0"/>
          <w:numId w:val="51"/>
        </w:numPr>
        <w:rPr>
          <w:lang w:eastAsia="pl-PL"/>
        </w:rPr>
      </w:pPr>
      <w:r>
        <w:rPr>
          <w:lang w:eastAsia="pl-PL"/>
        </w:rPr>
        <w:t>opracowanie celów strategicznych, na podstawie propozycji przygotowanych przez ekspertów zewnętrznych</w:t>
      </w:r>
      <w:r w:rsidR="00245F06">
        <w:rPr>
          <w:lang w:eastAsia="pl-PL"/>
        </w:rPr>
        <w:t>,</w:t>
      </w:r>
      <w:r>
        <w:rPr>
          <w:lang w:eastAsia="pl-PL"/>
        </w:rPr>
        <w:t xml:space="preserve"> </w:t>
      </w:r>
    </w:p>
    <w:p w14:paraId="7BCF498A" w14:textId="77777777" w:rsidR="00A3072F" w:rsidRDefault="00A3072F" w:rsidP="00842D99">
      <w:pPr>
        <w:pStyle w:val="Akapitzlist"/>
        <w:numPr>
          <w:ilvl w:val="0"/>
          <w:numId w:val="51"/>
        </w:numPr>
        <w:rPr>
          <w:lang w:eastAsia="pl-PL"/>
        </w:rPr>
      </w:pPr>
      <w:r>
        <w:rPr>
          <w:lang w:eastAsia="pl-PL"/>
        </w:rPr>
        <w:t>zaproszenie do zgłaszania własnych projektów inwestycyjnych.</w:t>
      </w:r>
    </w:p>
    <w:p w14:paraId="5A453847" w14:textId="77777777" w:rsidR="00336471" w:rsidRPr="0042211E" w:rsidRDefault="00336471" w:rsidP="00336471">
      <w:pPr>
        <w:rPr>
          <w:sz w:val="2"/>
          <w:szCs w:val="2"/>
          <w:lang w:eastAsia="pl-PL"/>
        </w:rPr>
      </w:pPr>
      <w:r>
        <w:rPr>
          <w:lang w:eastAsia="pl-PL"/>
        </w:rPr>
        <w:br w:type="column"/>
      </w:r>
    </w:p>
    <w:p w14:paraId="2C8CF374" w14:textId="77777777" w:rsidR="009E2296" w:rsidRDefault="00A3072F" w:rsidP="00064D04">
      <w:pPr>
        <w:pStyle w:val="Legenda"/>
      </w:pPr>
      <w:r>
        <w:t xml:space="preserve">Rysunek </w:t>
      </w:r>
      <w:fldSimple w:instr=" SEQ Rysunek \* ARABIC ">
        <w:r w:rsidR="004B7354">
          <w:rPr>
            <w:noProof/>
          </w:rPr>
          <w:t>2</w:t>
        </w:r>
      </w:fldSimple>
      <w:r>
        <w:t>. Ogłoszenie o spotkaniu.</w:t>
      </w:r>
    </w:p>
    <w:p w14:paraId="3664860D" w14:textId="77777777" w:rsidR="009E2296" w:rsidRDefault="00A3072F" w:rsidP="009E2296">
      <w:pPr>
        <w:rPr>
          <w:lang w:eastAsia="pl-PL"/>
        </w:rPr>
      </w:pPr>
      <w:r>
        <w:rPr>
          <w:noProof/>
          <w:lang w:eastAsia="pl-PL"/>
        </w:rPr>
        <w:drawing>
          <wp:inline distT="0" distB="0" distL="0" distR="0" wp14:anchorId="76F20A81" wp14:editId="3E89DEA4">
            <wp:extent cx="5760720" cy="2713355"/>
            <wp:effectExtent l="0" t="0" r="0" b="0"/>
            <wp:docPr id="11" name="Obraz 11" descr="Zrzut ekranu, prezentujący ogłoszenie o spotkaniu konsultacyjn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rzut ekranu, prezentujący ogłoszenie o spotkaniu konsultacyjnym. "/>
                    <pic:cNvPicPr/>
                  </pic:nvPicPr>
                  <pic:blipFill>
                    <a:blip r:embed="rId51"/>
                    <a:stretch>
                      <a:fillRect/>
                    </a:stretch>
                  </pic:blipFill>
                  <pic:spPr>
                    <a:xfrm>
                      <a:off x="0" y="0"/>
                      <a:ext cx="5760720" cy="2713355"/>
                    </a:xfrm>
                    <a:prstGeom prst="rect">
                      <a:avLst/>
                    </a:prstGeom>
                  </pic:spPr>
                </pic:pic>
              </a:graphicData>
            </a:graphic>
          </wp:inline>
        </w:drawing>
      </w:r>
    </w:p>
    <w:p w14:paraId="4977838E" w14:textId="77777777" w:rsidR="009E2296" w:rsidRDefault="00CC789F" w:rsidP="00CC789F">
      <w:pPr>
        <w:pStyle w:val="rdo"/>
      </w:pPr>
      <w:r w:rsidRPr="006E14C4">
        <w:t xml:space="preserve">Źródło: </w:t>
      </w:r>
      <w:r w:rsidR="00A3072F" w:rsidRPr="00A3072F">
        <w:rPr>
          <w:lang w:eastAsia="pl-PL"/>
        </w:rPr>
        <w:t>https://www.krasnik.eu/nasze-miasto/spotkanie-konsultacyjne</w:t>
      </w:r>
    </w:p>
    <w:p w14:paraId="08FEA878" w14:textId="77777777" w:rsidR="00435364" w:rsidRDefault="00A3072F" w:rsidP="009E2296">
      <w:pPr>
        <w:rPr>
          <w:lang w:eastAsia="pl-PL"/>
        </w:rPr>
      </w:pPr>
      <w:r>
        <w:rPr>
          <w:lang w:eastAsia="pl-PL"/>
        </w:rPr>
        <w:t>W ramach przeprowadzonego spotkania odpowiadano również na zadawane pytania, które odnosiły się w dużej mierze do możliwości finansowania z ZIT potencjalnych projektów inwestycyjnych.</w:t>
      </w:r>
    </w:p>
    <w:p w14:paraId="2C91BAD1" w14:textId="77777777" w:rsidR="00435364" w:rsidRDefault="00435364" w:rsidP="00435364">
      <w:pPr>
        <w:pStyle w:val="Nagwek3"/>
        <w:numPr>
          <w:ilvl w:val="0"/>
          <w:numId w:val="0"/>
        </w:numPr>
        <w:tabs>
          <w:tab w:val="left" w:pos="284"/>
          <w:tab w:val="left" w:pos="567"/>
        </w:tabs>
        <w:rPr>
          <w:lang w:eastAsia="pl-PL"/>
        </w:rPr>
      </w:pPr>
      <w:bookmarkStart w:id="118" w:name="_Toc194932881"/>
      <w:r>
        <w:rPr>
          <w:lang w:eastAsia="pl-PL"/>
        </w:rPr>
        <w:t>5.1.3 Zaopiniowanie strategii przez ciało doradcze, tj. Radę Społeczno-Gospodarczą Związku ZIT.</w:t>
      </w:r>
      <w:bookmarkEnd w:id="118"/>
    </w:p>
    <w:p w14:paraId="6DB8B8BE" w14:textId="77777777" w:rsidR="009E2296" w:rsidRDefault="00435364" w:rsidP="009E2296">
      <w:pPr>
        <w:rPr>
          <w:lang w:eastAsia="pl-PL"/>
        </w:rPr>
      </w:pPr>
      <w:r>
        <w:rPr>
          <w:lang w:eastAsia="pl-PL"/>
        </w:rPr>
        <w:t xml:space="preserve">Dnia 9.10.2023 r. Rada Społeczno-Gospodarcza ZIT MOF Kraśnika pozytywnie zaopiniowała projekt dokumentu Strategii </w:t>
      </w:r>
      <w:r w:rsidR="008A109F">
        <w:rPr>
          <w:lang w:eastAsia="pl-PL"/>
        </w:rPr>
        <w:t>Zintegrowanych</w:t>
      </w:r>
      <w:r>
        <w:rPr>
          <w:lang w:eastAsia="pl-PL"/>
        </w:rPr>
        <w:t xml:space="preserve"> Inwestycji Terytorialnych Miejskiego Obszaru Funkcjonalnego Kraśnika do 2030 roku. </w:t>
      </w:r>
      <w:r w:rsidR="008A109F">
        <w:rPr>
          <w:lang w:eastAsia="pl-PL"/>
        </w:rPr>
        <w:t xml:space="preserve">Przedmiotowa opinia stanowi załącznik do niniejszego dokumentu. </w:t>
      </w:r>
    </w:p>
    <w:p w14:paraId="6294428A" w14:textId="77777777" w:rsidR="00887550" w:rsidRPr="0042211E" w:rsidRDefault="00887550" w:rsidP="00887550">
      <w:pPr>
        <w:rPr>
          <w:sz w:val="2"/>
          <w:szCs w:val="2"/>
          <w:lang w:eastAsia="pl-PL"/>
        </w:rPr>
      </w:pPr>
    </w:p>
    <w:p w14:paraId="6CC9892A" w14:textId="77777777" w:rsidR="00887550" w:rsidRDefault="00887550" w:rsidP="00064D04">
      <w:pPr>
        <w:pStyle w:val="Legenda"/>
      </w:pPr>
      <w:r>
        <w:t xml:space="preserve">Rysunek 3. </w:t>
      </w:r>
      <w:r w:rsidR="00F21734">
        <w:t>Opinia Rady Społeczno-Gospodarczej</w:t>
      </w:r>
      <w:r>
        <w:t>.</w:t>
      </w:r>
    </w:p>
    <w:p w14:paraId="352F2408" w14:textId="55950A79" w:rsidR="00064D04" w:rsidRPr="0038378F" w:rsidRDefault="00F21734" w:rsidP="0038378F">
      <w:pPr>
        <w:rPr>
          <w:lang w:eastAsia="pl-PL"/>
        </w:rPr>
      </w:pPr>
      <w:r>
        <w:rPr>
          <w:noProof/>
          <w:lang w:eastAsia="pl-PL"/>
        </w:rPr>
        <w:drawing>
          <wp:inline distT="0" distB="0" distL="0" distR="0" wp14:anchorId="4A2F0315" wp14:editId="08961DBD">
            <wp:extent cx="3603009" cy="2722513"/>
            <wp:effectExtent l="57150" t="57150" r="111760" b="11620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inia rady spolecsno-gosp._przyciet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0351" cy="27205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64D04">
        <w:rPr>
          <w:lang w:eastAsia="pl-PL"/>
        </w:rPr>
        <w:br w:type="page"/>
      </w:r>
    </w:p>
    <w:p w14:paraId="6C8620AB" w14:textId="77777777" w:rsidR="00613E21" w:rsidRDefault="00A15E9D" w:rsidP="00064D04">
      <w:pPr>
        <w:pStyle w:val="Nagwek3"/>
        <w:numPr>
          <w:ilvl w:val="0"/>
          <w:numId w:val="0"/>
        </w:numPr>
        <w:tabs>
          <w:tab w:val="left" w:pos="284"/>
          <w:tab w:val="left" w:pos="567"/>
        </w:tabs>
        <w:spacing w:before="0" w:after="120"/>
        <w:rPr>
          <w:lang w:eastAsia="pl-PL"/>
        </w:rPr>
      </w:pPr>
      <w:bookmarkStart w:id="119" w:name="_Toc194932882"/>
      <w:r>
        <w:rPr>
          <w:lang w:eastAsia="pl-PL"/>
        </w:rPr>
        <w:lastRenderedPageBreak/>
        <w:t>5.1.</w:t>
      </w:r>
      <w:r w:rsidR="00435364">
        <w:rPr>
          <w:lang w:eastAsia="pl-PL"/>
        </w:rPr>
        <w:t>4</w:t>
      </w:r>
      <w:r>
        <w:rPr>
          <w:lang w:eastAsia="pl-PL"/>
        </w:rPr>
        <w:t xml:space="preserve"> </w:t>
      </w:r>
      <w:r w:rsidR="00613E21">
        <w:rPr>
          <w:lang w:eastAsia="pl-PL"/>
        </w:rPr>
        <w:t>Konsultacje społeczne</w:t>
      </w:r>
      <w:r w:rsidR="0042211E">
        <w:rPr>
          <w:lang w:eastAsia="pl-PL"/>
        </w:rPr>
        <w:t>.</w:t>
      </w:r>
      <w:bookmarkEnd w:id="119"/>
    </w:p>
    <w:p w14:paraId="70A0312F" w14:textId="77777777" w:rsidR="00890784" w:rsidRDefault="00890784" w:rsidP="00890784">
      <w:pPr>
        <w:rPr>
          <w:lang w:eastAsia="pl-PL"/>
        </w:rPr>
      </w:pPr>
      <w:r>
        <w:rPr>
          <w:lang w:eastAsia="pl-PL"/>
        </w:rPr>
        <w:t>Przeprowadzenie konsultacji społecznych miało na celu zebranie uwag i opinii dotyczących projektu  „Strategii  Zintegrowanych  Inwestycji  Terytorialnych  Miejskiego  Obszaru  Funkcjonalnego Kraśnika  do  2030  roku”  oraz  zapewnienie  możliwości  udziału  lokalnych  interesariuszy  w  procesie przygotowania dokumentu.</w:t>
      </w:r>
    </w:p>
    <w:p w14:paraId="4C8BDC06" w14:textId="77777777" w:rsidR="00890784" w:rsidRDefault="00890784" w:rsidP="0005490B">
      <w:pPr>
        <w:spacing w:after="0"/>
        <w:rPr>
          <w:lang w:eastAsia="pl-PL"/>
        </w:rPr>
      </w:pPr>
      <w:r>
        <w:rPr>
          <w:lang w:eastAsia="pl-PL"/>
        </w:rPr>
        <w:t xml:space="preserve">Konsultacje społeczne prowadzone były: </w:t>
      </w:r>
    </w:p>
    <w:p w14:paraId="2C84A713" w14:textId="77777777" w:rsidR="00890784" w:rsidRDefault="00890784" w:rsidP="0005490B">
      <w:pPr>
        <w:spacing w:after="0"/>
        <w:rPr>
          <w:lang w:eastAsia="pl-PL"/>
        </w:rPr>
      </w:pPr>
      <w:r>
        <w:rPr>
          <w:lang w:eastAsia="pl-PL"/>
        </w:rPr>
        <w:t xml:space="preserve">1) w mieście Kraśnik: od 27 września 2023 r. do 31 października 2023 r., </w:t>
      </w:r>
    </w:p>
    <w:p w14:paraId="780A5605" w14:textId="77777777" w:rsidR="00890784" w:rsidRDefault="00890784" w:rsidP="0005490B">
      <w:pPr>
        <w:spacing w:after="0"/>
        <w:rPr>
          <w:lang w:eastAsia="pl-PL"/>
        </w:rPr>
      </w:pPr>
      <w:r>
        <w:rPr>
          <w:lang w:eastAsia="pl-PL"/>
        </w:rPr>
        <w:t xml:space="preserve">2) w gminie Dzierzkowice: od 27 września 2023 r. do 31 października 2023 r., </w:t>
      </w:r>
    </w:p>
    <w:p w14:paraId="3F930104" w14:textId="77777777" w:rsidR="00890784" w:rsidRDefault="00890784" w:rsidP="0005490B">
      <w:pPr>
        <w:spacing w:after="0"/>
        <w:rPr>
          <w:lang w:eastAsia="pl-PL"/>
        </w:rPr>
      </w:pPr>
      <w:r>
        <w:rPr>
          <w:lang w:eastAsia="pl-PL"/>
        </w:rPr>
        <w:t xml:space="preserve">3) w gminie Kraśnik: od 4 października 2023 r. do 7 listopada 2023 r., </w:t>
      </w:r>
    </w:p>
    <w:p w14:paraId="059AD265" w14:textId="77777777" w:rsidR="00890784" w:rsidRDefault="00890784" w:rsidP="00890784">
      <w:pPr>
        <w:rPr>
          <w:lang w:eastAsia="pl-PL"/>
        </w:rPr>
      </w:pPr>
      <w:r>
        <w:rPr>
          <w:lang w:eastAsia="pl-PL"/>
        </w:rPr>
        <w:t>4) w gminie Urzędów: od 27 września 2023 r. do 31 października 2023 r.</w:t>
      </w:r>
    </w:p>
    <w:p w14:paraId="1F861B4D" w14:textId="77777777" w:rsidR="004B7517" w:rsidRDefault="004B7517" w:rsidP="004B7517">
      <w:pPr>
        <w:rPr>
          <w:lang w:eastAsia="pl-PL"/>
        </w:rPr>
      </w:pPr>
      <w:r>
        <w:rPr>
          <w:lang w:eastAsia="pl-PL"/>
        </w:rPr>
        <w:t xml:space="preserve">Zakres,  termin  i  sposób  organizacji  procesu  konsultacji  został  ogłoszony  na  stronach internetowych  Gmin  przygotowujących  projekt  Strategii  Zintegrowanych  Inwestycji Terytorialnych Miejskiego Obszaru Funkcjonalnego Kraśnika do 2030 roku. </w:t>
      </w:r>
    </w:p>
    <w:p w14:paraId="76D20BB2" w14:textId="77777777" w:rsidR="004B7517" w:rsidRDefault="004B7517" w:rsidP="0005490B">
      <w:pPr>
        <w:spacing w:after="0"/>
        <w:rPr>
          <w:lang w:eastAsia="pl-PL"/>
        </w:rPr>
      </w:pPr>
      <w:r>
        <w:rPr>
          <w:lang w:eastAsia="pl-PL"/>
        </w:rPr>
        <w:t xml:space="preserve"> Konsultacje prowadzone były poprzez:   </w:t>
      </w:r>
    </w:p>
    <w:p w14:paraId="7317AABD" w14:textId="77777777" w:rsidR="004B7517" w:rsidRDefault="004B7517" w:rsidP="0005490B">
      <w:pPr>
        <w:pStyle w:val="Akapitzlist"/>
        <w:numPr>
          <w:ilvl w:val="0"/>
          <w:numId w:val="63"/>
        </w:numPr>
        <w:spacing w:after="0"/>
        <w:rPr>
          <w:lang w:eastAsia="pl-PL"/>
        </w:rPr>
      </w:pPr>
      <w:r>
        <w:rPr>
          <w:lang w:eastAsia="pl-PL"/>
        </w:rPr>
        <w:t xml:space="preserve">udostępnienie na stronach internetowych i w urzędach formularza zgłaszania uwag,  </w:t>
      </w:r>
    </w:p>
    <w:p w14:paraId="6DFE1742" w14:textId="77777777" w:rsidR="004B7517" w:rsidRDefault="004B7517" w:rsidP="0005490B">
      <w:pPr>
        <w:pStyle w:val="Akapitzlist"/>
        <w:numPr>
          <w:ilvl w:val="0"/>
          <w:numId w:val="63"/>
        </w:numPr>
        <w:spacing w:after="0"/>
        <w:rPr>
          <w:lang w:eastAsia="pl-PL"/>
        </w:rPr>
      </w:pPr>
      <w:r>
        <w:rPr>
          <w:lang w:eastAsia="pl-PL"/>
        </w:rPr>
        <w:t xml:space="preserve">przekazanie dokumentu Strategii do zaopiniowania, </w:t>
      </w:r>
    </w:p>
    <w:p w14:paraId="47CF2FE5" w14:textId="77777777" w:rsidR="004B7517" w:rsidRDefault="004B7517" w:rsidP="00064D04">
      <w:pPr>
        <w:pStyle w:val="Akapitzlist"/>
        <w:numPr>
          <w:ilvl w:val="0"/>
          <w:numId w:val="63"/>
        </w:numPr>
        <w:spacing w:after="240"/>
        <w:ind w:left="714" w:hanging="357"/>
        <w:rPr>
          <w:lang w:eastAsia="pl-PL"/>
        </w:rPr>
      </w:pPr>
      <w:r>
        <w:rPr>
          <w:lang w:eastAsia="pl-PL"/>
        </w:rPr>
        <w:t xml:space="preserve">zorganizowanie otwartego spotkania konsultacyjnego. </w:t>
      </w:r>
    </w:p>
    <w:p w14:paraId="726D33D6" w14:textId="77777777" w:rsidR="004B7517" w:rsidRDefault="004B7517" w:rsidP="0005490B">
      <w:pPr>
        <w:spacing w:after="0"/>
        <w:rPr>
          <w:lang w:eastAsia="pl-PL"/>
        </w:rPr>
      </w:pPr>
      <w:r>
        <w:rPr>
          <w:lang w:eastAsia="pl-PL"/>
        </w:rPr>
        <w:t xml:space="preserve">Wypełnione formularze konsultacyjne można było dostarczyć:  </w:t>
      </w:r>
    </w:p>
    <w:p w14:paraId="626A9C2A" w14:textId="77777777" w:rsidR="004B7517" w:rsidRDefault="004B7517" w:rsidP="0005490B">
      <w:pPr>
        <w:pStyle w:val="Akapitzlist"/>
        <w:numPr>
          <w:ilvl w:val="0"/>
          <w:numId w:val="64"/>
        </w:numPr>
        <w:spacing w:after="0"/>
        <w:rPr>
          <w:lang w:eastAsia="pl-PL"/>
        </w:rPr>
      </w:pPr>
      <w:r>
        <w:rPr>
          <w:lang w:eastAsia="pl-PL"/>
        </w:rPr>
        <w:t xml:space="preserve">pocztą tradycyjną na adresy poszczególnych urzędów, </w:t>
      </w:r>
    </w:p>
    <w:p w14:paraId="2EF5E82D" w14:textId="77777777" w:rsidR="004B7517" w:rsidRDefault="004B7517" w:rsidP="0005490B">
      <w:pPr>
        <w:pStyle w:val="Akapitzlist"/>
        <w:numPr>
          <w:ilvl w:val="0"/>
          <w:numId w:val="64"/>
        </w:numPr>
        <w:spacing w:after="0"/>
        <w:rPr>
          <w:lang w:eastAsia="pl-PL"/>
        </w:rPr>
      </w:pPr>
      <w:r>
        <w:rPr>
          <w:lang w:eastAsia="pl-PL"/>
        </w:rPr>
        <w:t xml:space="preserve">osobiście, w budynkach urzędów, </w:t>
      </w:r>
    </w:p>
    <w:p w14:paraId="2AD8D5EC" w14:textId="77777777" w:rsidR="004B7517" w:rsidRDefault="004B7517" w:rsidP="00064D04">
      <w:pPr>
        <w:pStyle w:val="Akapitzlist"/>
        <w:numPr>
          <w:ilvl w:val="0"/>
          <w:numId w:val="64"/>
        </w:numPr>
        <w:spacing w:after="240"/>
        <w:ind w:left="714" w:hanging="357"/>
        <w:rPr>
          <w:lang w:eastAsia="pl-PL"/>
        </w:rPr>
      </w:pPr>
      <w:r>
        <w:rPr>
          <w:lang w:eastAsia="pl-PL"/>
        </w:rPr>
        <w:t>drogą elektroniczną, na adresy mailowe gmin.</w:t>
      </w:r>
    </w:p>
    <w:p w14:paraId="5B9394D3" w14:textId="77777777" w:rsidR="004B7517" w:rsidRDefault="004B7517" w:rsidP="004B7517">
      <w:pPr>
        <w:rPr>
          <w:lang w:eastAsia="pl-PL"/>
        </w:rPr>
      </w:pPr>
      <w:r>
        <w:rPr>
          <w:lang w:eastAsia="pl-PL"/>
        </w:rPr>
        <w:t xml:space="preserve">Projekt dokumentu Strategii ZIT MOF został przekazany do zaopiniowania:  </w:t>
      </w:r>
    </w:p>
    <w:p w14:paraId="47C1578A" w14:textId="77777777" w:rsidR="004B7517" w:rsidRDefault="004B7517" w:rsidP="0005490B">
      <w:pPr>
        <w:pStyle w:val="Akapitzlist"/>
        <w:numPr>
          <w:ilvl w:val="0"/>
          <w:numId w:val="65"/>
        </w:numPr>
        <w:rPr>
          <w:lang w:eastAsia="pl-PL"/>
        </w:rPr>
      </w:pPr>
      <w:r>
        <w:rPr>
          <w:lang w:eastAsia="pl-PL"/>
        </w:rPr>
        <w:t xml:space="preserve">Regionalnemu  Zarządowi  Gospodarki  Wodnej  Państwowego  Gospodarstwa  Wodnego  Wody Polskie w Lublinie, </w:t>
      </w:r>
    </w:p>
    <w:p w14:paraId="5F4830C2" w14:textId="77777777" w:rsidR="004B7517" w:rsidRDefault="004B7517" w:rsidP="0005490B">
      <w:pPr>
        <w:pStyle w:val="Akapitzlist"/>
        <w:numPr>
          <w:ilvl w:val="0"/>
          <w:numId w:val="65"/>
        </w:numPr>
        <w:rPr>
          <w:lang w:eastAsia="pl-PL"/>
        </w:rPr>
      </w:pPr>
      <w:r>
        <w:rPr>
          <w:lang w:eastAsia="pl-PL"/>
        </w:rPr>
        <w:t xml:space="preserve">Lokalnej Grupie Działania Ziemi Kraśnickiej, </w:t>
      </w:r>
    </w:p>
    <w:p w14:paraId="6F836455" w14:textId="77777777" w:rsidR="004B7517" w:rsidRDefault="004B7517" w:rsidP="0005490B">
      <w:pPr>
        <w:pStyle w:val="Akapitzlist"/>
        <w:numPr>
          <w:ilvl w:val="0"/>
          <w:numId w:val="65"/>
        </w:numPr>
        <w:rPr>
          <w:lang w:eastAsia="pl-PL"/>
        </w:rPr>
      </w:pPr>
      <w:r>
        <w:rPr>
          <w:lang w:eastAsia="pl-PL"/>
        </w:rPr>
        <w:t xml:space="preserve">Radnym, </w:t>
      </w:r>
    </w:p>
    <w:p w14:paraId="1EACF343" w14:textId="77777777" w:rsidR="004B7517" w:rsidRDefault="004B7517" w:rsidP="0005490B">
      <w:pPr>
        <w:pStyle w:val="Akapitzlist"/>
        <w:numPr>
          <w:ilvl w:val="0"/>
          <w:numId w:val="65"/>
        </w:numPr>
        <w:rPr>
          <w:lang w:eastAsia="pl-PL"/>
        </w:rPr>
      </w:pPr>
      <w:r>
        <w:rPr>
          <w:lang w:eastAsia="pl-PL"/>
        </w:rPr>
        <w:t xml:space="preserve">Kraśnickiej Radzie Gospodarczej, </w:t>
      </w:r>
    </w:p>
    <w:p w14:paraId="6BFD17D8" w14:textId="77777777" w:rsidR="004B7517" w:rsidRDefault="004B7517" w:rsidP="0005490B">
      <w:pPr>
        <w:pStyle w:val="Akapitzlist"/>
        <w:numPr>
          <w:ilvl w:val="0"/>
          <w:numId w:val="65"/>
        </w:numPr>
        <w:rPr>
          <w:lang w:eastAsia="pl-PL"/>
        </w:rPr>
      </w:pPr>
      <w:r>
        <w:rPr>
          <w:lang w:eastAsia="pl-PL"/>
        </w:rPr>
        <w:t xml:space="preserve">Radzie Społeczno-Gospodarczej ZIT MOF Kraśnika, </w:t>
      </w:r>
    </w:p>
    <w:p w14:paraId="6788B6BF" w14:textId="77777777" w:rsidR="004B7517" w:rsidRDefault="004B7517" w:rsidP="004B7517">
      <w:pPr>
        <w:rPr>
          <w:lang w:eastAsia="pl-PL"/>
        </w:rPr>
      </w:pPr>
      <w:r>
        <w:rPr>
          <w:lang w:eastAsia="pl-PL"/>
        </w:rPr>
        <w:t xml:space="preserve">wraz z informacją o możliwości zajęcia stanowiska do dnia 31 października 2023 r. </w:t>
      </w:r>
    </w:p>
    <w:p w14:paraId="02D7B234" w14:textId="77777777" w:rsidR="004B7517" w:rsidRDefault="004B7517" w:rsidP="004B7517">
      <w:pPr>
        <w:rPr>
          <w:lang w:eastAsia="pl-PL"/>
        </w:rPr>
      </w:pPr>
      <w:r>
        <w:rPr>
          <w:lang w:eastAsia="pl-PL"/>
        </w:rPr>
        <w:t>W dniu 9 października 2023 r. Rada Społeczno-Gospodarcza ZIT MOF Kraśnika pozytywnie zaopiniowała projekt dokumentu.</w:t>
      </w:r>
    </w:p>
    <w:p w14:paraId="27DC2F30" w14:textId="77777777" w:rsidR="004B7517" w:rsidRDefault="004B7517" w:rsidP="004B7517">
      <w:pPr>
        <w:rPr>
          <w:lang w:eastAsia="pl-PL"/>
        </w:rPr>
      </w:pPr>
      <w:r>
        <w:rPr>
          <w:lang w:eastAsia="pl-PL"/>
        </w:rPr>
        <w:t xml:space="preserve">W dniu 20 października 2023 r. o godz. 12:30 w sali konferencyjnej oddziału Centrum Kultury </w:t>
      </w:r>
      <w:r>
        <w:rPr>
          <w:lang w:eastAsia="pl-PL"/>
        </w:rPr>
        <w:br/>
        <w:t xml:space="preserve">i Promocji w Kraśniku przy ul. Tadeusza Kościuszki 26 odbyło się otwarte spotkanie konsultacyjne. Podczas spotkania Burmistrz Miasta Kraśnik wraz ze swoim Zastępcą przedstawili przebieg procesu opracowania  Strategii  ZIT  MOF,  omówili  cele  przedmiotowego  dokumentu  oraz  scharakteryzowali zakres  planowanych  projektów  ujętych  w  Strategii.  W  spotkaniu  wzięli  udział  </w:t>
      </w:r>
      <w:r>
        <w:rPr>
          <w:lang w:eastAsia="pl-PL"/>
        </w:rPr>
        <w:lastRenderedPageBreak/>
        <w:t>mieszkańcy,  radni, przedsiębiorcy  i  przedstawiciele  władz  samorządowych  wszystkich  gmin  wchodzących  w  skład Miejskiego Obszaru  Funkcjonalnego Kraśnika. W  trakcie  spotkania  nie  zgłoszono  uwag  ani  sugestii dotyczących treści dokumentu.</w:t>
      </w:r>
    </w:p>
    <w:p w14:paraId="5A9240C8" w14:textId="7D6C041A" w:rsidR="00FA33E0" w:rsidRPr="0038378F" w:rsidRDefault="004B7517" w:rsidP="0038378F">
      <w:pPr>
        <w:rPr>
          <w:lang w:eastAsia="pl-PL"/>
        </w:rPr>
      </w:pPr>
      <w:r>
        <w:rPr>
          <w:lang w:eastAsia="pl-PL"/>
        </w:rPr>
        <w:t>Przebieg konsultacji społecznych zawiera „Raport z konsultacji społecznych projekty Strategii Zintegrowanych Inwestycji Terytorialnych Miejskiego Obszaru Funkcjonalnego Kraśnika do 2030 roku”.</w:t>
      </w:r>
      <w:r>
        <w:rPr>
          <w:rStyle w:val="Odwoanieprzypisudolnego"/>
          <w:lang w:eastAsia="pl-PL"/>
        </w:rPr>
        <w:footnoteReference w:id="10"/>
      </w:r>
      <w:bookmarkStart w:id="120" w:name="_Toc166155177"/>
      <w:bookmarkStart w:id="121" w:name="_Toc166155186"/>
      <w:bookmarkEnd w:id="120"/>
      <w:bookmarkEnd w:id="121"/>
    </w:p>
    <w:p w14:paraId="37CC2F45" w14:textId="32C02F00" w:rsidR="00FA33E0" w:rsidRDefault="00E6062F" w:rsidP="00E6062F">
      <w:pPr>
        <w:pStyle w:val="Nagwek3"/>
        <w:numPr>
          <w:ilvl w:val="0"/>
          <w:numId w:val="0"/>
        </w:numPr>
        <w:tabs>
          <w:tab w:val="left" w:pos="284"/>
          <w:tab w:val="left" w:pos="567"/>
        </w:tabs>
        <w:ind w:left="720"/>
        <w:rPr>
          <w:lang w:eastAsia="pl-PL"/>
        </w:rPr>
      </w:pPr>
      <w:bookmarkStart w:id="122" w:name="_Toc194932883"/>
      <w:r>
        <w:rPr>
          <w:lang w:eastAsia="pl-PL"/>
        </w:rPr>
        <w:t xml:space="preserve">5.1.5. </w:t>
      </w:r>
      <w:r w:rsidR="00FA33E0">
        <w:rPr>
          <w:lang w:eastAsia="pl-PL"/>
        </w:rPr>
        <w:t>Strategiczna ocena oddziaływania na środowisko.</w:t>
      </w:r>
      <w:bookmarkEnd w:id="122"/>
    </w:p>
    <w:p w14:paraId="2F3E3226" w14:textId="77777777" w:rsidR="00FA33E0" w:rsidRPr="0005490B" w:rsidRDefault="00FA33E0" w:rsidP="0038378F">
      <w:pPr>
        <w:rPr>
          <w:lang w:eastAsia="pl-PL"/>
        </w:rPr>
      </w:pPr>
      <w:r w:rsidRPr="0005490B">
        <w:rPr>
          <w:lang w:eastAsia="pl-PL"/>
        </w:rPr>
        <w:t>Strategiczna ocena oddziaływania na środowisko (SOOŚ)</w:t>
      </w:r>
      <w:r>
        <w:rPr>
          <w:lang w:eastAsia="pl-PL"/>
        </w:rPr>
        <w:t>,</w:t>
      </w:r>
      <w:r w:rsidRPr="0005490B">
        <w:rPr>
          <w:lang w:eastAsia="pl-PL"/>
        </w:rPr>
        <w:t xml:space="preserve"> zgodnie z definicją art. 3 pkt 14 Ustawy OOŚ, rozumiana jako postępowanie w sprawie oceny oddziaływania na środowisko skutków dokumentu strategicznego, obejmowała w szczególności: 1) uzgodnienie stopnia szczegółowości informacji zawartych w Prognozie oddziaływania na środowisko, 2) sporządzenie prognozy oddziaływania na środowisko, 3) uzyskanie wymaganych ustawą opinii, 4) zapewnienie możliwości udziału społeczeństwa w postępowaniu. W poniżej tabeli przedstawiono przebieg strategicznej oceny oddziaływania na środowisko Strategii</w:t>
      </w:r>
      <w:r w:rsidRPr="0005490B">
        <w:rPr>
          <w:sz w:val="24"/>
        </w:rPr>
        <w:t>.</w:t>
      </w:r>
    </w:p>
    <w:p w14:paraId="0016AB9C" w14:textId="77777777" w:rsidR="00FA490C" w:rsidRDefault="00FA490C" w:rsidP="00064D04">
      <w:pPr>
        <w:pStyle w:val="Legenda"/>
      </w:pPr>
      <w:r>
        <w:t xml:space="preserve">Tabela </w:t>
      </w:r>
      <w:fldSimple w:instr=" SEQ Tabela \* ARABIC ">
        <w:r w:rsidR="004B7354">
          <w:rPr>
            <w:noProof/>
          </w:rPr>
          <w:t>13</w:t>
        </w:r>
      </w:fldSimple>
      <w:r>
        <w:t>. Przebieg strategicznej oceny oddziaływania na środowisko.</w:t>
      </w:r>
    </w:p>
    <w:p w14:paraId="00C21DF2" w14:textId="77777777" w:rsidR="00FA33E0" w:rsidRDefault="00FA33E0" w:rsidP="0005490B">
      <w:pPr>
        <w:pStyle w:val="Akapitzlist"/>
        <w:ind w:left="360"/>
      </w:pPr>
    </w:p>
    <w:tbl>
      <w:tblPr>
        <w:tblStyle w:val="redniecieniowanie1akcent3"/>
        <w:tblW w:w="0" w:type="auto"/>
        <w:jc w:val="center"/>
        <w:tblLook w:val="04A0" w:firstRow="1" w:lastRow="0" w:firstColumn="1" w:lastColumn="0" w:noHBand="0" w:noVBand="1"/>
      </w:tblPr>
      <w:tblGrid>
        <w:gridCol w:w="3070"/>
        <w:gridCol w:w="5969"/>
      </w:tblGrid>
      <w:tr w:rsidR="00FA33E0" w14:paraId="5EEF1CA3" w14:textId="77777777" w:rsidTr="000549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32038F14" w14:textId="77777777" w:rsidR="00FA33E0" w:rsidRDefault="00FA33E0" w:rsidP="00636976">
            <w:r>
              <w:t>Zakres SOOŚ według Ustawy OOŚ</w:t>
            </w:r>
          </w:p>
        </w:tc>
        <w:tc>
          <w:tcPr>
            <w:tcW w:w="5969" w:type="dxa"/>
          </w:tcPr>
          <w:p w14:paraId="4D94C24F" w14:textId="77777777" w:rsidR="00FA33E0" w:rsidRDefault="00FA33E0" w:rsidP="00636976">
            <w:pPr>
              <w:tabs>
                <w:tab w:val="center" w:pos="2876"/>
              </w:tabs>
              <w:cnfStyle w:val="100000000000" w:firstRow="1" w:lastRow="0" w:firstColumn="0" w:lastColumn="0" w:oddVBand="0" w:evenVBand="0" w:oddHBand="0" w:evenHBand="0" w:firstRowFirstColumn="0" w:firstRowLastColumn="0" w:lastRowFirstColumn="0" w:lastRowLastColumn="0"/>
            </w:pPr>
            <w:r>
              <w:t>Komentarz</w:t>
            </w:r>
            <w:r>
              <w:tab/>
            </w:r>
          </w:p>
        </w:tc>
      </w:tr>
      <w:tr w:rsidR="00FA33E0" w14:paraId="6F491369" w14:textId="77777777" w:rsidTr="000549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162A89C3" w14:textId="77777777" w:rsidR="00FA33E0" w:rsidRDefault="00FA33E0" w:rsidP="00636976">
            <w:r>
              <w:t>Uzgodnienie stopnia szczegółowości informacji zawartych w prognozie oddziaływania na środowisko</w:t>
            </w:r>
          </w:p>
        </w:tc>
        <w:tc>
          <w:tcPr>
            <w:tcW w:w="5969" w:type="dxa"/>
          </w:tcPr>
          <w:p w14:paraId="78F3AA92" w14:textId="77777777" w:rsidR="00FA33E0" w:rsidRDefault="00FA33E0" w:rsidP="00064D04">
            <w:pPr>
              <w:spacing w:after="120"/>
              <w:cnfStyle w:val="000000100000" w:firstRow="0" w:lastRow="0" w:firstColumn="0" w:lastColumn="0" w:oddVBand="0" w:evenVBand="0" w:oddHBand="1" w:evenHBand="0" w:firstRowFirstColumn="0" w:firstRowLastColumn="0" w:lastRowFirstColumn="0" w:lastRowLastColumn="0"/>
            </w:pPr>
            <w:r>
              <w:t xml:space="preserve">Burmistrz Miasta Kraśnik, działając jako Lider Porozumienia, wystąpił do RDOŚ i LPWIS z wnioskami o ustalenie zakresu </w:t>
            </w:r>
            <w:r>
              <w:br/>
              <w:t xml:space="preserve">i stopnia szczegółowości Prognozy OOŚ. </w:t>
            </w:r>
          </w:p>
          <w:p w14:paraId="36E38DBD" w14:textId="77777777" w:rsidR="00FA33E0" w:rsidRDefault="00FA33E0" w:rsidP="00064D04">
            <w:pPr>
              <w:spacing w:after="120"/>
              <w:cnfStyle w:val="000000100000" w:firstRow="0" w:lastRow="0" w:firstColumn="0" w:lastColumn="0" w:oddVBand="0" w:evenVBand="0" w:oddHBand="1" w:evenHBand="0" w:firstRowFirstColumn="0" w:firstRowLastColumn="0" w:lastRowFirstColumn="0" w:lastRowLastColumn="0"/>
            </w:pPr>
            <w:r>
              <w:t xml:space="preserve">Ustalenie stopnia szczegółowości informacji zawartych </w:t>
            </w:r>
            <w:r>
              <w:br/>
              <w:t xml:space="preserve">w prognozie oddziaływania na środowisko zostało określone </w:t>
            </w:r>
            <w:r>
              <w:br/>
              <w:t xml:space="preserve">w piśmie: </w:t>
            </w:r>
          </w:p>
          <w:p w14:paraId="52C15850" w14:textId="77777777" w:rsidR="00FA33E0" w:rsidRDefault="00FA33E0" w:rsidP="00064D04">
            <w:pPr>
              <w:spacing w:after="120"/>
              <w:cnfStyle w:val="000000100000" w:firstRow="0" w:lastRow="0" w:firstColumn="0" w:lastColumn="0" w:oddVBand="0" w:evenVBand="0" w:oddHBand="1" w:evenHBand="0" w:firstRowFirstColumn="0" w:firstRowLastColumn="0" w:lastRowFirstColumn="0" w:lastRowLastColumn="0"/>
            </w:pPr>
            <w:r>
              <w:sym w:font="Symbol" w:char="F02D"/>
            </w:r>
            <w:r>
              <w:t xml:space="preserve"> Regionalnego Dyrektora Ochrony Środowiska, pismo WSTIV.410.30.2023.DS z dnia 18.10.2023 r. </w:t>
            </w:r>
          </w:p>
          <w:p w14:paraId="5E65C7EF" w14:textId="77777777" w:rsidR="00FA33E0" w:rsidRDefault="00FA33E0" w:rsidP="00064D04">
            <w:pPr>
              <w:spacing w:after="120"/>
              <w:cnfStyle w:val="000000100000" w:firstRow="0" w:lastRow="0" w:firstColumn="0" w:lastColumn="0" w:oddVBand="0" w:evenVBand="0" w:oddHBand="1" w:evenHBand="0" w:firstRowFirstColumn="0" w:firstRowLastColumn="0" w:lastRowFirstColumn="0" w:lastRowLastColumn="0"/>
            </w:pPr>
            <w:r>
              <w:t xml:space="preserve">Lubelski Państwowy Wojewódzki Inspektor Sanitarny, w piśmie DNS-NZ.7016.112.2023 z dnia 23.10.2023 r. uzgodnił odstąpienie od przeprowadzenie SOOŚ. </w:t>
            </w:r>
          </w:p>
          <w:p w14:paraId="01B3F19F" w14:textId="77777777" w:rsidR="00FA33E0" w:rsidRDefault="00FA33E0" w:rsidP="00064D04">
            <w:pPr>
              <w:spacing w:after="120"/>
              <w:cnfStyle w:val="000000100000" w:firstRow="0" w:lastRow="0" w:firstColumn="0" w:lastColumn="0" w:oddVBand="0" w:evenVBand="0" w:oddHBand="1" w:evenHBand="0" w:firstRowFirstColumn="0" w:firstRowLastColumn="0" w:lastRowFirstColumn="0" w:lastRowLastColumn="0"/>
            </w:pPr>
            <w:r>
              <w:t>Pisma stanowią załącznik nr 1 do Podsumowania prognozy OOŚ.</w:t>
            </w:r>
          </w:p>
        </w:tc>
      </w:tr>
      <w:tr w:rsidR="00FA33E0" w14:paraId="35CA1AE0" w14:textId="77777777" w:rsidTr="0005490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617A9B41" w14:textId="77777777" w:rsidR="00FA33E0" w:rsidRDefault="00FA33E0" w:rsidP="00636976">
            <w:r>
              <w:t>Sporządzenie prognozy oddziaływania na środowisko</w:t>
            </w:r>
          </w:p>
        </w:tc>
        <w:tc>
          <w:tcPr>
            <w:tcW w:w="5969" w:type="dxa"/>
          </w:tcPr>
          <w:p w14:paraId="37A303FA" w14:textId="77777777" w:rsidR="00FA33E0" w:rsidRDefault="00FA33E0" w:rsidP="00064D04">
            <w:pPr>
              <w:spacing w:after="120"/>
              <w:cnfStyle w:val="000000010000" w:firstRow="0" w:lastRow="0" w:firstColumn="0" w:lastColumn="0" w:oddVBand="0" w:evenVBand="0" w:oddHBand="0" w:evenHBand="1" w:firstRowFirstColumn="0" w:firstRowLastColumn="0" w:lastRowFirstColumn="0" w:lastRowLastColumn="0"/>
            </w:pPr>
            <w:r>
              <w:t xml:space="preserve">Prognoza została opracowana zgodnie z Ustawą OOŚ i uzgodnieniami organów, w pełnym zakresie wynikającym z art. 51 oraz art. 52 ust. 1 i 2. </w:t>
            </w:r>
          </w:p>
          <w:p w14:paraId="03DC4EDD" w14:textId="77777777" w:rsidR="00FA33E0" w:rsidRDefault="00FA33E0" w:rsidP="00064D04">
            <w:pPr>
              <w:spacing w:after="120"/>
              <w:cnfStyle w:val="000000010000" w:firstRow="0" w:lastRow="0" w:firstColumn="0" w:lastColumn="0" w:oddVBand="0" w:evenVBand="0" w:oddHBand="0" w:evenHBand="1" w:firstRowFirstColumn="0" w:firstRowLastColumn="0" w:lastRowFirstColumn="0" w:lastRowLastColumn="0"/>
            </w:pPr>
            <w:r>
              <w:t xml:space="preserve">Sposób uwzględnienia w Strategii ustaleń Prognozy OOŚ opisano w rozdz. </w:t>
            </w:r>
            <w:r w:rsidRPr="00D30182">
              <w:t>4.1.</w:t>
            </w:r>
          </w:p>
        </w:tc>
      </w:tr>
      <w:tr w:rsidR="00FA33E0" w14:paraId="073D3FBA" w14:textId="77777777" w:rsidTr="000549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2575CBC2" w14:textId="77777777" w:rsidR="00FA33E0" w:rsidRDefault="00FA33E0" w:rsidP="00064D04">
            <w:pPr>
              <w:jc w:val="left"/>
            </w:pPr>
            <w:r>
              <w:lastRenderedPageBreak/>
              <w:t>Uzyskanie wymaganych ustawą opinii</w:t>
            </w:r>
          </w:p>
        </w:tc>
        <w:tc>
          <w:tcPr>
            <w:tcW w:w="5969" w:type="dxa"/>
          </w:tcPr>
          <w:p w14:paraId="331696C9" w14:textId="77777777" w:rsidR="00FA33E0" w:rsidRDefault="00FA33E0" w:rsidP="00636976">
            <w:pPr>
              <w:cnfStyle w:val="000000100000" w:firstRow="0" w:lastRow="0" w:firstColumn="0" w:lastColumn="0" w:oddVBand="0" w:evenVBand="0" w:oddHBand="1" w:evenHBand="0" w:firstRowFirstColumn="0" w:firstRowLastColumn="0" w:lastRowFirstColumn="0" w:lastRowLastColumn="0"/>
            </w:pPr>
            <w:r>
              <w:t>Burmistrz Miasta Kraśnik, działając jako Lider Porozumienia, wystąpił do RDOŚ z wnioskami o zaopiniowanie projektu Strategii wraz z Prognozą OOŚ. Opinia została wyrażona w piśmie:</w:t>
            </w:r>
          </w:p>
          <w:p w14:paraId="04A37789" w14:textId="77777777" w:rsidR="00FA33E0" w:rsidRDefault="00FA33E0" w:rsidP="00636976">
            <w:pPr>
              <w:cnfStyle w:val="000000100000" w:firstRow="0" w:lastRow="0" w:firstColumn="0" w:lastColumn="0" w:oddVBand="0" w:evenVBand="0" w:oddHBand="1" w:evenHBand="0" w:firstRowFirstColumn="0" w:firstRowLastColumn="0" w:lastRowFirstColumn="0" w:lastRowLastColumn="0"/>
            </w:pPr>
            <w:r>
              <w:t xml:space="preserve"> </w:t>
            </w:r>
            <w:r>
              <w:sym w:font="Symbol" w:char="F02D"/>
            </w:r>
            <w:r>
              <w:t xml:space="preserve"> Regionalnego Dyrektora Ochrony Środowiska, pismo WSTIV.8.2024.DS z dnia 5.04.2024 r. </w:t>
            </w:r>
          </w:p>
          <w:p w14:paraId="0E2D866F" w14:textId="77777777" w:rsidR="00FA33E0" w:rsidRDefault="00FA33E0" w:rsidP="00636976">
            <w:pPr>
              <w:cnfStyle w:val="000000100000" w:firstRow="0" w:lastRow="0" w:firstColumn="0" w:lastColumn="0" w:oddVBand="0" w:evenVBand="0" w:oddHBand="1" w:evenHBand="0" w:firstRowFirstColumn="0" w:firstRowLastColumn="0" w:lastRowFirstColumn="0" w:lastRowLastColumn="0"/>
            </w:pPr>
            <w:r>
              <w:t xml:space="preserve">Pismo zostały załączone do niniejszego Podsumowania (Załącznik 1). </w:t>
            </w:r>
          </w:p>
          <w:p w14:paraId="038B04A1" w14:textId="77777777" w:rsidR="00FA33E0" w:rsidRDefault="00FA33E0" w:rsidP="00636976">
            <w:pPr>
              <w:cnfStyle w:val="000000100000" w:firstRow="0" w:lastRow="0" w:firstColumn="0" w:lastColumn="0" w:oddVBand="0" w:evenVBand="0" w:oddHBand="1" w:evenHBand="0" w:firstRowFirstColumn="0" w:firstRowLastColumn="0" w:lastRowFirstColumn="0" w:lastRowLastColumn="0"/>
            </w:pPr>
            <w:r>
              <w:t>Informacje o uwzględnieniu opinii przedstawiono w rozdz. 4.2 oraz w załączniku 2.</w:t>
            </w:r>
          </w:p>
        </w:tc>
      </w:tr>
      <w:tr w:rsidR="00FA33E0" w14:paraId="5463251E" w14:textId="77777777" w:rsidTr="0005490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53C26EA1" w14:textId="77777777" w:rsidR="00FA33E0" w:rsidRDefault="00FA33E0" w:rsidP="00064D04">
            <w:pPr>
              <w:jc w:val="left"/>
            </w:pPr>
            <w:r>
              <w:t xml:space="preserve">Zapewnienie możliwości udziału społeczeństwa </w:t>
            </w:r>
            <w:r w:rsidR="00064D04">
              <w:br/>
            </w:r>
            <w:r>
              <w:t>w postępowaniu</w:t>
            </w:r>
          </w:p>
        </w:tc>
        <w:tc>
          <w:tcPr>
            <w:tcW w:w="5969" w:type="dxa"/>
          </w:tcPr>
          <w:p w14:paraId="651AE8D5" w14:textId="77777777" w:rsidR="00FA33E0" w:rsidRDefault="00FA33E0" w:rsidP="00636976">
            <w:pPr>
              <w:cnfStyle w:val="000000010000" w:firstRow="0" w:lastRow="0" w:firstColumn="0" w:lastColumn="0" w:oddVBand="0" w:evenVBand="0" w:oddHBand="0" w:evenHBand="1" w:firstRowFirstColumn="0" w:firstRowLastColumn="0" w:lastRowFirstColumn="0" w:lastRowLastColumn="0"/>
            </w:pPr>
            <w:r>
              <w:t xml:space="preserve">Burmistrz Miasta Kraśnik podał do publicznej wiadomości informację o konsultacjach społecznych projektu Strategii  wraz z Prognozą OOŚ. Uwagi i wnioski były przyjmowane do dnia 9 kwietnia 2024 r. W ramach konsultacji społecznych nie wpłynął żaden wniosek/uwaga. </w:t>
            </w:r>
          </w:p>
        </w:tc>
      </w:tr>
    </w:tbl>
    <w:p w14:paraId="7A93E5C2" w14:textId="77777777" w:rsidR="00FA33E0" w:rsidRDefault="00FA490C" w:rsidP="0005490B">
      <w:pPr>
        <w:pStyle w:val="Akapitzlist"/>
        <w:ind w:left="360"/>
      </w:pPr>
      <w:r>
        <w:t>Szczegółowy przebieg strategicznej oceny oddziaływania na środowisko zawiera „Podsumowanie strategicznej oceny oddziaływania na środowisko projektu Strategii Zintegrowanych Inwestycji Terytorialnych Miejskiego Obszaru Funkcjonalnego Kraśnika do 2030 roku”.</w:t>
      </w:r>
      <w:r>
        <w:rPr>
          <w:rStyle w:val="Odwoanieprzypisudolnego"/>
        </w:rPr>
        <w:footnoteReference w:id="11"/>
      </w:r>
    </w:p>
    <w:p w14:paraId="16E238F8" w14:textId="77777777" w:rsidR="00FA33E0" w:rsidRPr="00FA33E0" w:rsidRDefault="00FA33E0" w:rsidP="0005490B">
      <w:pPr>
        <w:rPr>
          <w:lang w:eastAsia="pl-PL"/>
        </w:rPr>
      </w:pPr>
    </w:p>
    <w:p w14:paraId="7FB02E5F" w14:textId="77777777" w:rsidR="009E2296" w:rsidRDefault="00A15E9D" w:rsidP="00B46015">
      <w:pPr>
        <w:pStyle w:val="Nagwek2"/>
      </w:pPr>
      <w:bookmarkStart w:id="123" w:name="_Toc194932884"/>
      <w:r>
        <w:t>5.2</w:t>
      </w:r>
      <w:r w:rsidR="0042211E">
        <w:t xml:space="preserve"> </w:t>
      </w:r>
      <w:r w:rsidR="009E2296">
        <w:t xml:space="preserve">Etap realizacji </w:t>
      </w:r>
      <w:r w:rsidR="007D4B0E">
        <w:t>Strategii</w:t>
      </w:r>
      <w:r w:rsidR="009E2296">
        <w:t xml:space="preserve"> ZIT</w:t>
      </w:r>
      <w:r w:rsidR="0042211E">
        <w:t>.</w:t>
      </w:r>
      <w:bookmarkEnd w:id="123"/>
    </w:p>
    <w:p w14:paraId="24F00021" w14:textId="77777777" w:rsidR="00227049" w:rsidRDefault="00A15E9D" w:rsidP="00B46015">
      <w:pPr>
        <w:pStyle w:val="Nagwek3"/>
        <w:numPr>
          <w:ilvl w:val="0"/>
          <w:numId w:val="0"/>
        </w:numPr>
        <w:spacing w:after="240"/>
        <w:rPr>
          <w:lang w:eastAsia="pl-PL"/>
        </w:rPr>
      </w:pPr>
      <w:bookmarkStart w:id="124" w:name="_Toc194932885"/>
      <w:r>
        <w:rPr>
          <w:lang w:eastAsia="pl-PL"/>
        </w:rPr>
        <w:t xml:space="preserve">5.2.1 </w:t>
      </w:r>
      <w:r w:rsidR="00227049">
        <w:rPr>
          <w:lang w:eastAsia="pl-PL"/>
        </w:rPr>
        <w:t xml:space="preserve">Mechanizmy planowanego włączenia w proces wdrażania </w:t>
      </w:r>
      <w:r w:rsidR="00B74DFD">
        <w:rPr>
          <w:lang w:eastAsia="pl-PL"/>
        </w:rPr>
        <w:t xml:space="preserve">Strategii </w:t>
      </w:r>
      <w:r w:rsidR="00227049">
        <w:rPr>
          <w:lang w:eastAsia="pl-PL"/>
        </w:rPr>
        <w:t xml:space="preserve">mieszkańców, przedsiębiorców oraz innych podmiotów i grup aktywnych na terenie gmin tworzących </w:t>
      </w:r>
      <w:r w:rsidR="00C743E5">
        <w:rPr>
          <w:lang w:eastAsia="pl-PL"/>
        </w:rPr>
        <w:t xml:space="preserve">Partnerstwo </w:t>
      </w:r>
      <w:r w:rsidR="00227049">
        <w:rPr>
          <w:lang w:eastAsia="pl-PL"/>
        </w:rPr>
        <w:t>ZIT</w:t>
      </w:r>
      <w:r w:rsidR="0042211E">
        <w:rPr>
          <w:lang w:eastAsia="pl-PL"/>
        </w:rPr>
        <w:t>.</w:t>
      </w:r>
      <w:bookmarkEnd w:id="124"/>
    </w:p>
    <w:p w14:paraId="2641B128" w14:textId="77777777" w:rsidR="006C2AE4" w:rsidRDefault="006C2AE4" w:rsidP="006C2AE4">
      <w:pPr>
        <w:rPr>
          <w:lang w:eastAsia="pl-PL"/>
        </w:rPr>
      </w:pPr>
      <w:r>
        <w:rPr>
          <w:lang w:eastAsia="pl-PL"/>
        </w:rPr>
        <w:t xml:space="preserve">Realizacja </w:t>
      </w:r>
      <w:r w:rsidR="007D4B0E">
        <w:rPr>
          <w:lang w:eastAsia="pl-PL"/>
        </w:rPr>
        <w:t>Strategii</w:t>
      </w:r>
      <w:r>
        <w:rPr>
          <w:lang w:eastAsia="pl-PL"/>
        </w:rPr>
        <w:t xml:space="preserve"> będzie kolejnym etapem, na którym powinno być realizowane włączenie społeczne w działania władz samorządowych wynikające z realizacji </w:t>
      </w:r>
      <w:r w:rsidR="007D4B0E">
        <w:rPr>
          <w:lang w:eastAsia="pl-PL"/>
        </w:rPr>
        <w:t>Strategii</w:t>
      </w:r>
      <w:r>
        <w:rPr>
          <w:lang w:eastAsia="pl-PL"/>
        </w:rPr>
        <w:t>.</w:t>
      </w:r>
    </w:p>
    <w:p w14:paraId="413603BA" w14:textId="77777777" w:rsidR="006C2AE4" w:rsidRDefault="006C2AE4" w:rsidP="006C2AE4">
      <w:pPr>
        <w:rPr>
          <w:lang w:eastAsia="pl-PL"/>
        </w:rPr>
      </w:pPr>
      <w:r>
        <w:rPr>
          <w:lang w:eastAsia="pl-PL"/>
        </w:rPr>
        <w:t xml:space="preserve">Na poziomie zarządczym społeczność lokalna powinna być systematycznie informowana o stopniu realizacji </w:t>
      </w:r>
      <w:r w:rsidR="007D4B0E">
        <w:rPr>
          <w:lang w:eastAsia="pl-PL"/>
        </w:rPr>
        <w:t>Strategii</w:t>
      </w:r>
      <w:r>
        <w:rPr>
          <w:lang w:eastAsia="pl-PL"/>
        </w:rPr>
        <w:t xml:space="preserve"> i osiągniętych rezultatach strategicznych oraz celach. Informacje te mogą być przekazywane poprzez roczne komunikaty na podstawie przyjętych przez Radę</w:t>
      </w:r>
      <w:r w:rsidR="00C743E5">
        <w:rPr>
          <w:lang w:eastAsia="pl-PL"/>
        </w:rPr>
        <w:t xml:space="preserve"> Sterującą</w:t>
      </w:r>
      <w:r>
        <w:rPr>
          <w:lang w:eastAsia="pl-PL"/>
        </w:rPr>
        <w:t xml:space="preserve"> Partnerstwa sprawozdań, jak również stanowić część raportów o stanie gmin podawanych corocznie do wiadomości publicznej przez władze lokalne.</w:t>
      </w:r>
    </w:p>
    <w:p w14:paraId="5039D940" w14:textId="77777777" w:rsidR="006C2AE4" w:rsidRDefault="006C2AE4" w:rsidP="006C2AE4">
      <w:pPr>
        <w:rPr>
          <w:lang w:eastAsia="pl-PL"/>
        </w:rPr>
      </w:pPr>
      <w:r>
        <w:rPr>
          <w:lang w:eastAsia="pl-PL"/>
        </w:rPr>
        <w:t>W trakcie wdrażania zaplanowanych projektów strategicznych</w:t>
      </w:r>
      <w:r w:rsidR="00165FCE">
        <w:rPr>
          <w:lang w:eastAsia="pl-PL"/>
        </w:rPr>
        <w:t>,</w:t>
      </w:r>
      <w:r>
        <w:rPr>
          <w:lang w:eastAsia="pl-PL"/>
        </w:rPr>
        <w:t xml:space="preserve"> istotnym elementem jest </w:t>
      </w:r>
      <w:proofErr w:type="spellStart"/>
      <w:r>
        <w:rPr>
          <w:lang w:eastAsia="pl-PL"/>
        </w:rPr>
        <w:t>uspołe</w:t>
      </w:r>
      <w:r w:rsidR="0042211E">
        <w:rPr>
          <w:lang w:eastAsia="pl-PL"/>
        </w:rPr>
        <w:t>-</w:t>
      </w:r>
      <w:r>
        <w:rPr>
          <w:lang w:eastAsia="pl-PL"/>
        </w:rPr>
        <w:t>cznienie</w:t>
      </w:r>
      <w:proofErr w:type="spellEnd"/>
      <w:r>
        <w:rPr>
          <w:lang w:eastAsia="pl-PL"/>
        </w:rPr>
        <w:t xml:space="preserve"> tego procesu, w szczególności w zakresie wypracowania koncepcji i ostatecznego kształtu przedsięwzięcia wraz ze społecznością lokalną.</w:t>
      </w:r>
    </w:p>
    <w:p w14:paraId="56504E8E" w14:textId="77777777" w:rsidR="006C2AE4" w:rsidRDefault="006C2AE4" w:rsidP="006C2AE4">
      <w:pPr>
        <w:rPr>
          <w:lang w:eastAsia="pl-PL"/>
        </w:rPr>
      </w:pPr>
      <w:r>
        <w:rPr>
          <w:lang w:eastAsia="pl-PL"/>
        </w:rPr>
        <w:lastRenderedPageBreak/>
        <w:t>Partycypacyjny proces planowania pozwoli na ściślejsze i bardziej trafne dopasowanie projektu do realnych potrzeb jego odbiorców.</w:t>
      </w:r>
    </w:p>
    <w:p w14:paraId="61E28369" w14:textId="77777777" w:rsidR="006C2AE4" w:rsidRDefault="006C2AE4" w:rsidP="006C2AE4">
      <w:pPr>
        <w:rPr>
          <w:lang w:eastAsia="pl-PL"/>
        </w:rPr>
      </w:pPr>
      <w:r>
        <w:rPr>
          <w:lang w:eastAsia="pl-PL"/>
        </w:rPr>
        <w:t xml:space="preserve">Udział mieszkańców na etapie realizacji </w:t>
      </w:r>
      <w:r w:rsidR="007D4B0E">
        <w:rPr>
          <w:lang w:eastAsia="pl-PL"/>
        </w:rPr>
        <w:t>Strategii</w:t>
      </w:r>
      <w:r>
        <w:rPr>
          <w:lang w:eastAsia="pl-PL"/>
        </w:rPr>
        <w:t xml:space="preserve"> będzie przyjmował różne formy: od bardziej biernych polegających na komunikowaniu zagadnień, informowaniu o kolejnych etapach, po bardziej czynne, np. spotkania, dialog, pozyskiwanie informacji.</w:t>
      </w:r>
    </w:p>
    <w:p w14:paraId="49D84D94" w14:textId="77777777" w:rsidR="006C2AE4" w:rsidRDefault="006C2AE4" w:rsidP="006C2AE4">
      <w:pPr>
        <w:rPr>
          <w:lang w:eastAsia="pl-PL"/>
        </w:rPr>
      </w:pPr>
      <w:r>
        <w:rPr>
          <w:lang w:eastAsia="pl-PL"/>
        </w:rPr>
        <w:t>Wybór stosownych działań włączających społeczność lokalną spośród szerokiego katalogu możliwości, będzie zależał od etapu wdrażania poszczególnych projektów.</w:t>
      </w:r>
    </w:p>
    <w:p w14:paraId="0A24F8F7" w14:textId="77777777" w:rsidR="00227049" w:rsidRDefault="00A15E9D" w:rsidP="00B46015">
      <w:pPr>
        <w:pStyle w:val="Nagwek3"/>
        <w:numPr>
          <w:ilvl w:val="0"/>
          <w:numId w:val="0"/>
        </w:numPr>
        <w:spacing w:after="240"/>
        <w:rPr>
          <w:lang w:eastAsia="pl-PL"/>
        </w:rPr>
      </w:pPr>
      <w:bookmarkStart w:id="125" w:name="_Toc194932886"/>
      <w:r>
        <w:rPr>
          <w:lang w:eastAsia="pl-PL"/>
        </w:rPr>
        <w:t xml:space="preserve">5.2.2 </w:t>
      </w:r>
      <w:r w:rsidR="00227049">
        <w:rPr>
          <w:lang w:eastAsia="pl-PL"/>
        </w:rPr>
        <w:t>Struktury społeczne biorące udział w monitoringu</w:t>
      </w:r>
      <w:r w:rsidR="0042211E">
        <w:rPr>
          <w:lang w:eastAsia="pl-PL"/>
        </w:rPr>
        <w:t>.</w:t>
      </w:r>
      <w:bookmarkEnd w:id="125"/>
    </w:p>
    <w:p w14:paraId="476FD92C" w14:textId="77777777" w:rsidR="006C2AE4" w:rsidRDefault="006C2AE4" w:rsidP="00B46015">
      <w:pPr>
        <w:spacing w:after="120"/>
        <w:rPr>
          <w:lang w:eastAsia="pl-PL"/>
        </w:rPr>
      </w:pPr>
      <w:r>
        <w:rPr>
          <w:lang w:eastAsia="pl-PL"/>
        </w:rPr>
        <w:t xml:space="preserve">Istotną rolę na etapie realizacji </w:t>
      </w:r>
      <w:r w:rsidR="007D4B0E">
        <w:rPr>
          <w:lang w:eastAsia="pl-PL"/>
        </w:rPr>
        <w:t>Strategii</w:t>
      </w:r>
      <w:r>
        <w:rPr>
          <w:lang w:eastAsia="pl-PL"/>
        </w:rPr>
        <w:t xml:space="preserve"> będzie równie</w:t>
      </w:r>
      <w:r w:rsidR="00D6008E">
        <w:rPr>
          <w:lang w:eastAsia="pl-PL"/>
        </w:rPr>
        <w:t>ż</w:t>
      </w:r>
      <w:r>
        <w:rPr>
          <w:lang w:eastAsia="pl-PL"/>
        </w:rPr>
        <w:t xml:space="preserve"> pełnić opisana w rozdziale 5.1.1. </w:t>
      </w:r>
      <w:r w:rsidRPr="006C2AE4">
        <w:rPr>
          <w:lang w:eastAsia="pl-PL"/>
        </w:rPr>
        <w:t>Rad</w:t>
      </w:r>
      <w:r>
        <w:rPr>
          <w:lang w:eastAsia="pl-PL"/>
        </w:rPr>
        <w:t>a</w:t>
      </w:r>
      <w:r w:rsidRPr="006C2AE4">
        <w:rPr>
          <w:lang w:eastAsia="pl-PL"/>
        </w:rPr>
        <w:t xml:space="preserve"> Społeczno-Gospodarcz</w:t>
      </w:r>
      <w:r>
        <w:rPr>
          <w:lang w:eastAsia="pl-PL"/>
        </w:rPr>
        <w:t>a</w:t>
      </w:r>
      <w:r w:rsidRPr="006C2AE4">
        <w:rPr>
          <w:lang w:eastAsia="pl-PL"/>
        </w:rPr>
        <w:t xml:space="preserve"> ZIT MOF Kraśnika</w:t>
      </w:r>
      <w:r>
        <w:rPr>
          <w:lang w:eastAsia="pl-PL"/>
        </w:rPr>
        <w:t xml:space="preserve">. </w:t>
      </w:r>
    </w:p>
    <w:p w14:paraId="28EB44BA" w14:textId="77777777" w:rsidR="00227049" w:rsidRDefault="00A15E9D" w:rsidP="00B46015">
      <w:pPr>
        <w:pStyle w:val="Nagwek3"/>
        <w:numPr>
          <w:ilvl w:val="0"/>
          <w:numId w:val="0"/>
        </w:numPr>
        <w:spacing w:after="240"/>
        <w:rPr>
          <w:lang w:eastAsia="pl-PL"/>
        </w:rPr>
      </w:pPr>
      <w:bookmarkStart w:id="126" w:name="_Toc194932887"/>
      <w:r>
        <w:rPr>
          <w:lang w:eastAsia="pl-PL"/>
        </w:rPr>
        <w:t xml:space="preserve">5.2.3 </w:t>
      </w:r>
      <w:r w:rsidR="00227049">
        <w:rPr>
          <w:lang w:eastAsia="pl-PL"/>
        </w:rPr>
        <w:t>Zasady współpracy pomiędzy sektorem publicznym, społecznym i</w:t>
      </w:r>
      <w:r w:rsidR="00E70270">
        <w:rPr>
          <w:lang w:eastAsia="pl-PL"/>
        </w:rPr>
        <w:t> </w:t>
      </w:r>
      <w:r w:rsidR="00227049">
        <w:rPr>
          <w:lang w:eastAsia="pl-PL"/>
        </w:rPr>
        <w:t>gospodarczym</w:t>
      </w:r>
      <w:r w:rsidR="0042211E">
        <w:rPr>
          <w:lang w:eastAsia="pl-PL"/>
        </w:rPr>
        <w:t>.</w:t>
      </w:r>
      <w:bookmarkEnd w:id="126"/>
    </w:p>
    <w:p w14:paraId="64B861F2" w14:textId="77777777" w:rsidR="00E70270" w:rsidRDefault="00E70270" w:rsidP="006C2AE4">
      <w:pPr>
        <w:rPr>
          <w:lang w:eastAsia="pl-PL"/>
        </w:rPr>
      </w:pPr>
      <w:r>
        <w:rPr>
          <w:lang w:eastAsia="pl-PL"/>
        </w:rPr>
        <w:t xml:space="preserve">Tworząc zasady współpracy pomiędzy sektorem publicznym, społecznym i gospodarczym </w:t>
      </w:r>
      <w:proofErr w:type="spellStart"/>
      <w:r w:rsidR="00A4218C">
        <w:rPr>
          <w:lang w:eastAsia="pl-PL"/>
        </w:rPr>
        <w:t>uwzglę</w:t>
      </w:r>
      <w:r w:rsidR="0042211E">
        <w:rPr>
          <w:lang w:eastAsia="pl-PL"/>
        </w:rPr>
        <w:t>-</w:t>
      </w:r>
      <w:r w:rsidR="00A4218C">
        <w:rPr>
          <w:lang w:eastAsia="pl-PL"/>
        </w:rPr>
        <w:t>dniono</w:t>
      </w:r>
      <w:proofErr w:type="spellEnd"/>
      <w:r w:rsidR="00A4218C">
        <w:rPr>
          <w:lang w:eastAsia="pl-PL"/>
        </w:rPr>
        <w:t xml:space="preserve"> </w:t>
      </w:r>
      <w:r>
        <w:rPr>
          <w:lang w:eastAsia="pl-PL"/>
        </w:rPr>
        <w:t>zapis</w:t>
      </w:r>
      <w:r w:rsidR="00A4218C">
        <w:rPr>
          <w:lang w:eastAsia="pl-PL"/>
        </w:rPr>
        <w:t>y</w:t>
      </w:r>
      <w:r>
        <w:rPr>
          <w:lang w:eastAsia="pl-PL"/>
        </w:rPr>
        <w:t xml:space="preserve"> Strategii Rozwoju Województwa Lubelskiego do </w:t>
      </w:r>
      <w:r w:rsidR="00C743E5">
        <w:rPr>
          <w:lang w:eastAsia="pl-PL"/>
        </w:rPr>
        <w:t xml:space="preserve">2030 </w:t>
      </w:r>
      <w:r>
        <w:rPr>
          <w:lang w:eastAsia="pl-PL"/>
        </w:rPr>
        <w:t xml:space="preserve">roku. W dokumencie wskazano zasady horyzontalne, które obowiązują wszystkich interesariuszy regionalnej polityki rozwoju oraz determinują sposób osiągania celów rozwoju przyjętych w SRWL. </w:t>
      </w:r>
    </w:p>
    <w:p w14:paraId="10925A9B" w14:textId="77777777" w:rsidR="00E20BC3" w:rsidRDefault="00E20BC3" w:rsidP="006C2AE4">
      <w:pPr>
        <w:rPr>
          <w:lang w:eastAsia="pl-PL"/>
        </w:rPr>
      </w:pPr>
      <w:r>
        <w:rPr>
          <w:lang w:eastAsia="pl-PL"/>
        </w:rPr>
        <w:t xml:space="preserve">Udział partnerów w przygotowaniu i realizacji </w:t>
      </w:r>
      <w:r w:rsidR="00C743E5">
        <w:rPr>
          <w:lang w:eastAsia="pl-PL"/>
        </w:rPr>
        <w:t xml:space="preserve">Strategii </w:t>
      </w:r>
      <w:r>
        <w:rPr>
          <w:lang w:eastAsia="pl-PL"/>
        </w:rPr>
        <w:t xml:space="preserve">jest zgodny z art. 8 rozporządzenia ogólnego. </w:t>
      </w:r>
    </w:p>
    <w:p w14:paraId="59AAB00B" w14:textId="77777777" w:rsidR="00227049" w:rsidRDefault="00227049" w:rsidP="00B46015">
      <w:pPr>
        <w:rPr>
          <w:lang w:eastAsia="pl-PL"/>
        </w:rPr>
      </w:pPr>
      <w:r>
        <w:rPr>
          <w:lang w:eastAsia="pl-PL"/>
        </w:rPr>
        <w:t>Skuteczne wdrożenie zapisów niniejszej Strategii, będzie uwarunkowane zastosowaniem następujących zasad:</w:t>
      </w:r>
    </w:p>
    <w:p w14:paraId="043077A2" w14:textId="77777777" w:rsidR="00227049" w:rsidRDefault="00227049" w:rsidP="00B46015">
      <w:pPr>
        <w:pStyle w:val="Akapitzlist"/>
        <w:numPr>
          <w:ilvl w:val="0"/>
          <w:numId w:val="52"/>
        </w:numPr>
        <w:spacing w:line="276" w:lineRule="auto"/>
        <w:rPr>
          <w:lang w:eastAsia="pl-PL"/>
        </w:rPr>
      </w:pPr>
      <w:r w:rsidRPr="008247F5">
        <w:rPr>
          <w:b/>
          <w:bCs/>
          <w:lang w:eastAsia="pl-PL"/>
        </w:rPr>
        <w:t>Równość partnerów.</w:t>
      </w:r>
      <w:r>
        <w:rPr>
          <w:lang w:eastAsia="pl-PL"/>
        </w:rPr>
        <w:t xml:space="preserve"> Istotne, aby zaplanowane i później wykorzystywane mechanizmy zarządzania w realny sposób uwzględniały równość partnerów (nawet jeśli różnice </w:t>
      </w:r>
      <w:r w:rsidR="002476DC">
        <w:rPr>
          <w:lang w:eastAsia="pl-PL"/>
        </w:rPr>
        <w:br/>
      </w:r>
      <w:r>
        <w:rPr>
          <w:lang w:eastAsia="pl-PL"/>
        </w:rPr>
        <w:t>w wielkości, potencjale i finansach gmin determinują określony kształt tych mechanizmów).</w:t>
      </w:r>
    </w:p>
    <w:p w14:paraId="526A28F7" w14:textId="77777777" w:rsidR="00227049" w:rsidRDefault="00227049" w:rsidP="00B46015">
      <w:pPr>
        <w:pStyle w:val="Akapitzlist"/>
        <w:numPr>
          <w:ilvl w:val="0"/>
          <w:numId w:val="52"/>
        </w:numPr>
        <w:spacing w:line="276" w:lineRule="auto"/>
        <w:rPr>
          <w:lang w:eastAsia="pl-PL"/>
        </w:rPr>
      </w:pPr>
      <w:r w:rsidRPr="008247F5">
        <w:rPr>
          <w:b/>
          <w:bCs/>
          <w:lang w:eastAsia="pl-PL"/>
        </w:rPr>
        <w:t>Partnerstwo.</w:t>
      </w:r>
      <w:r>
        <w:rPr>
          <w:lang w:eastAsia="pl-PL"/>
        </w:rPr>
        <w:t xml:space="preserve"> Proces opracowania i wdrażania Strategii powinien polegać na kreowaniu partnerskich warunków współpracy między interesariuszami (oznacza to odpowiedni dobór </w:t>
      </w:r>
      <w:r w:rsidR="001D01D7">
        <w:rPr>
          <w:lang w:eastAsia="pl-PL"/>
        </w:rPr>
        <w:br/>
      </w:r>
      <w:r>
        <w:rPr>
          <w:lang w:eastAsia="pl-PL"/>
        </w:rPr>
        <w:t>i kształtowanie przedsięwzięć zawartych w Strategii, mechanizmów ich finansowania oraz korzystania z ich efektów przez mieszkańców gmin MOF Kraśnika) jak również odpowiednich relacji między poszczególnymi podmiotami (publicznymi, prywatnymi, organizacjami społecznymi) oraz osobami zaangażowanymi w opracowanie i wdrażanie Strategii. Szczególnie ważne jest, aby zasada ta stosowana była w sytuacjach, w których dochodzi do interakcji między władzami samorządów, a ich mieszkańcami lub organizacjami ich reprezentującymi.</w:t>
      </w:r>
    </w:p>
    <w:p w14:paraId="4DB25E87" w14:textId="77777777" w:rsidR="00E70270" w:rsidRDefault="00E70270" w:rsidP="00B46015">
      <w:pPr>
        <w:pStyle w:val="Akapitzlist"/>
        <w:numPr>
          <w:ilvl w:val="0"/>
          <w:numId w:val="52"/>
        </w:numPr>
        <w:spacing w:line="276" w:lineRule="auto"/>
        <w:rPr>
          <w:lang w:eastAsia="pl-PL"/>
        </w:rPr>
      </w:pPr>
      <w:r w:rsidRPr="008247F5">
        <w:rPr>
          <w:b/>
          <w:bCs/>
          <w:lang w:eastAsia="pl-PL"/>
        </w:rPr>
        <w:t>Solidarność.</w:t>
      </w:r>
      <w:r>
        <w:rPr>
          <w:lang w:eastAsia="pl-PL"/>
        </w:rPr>
        <w:t xml:space="preserve"> O</w:t>
      </w:r>
      <w:r w:rsidRPr="00E70270">
        <w:rPr>
          <w:lang w:eastAsia="pl-PL"/>
        </w:rPr>
        <w:t>znacza podejmowanie działań na rzecz osób i grup społecznych zagrożonych wszelkimi formami wykluczenia, sprzyjających aktywizacji społecznej i obywatelskiej. Istotnym elementem tej zasady jest solidarność międzypokoleniowa nakazująca uwzględnianie potrzeb osób starszych w planowaniu działań rozwojowych oraz zapewnienie im godnych warunków życia.</w:t>
      </w:r>
    </w:p>
    <w:p w14:paraId="4EE12FDE" w14:textId="77777777" w:rsidR="00227049" w:rsidRDefault="00227049" w:rsidP="00B46015">
      <w:pPr>
        <w:pStyle w:val="Akapitzlist"/>
        <w:numPr>
          <w:ilvl w:val="0"/>
          <w:numId w:val="52"/>
        </w:numPr>
        <w:spacing w:line="276" w:lineRule="auto"/>
        <w:rPr>
          <w:lang w:eastAsia="pl-PL"/>
        </w:rPr>
      </w:pPr>
      <w:r w:rsidRPr="008247F5">
        <w:rPr>
          <w:b/>
          <w:bCs/>
          <w:lang w:eastAsia="pl-PL"/>
        </w:rPr>
        <w:lastRenderedPageBreak/>
        <w:t>Tworzenie możliwie elastycznych rozwiązań.</w:t>
      </w:r>
      <w:r>
        <w:rPr>
          <w:lang w:eastAsia="pl-PL"/>
        </w:rPr>
        <w:t xml:space="preserve"> Konieczność zachowania elastyczności </w:t>
      </w:r>
      <w:r w:rsidR="0036646A">
        <w:rPr>
          <w:lang w:eastAsia="pl-PL"/>
        </w:rPr>
        <w:br/>
      </w:r>
      <w:r>
        <w:rPr>
          <w:lang w:eastAsia="pl-PL"/>
        </w:rPr>
        <w:t xml:space="preserve">w procesie wdrażania Strategii uwarunkowana jest przede wszystkim: dynamicznie zmieniającą się sytuacją społeczną i gospodarczą MOF, trendami demograficznymi, opiniami </w:t>
      </w:r>
      <w:r w:rsidR="00AF2040">
        <w:rPr>
          <w:lang w:eastAsia="pl-PL"/>
        </w:rPr>
        <w:br/>
      </w:r>
      <w:r>
        <w:rPr>
          <w:lang w:eastAsia="pl-PL"/>
        </w:rPr>
        <w:t>i potrzebami mieszkańców, wpływem inwestycji krajowych i regionalnych, możliwościami finansowania projektów w pespektywie finansowej UE 2021 – 2027, sytuacją budżetową JST, sytuacją ekonomiczną i społeczną związaną z wojną w Ukrainie i kryzysem gospodarczym, konsekwencjami społecznymi i ekonomicznymi epidemii COVID-19, zmianami klimatycznymi oraz realizacją celów Krajowej Strategii Rozwoju Regionalnego 2030 i Strategii Rozwoju Województwa Lubelskiego 2030.</w:t>
      </w:r>
    </w:p>
    <w:p w14:paraId="2FF634C9" w14:textId="77777777" w:rsidR="00227049" w:rsidRDefault="00227049" w:rsidP="00B46015">
      <w:pPr>
        <w:pStyle w:val="Akapitzlist"/>
        <w:numPr>
          <w:ilvl w:val="0"/>
          <w:numId w:val="52"/>
        </w:numPr>
        <w:spacing w:line="276" w:lineRule="auto"/>
        <w:rPr>
          <w:lang w:eastAsia="pl-PL"/>
        </w:rPr>
      </w:pPr>
      <w:r w:rsidRPr="008247F5">
        <w:rPr>
          <w:b/>
          <w:bCs/>
          <w:lang w:eastAsia="pl-PL"/>
        </w:rPr>
        <w:t>Wielopoziomowe zarządzanie</w:t>
      </w:r>
      <w:r w:rsidR="00E70270">
        <w:rPr>
          <w:lang w:eastAsia="pl-PL"/>
        </w:rPr>
        <w:t>.</w:t>
      </w:r>
      <w:r>
        <w:rPr>
          <w:lang w:eastAsia="pl-PL"/>
        </w:rPr>
        <w:t xml:space="preserve"> Aby działania samorządów MOF Kraśnika na rzecz realizacji celów Strategii miały realny i skuteczny wymiar, współpraca interesariuszy musi pojawiać się na różnych szczeblach zarządzania, w różnych formułach i przy realizacji poszczególnych projektów czy przedsięwzięć partnerskich. Całkowite ograniczenie zarządzania do jednego podmiotu może skutkować ograniczoną akceptacją społeczną części działań lub innymi problemami zarządczymi.</w:t>
      </w:r>
    </w:p>
    <w:p w14:paraId="1353D465" w14:textId="77777777" w:rsidR="00F43A09" w:rsidRDefault="00227049" w:rsidP="00B46015">
      <w:pPr>
        <w:pStyle w:val="Akapitzlist"/>
        <w:numPr>
          <w:ilvl w:val="0"/>
          <w:numId w:val="52"/>
        </w:numPr>
        <w:spacing w:line="276" w:lineRule="auto"/>
        <w:rPr>
          <w:lang w:eastAsia="pl-PL"/>
        </w:rPr>
      </w:pPr>
      <w:r w:rsidRPr="008247F5">
        <w:rPr>
          <w:b/>
          <w:bCs/>
          <w:lang w:eastAsia="pl-PL"/>
        </w:rPr>
        <w:t>Sieciowanie i stała współpraca.</w:t>
      </w:r>
      <w:r>
        <w:rPr>
          <w:lang w:eastAsia="pl-PL"/>
        </w:rPr>
        <w:t xml:space="preserve"> W procesie opracowania i realizacji Strategii, należy stwarzać warunki do budowania sieciowych relacji między instytucjami, organizacjami, grupami ludzi </w:t>
      </w:r>
      <w:r w:rsidR="005D1CE2">
        <w:rPr>
          <w:lang w:eastAsia="pl-PL"/>
        </w:rPr>
        <w:br/>
      </w:r>
      <w:r>
        <w:rPr>
          <w:lang w:eastAsia="pl-PL"/>
        </w:rPr>
        <w:t xml:space="preserve">i poszczególnymi mieszkańcami. Stanowi to dobrą bazę dla dalszej współpracy i przyszłej realizacji kolejnych, wspólnych przedsięwzięć. Zasady zarządzania procesem przygotowania </w:t>
      </w:r>
      <w:r w:rsidR="005D1CE2">
        <w:rPr>
          <w:lang w:eastAsia="pl-PL"/>
        </w:rPr>
        <w:br/>
      </w:r>
      <w:r>
        <w:rPr>
          <w:lang w:eastAsia="pl-PL"/>
        </w:rPr>
        <w:t xml:space="preserve">i wdrażania Strategii powinny być proste i jasno sformułowane, a wszyscy zaangażowani interesariusze powinni wiedzieć, w ramach jakich mechanizmów i zasad działają. </w:t>
      </w:r>
    </w:p>
    <w:p w14:paraId="1207E436" w14:textId="77777777" w:rsidR="00F43A09" w:rsidRDefault="00227049" w:rsidP="00B46015">
      <w:pPr>
        <w:pStyle w:val="Akapitzlist"/>
        <w:numPr>
          <w:ilvl w:val="0"/>
          <w:numId w:val="52"/>
        </w:numPr>
        <w:spacing w:line="276" w:lineRule="auto"/>
        <w:rPr>
          <w:lang w:eastAsia="pl-PL"/>
        </w:rPr>
      </w:pPr>
      <w:r w:rsidRPr="008247F5">
        <w:rPr>
          <w:b/>
          <w:bCs/>
          <w:lang w:eastAsia="pl-PL"/>
        </w:rPr>
        <w:t>Proste i jasne zasady komunikacji</w:t>
      </w:r>
      <w:r w:rsidR="00F43A09" w:rsidRPr="008247F5">
        <w:rPr>
          <w:b/>
          <w:bCs/>
          <w:lang w:eastAsia="pl-PL"/>
        </w:rPr>
        <w:t>.</w:t>
      </w:r>
      <w:r w:rsidR="00F43A09">
        <w:rPr>
          <w:lang w:eastAsia="pl-PL"/>
        </w:rPr>
        <w:t xml:space="preserve"> </w:t>
      </w:r>
      <w:r>
        <w:rPr>
          <w:lang w:eastAsia="pl-PL"/>
        </w:rPr>
        <w:t>Określenie zasad i kanałów komunikacji jest niezbędne szczególnie na początku współpracy partnerów</w:t>
      </w:r>
      <w:r w:rsidR="00F43A09">
        <w:rPr>
          <w:lang w:eastAsia="pl-PL"/>
        </w:rPr>
        <w:t xml:space="preserve"> </w:t>
      </w:r>
      <w:r>
        <w:rPr>
          <w:lang w:eastAsia="pl-PL"/>
        </w:rPr>
        <w:t>instytucjonalnych. Działanie takie pozwoli na efektywny przepływ informacji, ułatwi sprawne</w:t>
      </w:r>
      <w:r w:rsidR="00F43A09">
        <w:rPr>
          <w:lang w:eastAsia="pl-PL"/>
        </w:rPr>
        <w:t xml:space="preserve"> </w:t>
      </w:r>
      <w:r>
        <w:rPr>
          <w:lang w:eastAsia="pl-PL"/>
        </w:rPr>
        <w:t xml:space="preserve">podejmowanie decyzji i spowoduje, </w:t>
      </w:r>
      <w:r w:rsidR="0042211E">
        <w:rPr>
          <w:lang w:eastAsia="pl-PL"/>
        </w:rPr>
        <w:br/>
      </w:r>
      <w:r>
        <w:rPr>
          <w:lang w:eastAsia="pl-PL"/>
        </w:rPr>
        <w:t>że partnerzy będą współodpowiedzialni za działania rozwojowe</w:t>
      </w:r>
      <w:r w:rsidR="00F43A09">
        <w:rPr>
          <w:lang w:eastAsia="pl-PL"/>
        </w:rPr>
        <w:t xml:space="preserve"> </w:t>
      </w:r>
      <w:r>
        <w:rPr>
          <w:lang w:eastAsia="pl-PL"/>
        </w:rPr>
        <w:t xml:space="preserve">realizowane na całym obszarze MOF </w:t>
      </w:r>
      <w:r w:rsidR="00F43A09">
        <w:rPr>
          <w:lang w:eastAsia="pl-PL"/>
        </w:rPr>
        <w:t>Kraśnika</w:t>
      </w:r>
      <w:r>
        <w:rPr>
          <w:lang w:eastAsia="pl-PL"/>
        </w:rPr>
        <w:t>. Co istotne, proste i jasne zasady komunikacji</w:t>
      </w:r>
      <w:r w:rsidR="00F43A09">
        <w:rPr>
          <w:lang w:eastAsia="pl-PL"/>
        </w:rPr>
        <w:t xml:space="preserve"> </w:t>
      </w:r>
      <w:r>
        <w:rPr>
          <w:lang w:eastAsia="pl-PL"/>
        </w:rPr>
        <w:t>znacznie ułatwiają realizację przedsięwzięć zintegrowanych i partnerskich w ramach ZIT.</w:t>
      </w:r>
    </w:p>
    <w:p w14:paraId="53CAA3F6" w14:textId="77777777" w:rsidR="00227049" w:rsidRDefault="00227049" w:rsidP="00B46015">
      <w:pPr>
        <w:pStyle w:val="Akapitzlist"/>
        <w:numPr>
          <w:ilvl w:val="0"/>
          <w:numId w:val="52"/>
        </w:numPr>
        <w:spacing w:line="276" w:lineRule="auto"/>
        <w:rPr>
          <w:lang w:eastAsia="pl-PL"/>
        </w:rPr>
      </w:pPr>
      <w:r w:rsidRPr="008247F5">
        <w:rPr>
          <w:b/>
          <w:bCs/>
          <w:lang w:eastAsia="pl-PL"/>
        </w:rPr>
        <w:t>Spójność z celami i zasadami polityki regionalnej</w:t>
      </w:r>
      <w:r w:rsidR="008247F5">
        <w:rPr>
          <w:lang w:eastAsia="pl-PL"/>
        </w:rPr>
        <w:t>.</w:t>
      </w:r>
      <w:r w:rsidR="00F43A09">
        <w:rPr>
          <w:lang w:eastAsia="pl-PL"/>
        </w:rPr>
        <w:t xml:space="preserve"> </w:t>
      </w:r>
      <w:r>
        <w:rPr>
          <w:lang w:eastAsia="pl-PL"/>
        </w:rPr>
        <w:t>Zasadą horyzontalną (zarówno w procesie opracowania jak też wdrażania Strategii) powinno być</w:t>
      </w:r>
      <w:r w:rsidR="00F43A09">
        <w:rPr>
          <w:lang w:eastAsia="pl-PL"/>
        </w:rPr>
        <w:t xml:space="preserve"> </w:t>
      </w:r>
      <w:r>
        <w:rPr>
          <w:lang w:eastAsia="pl-PL"/>
        </w:rPr>
        <w:t>zachowanie spójności dokumentu (cele - kierunki działań - wskaźniki - zakres poszczególnych</w:t>
      </w:r>
      <w:r w:rsidR="00F43A09">
        <w:rPr>
          <w:lang w:eastAsia="pl-PL"/>
        </w:rPr>
        <w:t xml:space="preserve"> </w:t>
      </w:r>
      <w:r>
        <w:rPr>
          <w:lang w:eastAsia="pl-PL"/>
        </w:rPr>
        <w:t>przedsięwzięć) z dokumentami strategicznymi i operacyjnymi na poziomie krajowym, regionalnym i</w:t>
      </w:r>
      <w:r w:rsidR="00F43A09">
        <w:rPr>
          <w:lang w:eastAsia="pl-PL"/>
        </w:rPr>
        <w:t xml:space="preserve"> </w:t>
      </w:r>
      <w:r>
        <w:rPr>
          <w:lang w:eastAsia="pl-PL"/>
        </w:rPr>
        <w:t>lokalnym oraz europejskim – ze szczególnym uwzględnieniem uwarunkowań perspektywy finansowej</w:t>
      </w:r>
      <w:r w:rsidR="00F43A09">
        <w:rPr>
          <w:lang w:eastAsia="pl-PL"/>
        </w:rPr>
        <w:t xml:space="preserve"> </w:t>
      </w:r>
      <w:r>
        <w:rPr>
          <w:lang w:eastAsia="pl-PL"/>
        </w:rPr>
        <w:t>UE 2021 – 2027 w ramach Zintegrowanych Inwestycji Terytorialnych.</w:t>
      </w:r>
    </w:p>
    <w:p w14:paraId="200104FD" w14:textId="77777777" w:rsidR="009E2296" w:rsidRDefault="00A15E9D" w:rsidP="00B46015">
      <w:pPr>
        <w:pStyle w:val="Nagwek2"/>
      </w:pPr>
      <w:bookmarkStart w:id="127" w:name="_Toc194932888"/>
      <w:r>
        <w:t>5.3</w:t>
      </w:r>
      <w:r w:rsidR="0042211E">
        <w:t xml:space="preserve"> </w:t>
      </w:r>
      <w:r w:rsidR="009E2296">
        <w:t xml:space="preserve">Etap oceny efektów </w:t>
      </w:r>
      <w:r w:rsidR="007D4B0E">
        <w:t>Strategii</w:t>
      </w:r>
      <w:r w:rsidR="009E2296">
        <w:t xml:space="preserve"> ZIT</w:t>
      </w:r>
      <w:r w:rsidR="0042211E">
        <w:t>.</w:t>
      </w:r>
      <w:bookmarkEnd w:id="127"/>
    </w:p>
    <w:p w14:paraId="6229119C" w14:textId="77777777" w:rsidR="006C2AE4" w:rsidRDefault="006C2AE4" w:rsidP="006C2AE4">
      <w:pPr>
        <w:rPr>
          <w:lang w:eastAsia="pl-PL"/>
        </w:rPr>
      </w:pPr>
      <w:r>
        <w:rPr>
          <w:lang w:eastAsia="pl-PL"/>
        </w:rPr>
        <w:t xml:space="preserve">Włączenie społeczne na etapie oceny efektów </w:t>
      </w:r>
      <w:r w:rsidR="007D4B0E">
        <w:rPr>
          <w:lang w:eastAsia="pl-PL"/>
        </w:rPr>
        <w:t>Strategii</w:t>
      </w:r>
      <w:r>
        <w:rPr>
          <w:lang w:eastAsia="pl-PL"/>
        </w:rPr>
        <w:t xml:space="preserve"> będzie odbywało się dwutorowo. Z jednej strony społeczność lokalna będzie informowana o stopniu realizacji wskaźników, z drugiej sama będzie uczestniczyć w ocenie ich realizacji (działanie Rady Społeczno-Gospodarczej ZIT MOF Kraśnika</w:t>
      </w:r>
      <w:r w:rsidR="00AD0995">
        <w:rPr>
          <w:lang w:eastAsia="pl-PL"/>
        </w:rPr>
        <w:t>)</w:t>
      </w:r>
      <w:r>
        <w:rPr>
          <w:lang w:eastAsia="pl-PL"/>
        </w:rPr>
        <w:t>.</w:t>
      </w:r>
    </w:p>
    <w:p w14:paraId="5C95743F" w14:textId="77777777" w:rsidR="006C2AE4" w:rsidRDefault="006C2AE4" w:rsidP="006C2AE4">
      <w:pPr>
        <w:rPr>
          <w:lang w:eastAsia="pl-PL"/>
        </w:rPr>
      </w:pPr>
      <w:r>
        <w:rPr>
          <w:lang w:eastAsia="pl-PL"/>
        </w:rPr>
        <w:t xml:space="preserve">Informacja o poczynionych postępach w realizacji zostanie upubliczniona poprzez zamieszczenie na stronach internetowych wszystkich samorządów w formie raportu. Jednocześnie monitoring niektórych wskaźników będzie odbywał się na podstawie badań opinii publicznej, które przyjmą </w:t>
      </w:r>
      <w:r>
        <w:rPr>
          <w:lang w:eastAsia="pl-PL"/>
        </w:rPr>
        <w:lastRenderedPageBreak/>
        <w:t xml:space="preserve">formę badań ankietowych, sond lub wywiadów. Na koniec realizacji </w:t>
      </w:r>
      <w:r w:rsidR="007D4B0E">
        <w:rPr>
          <w:lang w:eastAsia="pl-PL"/>
        </w:rPr>
        <w:t>Strategii</w:t>
      </w:r>
      <w:r>
        <w:rPr>
          <w:lang w:eastAsia="pl-PL"/>
        </w:rPr>
        <w:t xml:space="preserve"> przewidziana jest przynajmniej jedna ankieta internetowa rozpowszechniona we wszystkich jednostkach samorządu terytorialnego wchodzących w skład MOF</w:t>
      </w:r>
      <w:r w:rsidR="00D6008E">
        <w:rPr>
          <w:lang w:eastAsia="pl-PL"/>
        </w:rPr>
        <w:t>,</w:t>
      </w:r>
      <w:r>
        <w:rPr>
          <w:lang w:eastAsia="pl-PL"/>
        </w:rPr>
        <w:t xml:space="preserve"> badając</w:t>
      </w:r>
      <w:r w:rsidR="005C4F1F">
        <w:rPr>
          <w:lang w:eastAsia="pl-PL"/>
        </w:rPr>
        <w:t>a</w:t>
      </w:r>
      <w:r>
        <w:rPr>
          <w:lang w:eastAsia="pl-PL"/>
        </w:rPr>
        <w:t xml:space="preserve"> opinię lokalnej społeczności na temat uzyskanych rezultatów związanych z realizacją projektów</w:t>
      </w:r>
      <w:r w:rsidR="005C4F1F">
        <w:rPr>
          <w:lang w:eastAsia="pl-PL"/>
        </w:rPr>
        <w:t>. Ankieta będzie obejmować</w:t>
      </w:r>
      <w:r>
        <w:rPr>
          <w:lang w:eastAsia="pl-PL"/>
        </w:rPr>
        <w:t xml:space="preserve"> ocen</w:t>
      </w:r>
      <w:r w:rsidR="005C4F1F">
        <w:rPr>
          <w:lang w:eastAsia="pl-PL"/>
        </w:rPr>
        <w:t>ę</w:t>
      </w:r>
      <w:r>
        <w:rPr>
          <w:lang w:eastAsia="pl-PL"/>
        </w:rPr>
        <w:t xml:space="preserve"> usług publicznych oraz oferty rekreacyjnej po zrealizowaniu projektów z tego zakresu. W razie potrzeby badanie może zostać uzupełnione sondą internetową lub pogłębione wywiadami </w:t>
      </w:r>
      <w:r w:rsidR="00C743E5">
        <w:rPr>
          <w:lang w:eastAsia="pl-PL"/>
        </w:rPr>
        <w:t xml:space="preserve">oraz </w:t>
      </w:r>
      <w:r>
        <w:rPr>
          <w:lang w:eastAsia="pl-PL"/>
        </w:rPr>
        <w:t>ankietami skierowanymi do zdefiniowanych grup interesariuszy np. lokalnych liderów czy użytkowników aplikacji internetowej bądź ścieżki rowerowej.</w:t>
      </w:r>
    </w:p>
    <w:p w14:paraId="6C998846" w14:textId="77777777" w:rsidR="006C2AE4" w:rsidRPr="006C2AE4" w:rsidRDefault="006C2AE4" w:rsidP="006C2AE4">
      <w:pPr>
        <w:rPr>
          <w:lang w:eastAsia="pl-PL"/>
        </w:rPr>
      </w:pPr>
      <w:r>
        <w:rPr>
          <w:lang w:eastAsia="pl-PL"/>
        </w:rPr>
        <w:t>Wyniki badań opinii publicznej podobnie jak wskaźniki oparte na innych zebranych danych zostaną upowszechnione i podane do wiadomości lokalnej społeczności.</w:t>
      </w:r>
    </w:p>
    <w:p w14:paraId="590DDB24" w14:textId="77777777" w:rsidR="00C94A5C" w:rsidRDefault="00A15E9D" w:rsidP="00EB2A92">
      <w:pPr>
        <w:pStyle w:val="Nagwek1"/>
      </w:pPr>
      <w:bookmarkStart w:id="128" w:name="_Toc194932889"/>
      <w:r>
        <w:lastRenderedPageBreak/>
        <w:t xml:space="preserve">6. </w:t>
      </w:r>
      <w:r w:rsidR="00C94A5C" w:rsidRPr="00C94A5C">
        <w:t>Planowane źródła i formy finansowania</w:t>
      </w:r>
      <w:bookmarkEnd w:id="128"/>
    </w:p>
    <w:p w14:paraId="039CDBB5" w14:textId="77777777" w:rsidR="002B1DB6" w:rsidRDefault="002B1DB6" w:rsidP="002B1DB6">
      <w:r w:rsidRPr="0034091C">
        <w:t xml:space="preserve">W perspektywie </w:t>
      </w:r>
      <w:r>
        <w:t xml:space="preserve">finansowej </w:t>
      </w:r>
      <w:r w:rsidRPr="0034091C">
        <w:t>2021-2027 w ramach programów , współfinansowanych</w:t>
      </w:r>
      <w:r>
        <w:t xml:space="preserve"> ze </w:t>
      </w:r>
      <w:r w:rsidRPr="0034091C">
        <w:t xml:space="preserve">środków UE, kontynuowane </w:t>
      </w:r>
      <w:r>
        <w:t>są</w:t>
      </w:r>
      <w:r w:rsidRPr="0034091C">
        <w:t xml:space="preserve"> dotychczasowe europejskie mechanizmy wdrażania polityki spójności: Zintegrowane Inwestycje Terytorialne, Rozwój Lokalny</w:t>
      </w:r>
      <w:r>
        <w:t xml:space="preserve"> Kierowany przez Społeczność, a </w:t>
      </w:r>
      <w:r w:rsidRPr="0034091C">
        <w:t xml:space="preserve">także inne mechanizmy współpracy wypracowane na poziomie regionalnym i </w:t>
      </w:r>
      <w:proofErr w:type="spellStart"/>
      <w:r w:rsidRPr="0034091C">
        <w:t>subregionalnym</w:t>
      </w:r>
      <w:proofErr w:type="spellEnd"/>
      <w:r w:rsidRPr="0034091C">
        <w:t>.</w:t>
      </w:r>
      <w:r>
        <w:t xml:space="preserve"> Szczegółowe zestawienie źródeł finansowania umieszczono w poniższej tabeli.</w:t>
      </w:r>
    </w:p>
    <w:p w14:paraId="33A56A40" w14:textId="77777777" w:rsidR="002B1DB6" w:rsidRDefault="002B1DB6" w:rsidP="00064D04">
      <w:pPr>
        <w:pStyle w:val="Legenda"/>
      </w:pPr>
      <w:bookmarkStart w:id="129" w:name="_Toc68869095"/>
      <w:bookmarkStart w:id="130" w:name="_Toc123219530"/>
      <w:r>
        <w:t xml:space="preserve">Tabela </w:t>
      </w:r>
      <w:fldSimple w:instr=" SEQ Tabela \* ARABIC ">
        <w:r w:rsidR="004B7354">
          <w:rPr>
            <w:noProof/>
          </w:rPr>
          <w:t>14</w:t>
        </w:r>
      </w:fldSimple>
      <w:r>
        <w:t>. Źródła finansowania</w:t>
      </w:r>
      <w:bookmarkEnd w:id="129"/>
      <w:bookmarkEnd w:id="130"/>
      <w:r w:rsidR="009A2D6F">
        <w:t>.</w:t>
      </w:r>
    </w:p>
    <w:tbl>
      <w:tblPr>
        <w:tblStyle w:val="Zwykatabela11"/>
        <w:tblW w:w="0" w:type="auto"/>
        <w:tblLook w:val="04A0" w:firstRow="1" w:lastRow="0" w:firstColumn="1" w:lastColumn="0" w:noHBand="0" w:noVBand="1"/>
      </w:tblPr>
      <w:tblGrid>
        <w:gridCol w:w="2121"/>
        <w:gridCol w:w="7167"/>
      </w:tblGrid>
      <w:tr w:rsidR="002B1DB6" w:rsidRPr="0064230F" w14:paraId="28ACC473" w14:textId="77777777" w:rsidTr="004221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BE9D544" w14:textId="77777777" w:rsidR="002B1DB6" w:rsidRPr="0064230F" w:rsidRDefault="002B1DB6" w:rsidP="0042211E">
            <w:pPr>
              <w:spacing w:after="0" w:line="240" w:lineRule="auto"/>
              <w:contextualSpacing/>
              <w:jc w:val="center"/>
              <w:rPr>
                <w:sz w:val="20"/>
                <w:szCs w:val="20"/>
              </w:rPr>
            </w:pPr>
            <w:r w:rsidRPr="0064230F">
              <w:rPr>
                <w:sz w:val="20"/>
                <w:szCs w:val="20"/>
              </w:rPr>
              <w:t>Źródło finansowania</w:t>
            </w:r>
            <w:r w:rsidR="0042211E">
              <w:rPr>
                <w:sz w:val="20"/>
                <w:szCs w:val="20"/>
              </w:rPr>
              <w:t>.</w:t>
            </w:r>
          </w:p>
        </w:tc>
        <w:tc>
          <w:tcPr>
            <w:tcW w:w="7217" w:type="dxa"/>
            <w:vAlign w:val="center"/>
          </w:tcPr>
          <w:p w14:paraId="04A77E81" w14:textId="77777777" w:rsidR="002B1DB6" w:rsidRPr="0064230F" w:rsidRDefault="002B1DB6" w:rsidP="0042211E">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64230F">
              <w:rPr>
                <w:sz w:val="20"/>
                <w:szCs w:val="20"/>
              </w:rPr>
              <w:t>Opis źródła finansowania</w:t>
            </w:r>
            <w:r w:rsidR="0042211E">
              <w:rPr>
                <w:sz w:val="20"/>
                <w:szCs w:val="20"/>
              </w:rPr>
              <w:t>.</w:t>
            </w:r>
          </w:p>
        </w:tc>
      </w:tr>
      <w:tr w:rsidR="002B1DB6" w:rsidRPr="0064230F" w14:paraId="151CE08A" w14:textId="77777777" w:rsidTr="00422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6F9425A" w14:textId="77777777" w:rsidR="002B1DB6" w:rsidRPr="0064230F" w:rsidRDefault="002B1DB6" w:rsidP="0042211E">
            <w:pPr>
              <w:spacing w:after="0" w:line="240" w:lineRule="auto"/>
              <w:contextualSpacing/>
              <w:jc w:val="center"/>
              <w:rPr>
                <w:sz w:val="20"/>
                <w:szCs w:val="20"/>
              </w:rPr>
            </w:pPr>
            <w:r w:rsidRPr="0064230F">
              <w:rPr>
                <w:sz w:val="20"/>
                <w:szCs w:val="20"/>
              </w:rPr>
              <w:t xml:space="preserve">Środki </w:t>
            </w:r>
            <w:r>
              <w:rPr>
                <w:sz w:val="20"/>
                <w:szCs w:val="20"/>
              </w:rPr>
              <w:t xml:space="preserve">budżetu JST </w:t>
            </w:r>
            <w:r w:rsidR="00D6008E">
              <w:rPr>
                <w:sz w:val="20"/>
                <w:szCs w:val="20"/>
              </w:rPr>
              <w:br/>
            </w:r>
            <w:r>
              <w:rPr>
                <w:sz w:val="20"/>
                <w:szCs w:val="20"/>
              </w:rPr>
              <w:t>w granicach obszaru funkcjonalnego</w:t>
            </w:r>
            <w:r w:rsidR="0042211E">
              <w:rPr>
                <w:sz w:val="20"/>
                <w:szCs w:val="20"/>
              </w:rPr>
              <w:t>.</w:t>
            </w:r>
          </w:p>
        </w:tc>
        <w:tc>
          <w:tcPr>
            <w:tcW w:w="7217" w:type="dxa"/>
          </w:tcPr>
          <w:p w14:paraId="2373309E" w14:textId="77777777" w:rsidR="002B1DB6" w:rsidRPr="0064230F" w:rsidRDefault="002B1DB6" w:rsidP="00F56D27">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64230F">
              <w:rPr>
                <w:sz w:val="20"/>
                <w:szCs w:val="20"/>
              </w:rPr>
              <w:t>Dochody gminy – dochodami jednostek samorządu terytorialnego są dochody własne, subwencja ogólna i dotacje celowe z budżetu państwa.</w:t>
            </w:r>
          </w:p>
        </w:tc>
      </w:tr>
      <w:tr w:rsidR="002B1DB6" w:rsidRPr="0064230F" w14:paraId="062D53B3" w14:textId="77777777" w:rsidTr="0042211E">
        <w:tc>
          <w:tcPr>
            <w:cnfStyle w:val="001000000000" w:firstRow="0" w:lastRow="0" w:firstColumn="1" w:lastColumn="0" w:oddVBand="0" w:evenVBand="0" w:oddHBand="0" w:evenHBand="0" w:firstRowFirstColumn="0" w:firstRowLastColumn="0" w:lastRowFirstColumn="0" w:lastRowLastColumn="0"/>
            <w:tcW w:w="2127" w:type="dxa"/>
            <w:vAlign w:val="center"/>
          </w:tcPr>
          <w:p w14:paraId="0FDEB805" w14:textId="77777777" w:rsidR="002B1DB6" w:rsidRPr="0064230F" w:rsidRDefault="002B1DB6" w:rsidP="006A286A">
            <w:pPr>
              <w:spacing w:after="0" w:line="240" w:lineRule="auto"/>
              <w:contextualSpacing/>
              <w:jc w:val="center"/>
              <w:rPr>
                <w:sz w:val="20"/>
                <w:szCs w:val="20"/>
              </w:rPr>
            </w:pPr>
            <w:r>
              <w:rPr>
                <w:sz w:val="20"/>
                <w:szCs w:val="20"/>
              </w:rPr>
              <w:t>Fundusze Europejskie dla</w:t>
            </w:r>
            <w:r w:rsidRPr="0064230F">
              <w:rPr>
                <w:sz w:val="20"/>
                <w:szCs w:val="20"/>
              </w:rPr>
              <w:t xml:space="preserve"> Lubelskiego 2021-2027</w:t>
            </w:r>
            <w:r w:rsidR="0042211E">
              <w:rPr>
                <w:sz w:val="20"/>
                <w:szCs w:val="20"/>
              </w:rPr>
              <w:t>.</w:t>
            </w:r>
          </w:p>
        </w:tc>
        <w:tc>
          <w:tcPr>
            <w:tcW w:w="7217" w:type="dxa"/>
          </w:tcPr>
          <w:p w14:paraId="6E465FE5" w14:textId="77777777" w:rsidR="002B1DB6" w:rsidRPr="0064230F" w:rsidRDefault="002B1DB6" w:rsidP="00F56D2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64230F">
              <w:rPr>
                <w:sz w:val="20"/>
                <w:szCs w:val="20"/>
              </w:rPr>
              <w:t xml:space="preserve">Podstawą opracowania </w:t>
            </w:r>
            <w:r w:rsidR="00C350D7">
              <w:rPr>
                <w:sz w:val="20"/>
                <w:szCs w:val="20"/>
              </w:rPr>
              <w:t xml:space="preserve">programu </w:t>
            </w:r>
            <w:r>
              <w:rPr>
                <w:sz w:val="20"/>
                <w:szCs w:val="20"/>
              </w:rPr>
              <w:t>Fundusz</w:t>
            </w:r>
            <w:r w:rsidR="00C350D7">
              <w:rPr>
                <w:sz w:val="20"/>
                <w:szCs w:val="20"/>
              </w:rPr>
              <w:t>e</w:t>
            </w:r>
            <w:r>
              <w:rPr>
                <w:sz w:val="20"/>
                <w:szCs w:val="20"/>
              </w:rPr>
              <w:t xml:space="preserve"> Europejski</w:t>
            </w:r>
            <w:r w:rsidR="00C350D7">
              <w:rPr>
                <w:sz w:val="20"/>
                <w:szCs w:val="20"/>
              </w:rPr>
              <w:t>e</w:t>
            </w:r>
            <w:r>
              <w:rPr>
                <w:sz w:val="20"/>
                <w:szCs w:val="20"/>
              </w:rPr>
              <w:t xml:space="preserve"> dla Lubelskiego 2021-2027</w:t>
            </w:r>
            <w:r w:rsidRPr="0064230F">
              <w:rPr>
                <w:sz w:val="20"/>
                <w:szCs w:val="20"/>
              </w:rPr>
              <w:t xml:space="preserve"> jest Umowa Partnerstwa. Umowa ta określa cele i sposób inwestowania funduszy unijnych z polityki spójności, w tym także środków z Funduszu na rzecz Sprawiedliwej Transformacji.</w:t>
            </w:r>
          </w:p>
          <w:p w14:paraId="1CD9CA5B" w14:textId="77777777" w:rsidR="002B1DB6" w:rsidRPr="0064230F" w:rsidRDefault="002B1DB6" w:rsidP="00F56D2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64230F">
              <w:rPr>
                <w:sz w:val="20"/>
                <w:szCs w:val="20"/>
              </w:rPr>
              <w:t xml:space="preserve">Pieniądze na programy regionalne w nowej perspektywie finansowej podzielono według algorytmu opartego na obiektywnych kryteriach. Brano pod uwagę między innymi liczbę ludności, wartość PKB na mieszkańca, ubytek ludności, nakłady na B+R na mieszkańca, emisję zanieczyszczeń pyłowych przez zakłady szczególnie uciążliwe, wskaźnik międzygałęziowej dostępności transportowej (kolejowy/pasażerski), stopę bezrobocia osób w wieku 50+ (według Badania Aktywności Ekonomicznej Ludności) oraz funkcjonowanie organizacji według głównej dziedziny działalności (rozwój lokalny). Warto zaznaczyć, że zostało dotychczas podzielonych około 75% środków, </w:t>
            </w:r>
            <w:r w:rsidR="00A720DE">
              <w:rPr>
                <w:sz w:val="20"/>
                <w:szCs w:val="20"/>
              </w:rPr>
              <w:br/>
            </w:r>
            <w:r w:rsidRPr="0064230F">
              <w:rPr>
                <w:sz w:val="20"/>
                <w:szCs w:val="20"/>
              </w:rPr>
              <w:t xml:space="preserve">a blisko 25% pozostałych środków planuje się rozdysponować pomiędzy programy regionalne na późniejszym etapie programowania (w ramach negocjacji kontraktu programowego). Powyższa kwota wynosi 7,104 mld euro środków UE </w:t>
            </w:r>
            <w:r w:rsidR="00A720DE">
              <w:rPr>
                <w:sz w:val="20"/>
                <w:szCs w:val="20"/>
              </w:rPr>
              <w:br/>
            </w:r>
            <w:r w:rsidRPr="0064230F">
              <w:rPr>
                <w:sz w:val="20"/>
                <w:szCs w:val="20"/>
              </w:rPr>
              <w:t>i rozdysponowana zostanie na 16 województw.</w:t>
            </w:r>
          </w:p>
          <w:p w14:paraId="6A34C9C4" w14:textId="77777777" w:rsidR="002B1DB6" w:rsidRPr="0064230F" w:rsidRDefault="002B1DB6" w:rsidP="00F56D2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64230F">
              <w:rPr>
                <w:sz w:val="20"/>
                <w:szCs w:val="20"/>
              </w:rPr>
              <w:t xml:space="preserve">Zapisy </w:t>
            </w:r>
            <w:r w:rsidR="00C350D7">
              <w:rPr>
                <w:sz w:val="20"/>
                <w:szCs w:val="20"/>
              </w:rPr>
              <w:t>programu regionaln</w:t>
            </w:r>
            <w:r w:rsidR="00C02098">
              <w:rPr>
                <w:sz w:val="20"/>
                <w:szCs w:val="20"/>
              </w:rPr>
              <w:t>e</w:t>
            </w:r>
            <w:r w:rsidR="00C350D7">
              <w:rPr>
                <w:sz w:val="20"/>
                <w:szCs w:val="20"/>
              </w:rPr>
              <w:t>go</w:t>
            </w:r>
            <w:r w:rsidRPr="0064230F">
              <w:rPr>
                <w:sz w:val="20"/>
                <w:szCs w:val="20"/>
              </w:rPr>
              <w:t xml:space="preserve"> wynikają ponadto z Krajowej </w:t>
            </w:r>
            <w:r w:rsidR="007D4B0E">
              <w:rPr>
                <w:sz w:val="20"/>
                <w:szCs w:val="20"/>
              </w:rPr>
              <w:t>Strategii</w:t>
            </w:r>
            <w:r w:rsidRPr="0064230F">
              <w:rPr>
                <w:sz w:val="20"/>
                <w:szCs w:val="20"/>
              </w:rPr>
              <w:t xml:space="preserve"> Rozwoju Regionalnego 2030 oraz </w:t>
            </w:r>
            <w:r w:rsidR="007D4B0E">
              <w:rPr>
                <w:sz w:val="20"/>
                <w:szCs w:val="20"/>
              </w:rPr>
              <w:t>Strategii</w:t>
            </w:r>
            <w:r w:rsidRPr="0064230F">
              <w:rPr>
                <w:sz w:val="20"/>
                <w:szCs w:val="20"/>
              </w:rPr>
              <w:t xml:space="preserve"> Rozwoju Województw. Wsparciem obligatoryjnym objęte zostaną Obszary Strategicznej Interwencji (OSI), tj. obszary zagrożone trwałą marginalizacją.</w:t>
            </w:r>
          </w:p>
        </w:tc>
      </w:tr>
      <w:tr w:rsidR="002B1DB6" w:rsidRPr="0064230F" w14:paraId="31A48965" w14:textId="77777777" w:rsidTr="00422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3F0B84C" w14:textId="77777777" w:rsidR="002B1DB6" w:rsidRPr="0064230F" w:rsidRDefault="002B1DB6" w:rsidP="00C02098">
            <w:pPr>
              <w:spacing w:after="0" w:line="240" w:lineRule="auto"/>
              <w:contextualSpacing/>
              <w:jc w:val="center"/>
              <w:rPr>
                <w:sz w:val="20"/>
                <w:szCs w:val="20"/>
              </w:rPr>
            </w:pPr>
            <w:r w:rsidRPr="0064230F">
              <w:rPr>
                <w:sz w:val="20"/>
                <w:szCs w:val="20"/>
              </w:rPr>
              <w:t xml:space="preserve">Krajowe </w:t>
            </w:r>
            <w:r w:rsidR="00C02098">
              <w:rPr>
                <w:sz w:val="20"/>
                <w:szCs w:val="20"/>
              </w:rPr>
              <w:t>Fundusze Europejskie</w:t>
            </w:r>
            <w:r w:rsidR="0042211E">
              <w:rPr>
                <w:sz w:val="20"/>
                <w:szCs w:val="20"/>
              </w:rPr>
              <w:t>.</w:t>
            </w:r>
          </w:p>
        </w:tc>
        <w:tc>
          <w:tcPr>
            <w:tcW w:w="7217" w:type="dxa"/>
          </w:tcPr>
          <w:p w14:paraId="14DAECEA" w14:textId="77777777" w:rsidR="00636976" w:rsidRDefault="002B1DB6" w:rsidP="00636976">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64230F">
              <w:rPr>
                <w:sz w:val="20"/>
                <w:szCs w:val="20"/>
              </w:rPr>
              <w:t xml:space="preserve">Krajowe </w:t>
            </w:r>
            <w:r w:rsidR="00C02098">
              <w:rPr>
                <w:sz w:val="20"/>
                <w:szCs w:val="20"/>
              </w:rPr>
              <w:t>Fundusze Europejskie</w:t>
            </w:r>
            <w:r w:rsidRPr="0064230F">
              <w:rPr>
                <w:sz w:val="20"/>
                <w:szCs w:val="20"/>
              </w:rPr>
              <w:t xml:space="preserve"> ukierunkowane na: a) innowacje, inteligentny wzrost - wsparcie wszystkich etapów tworzenia innowacji, b)</w:t>
            </w:r>
            <w:r>
              <w:rPr>
                <w:sz w:val="20"/>
                <w:szCs w:val="20"/>
              </w:rPr>
              <w:t xml:space="preserve"> </w:t>
            </w:r>
            <w:r w:rsidRPr="0064230F">
              <w:rPr>
                <w:sz w:val="20"/>
                <w:szCs w:val="20"/>
              </w:rPr>
              <w:t>rynek pracy i adaptacyjność, włączenie społeczne i walkę</w:t>
            </w:r>
            <w:r w:rsidR="0005490B">
              <w:rPr>
                <w:sz w:val="20"/>
                <w:szCs w:val="20"/>
              </w:rPr>
              <w:t xml:space="preserve"> </w:t>
            </w:r>
            <w:r w:rsidRPr="0064230F">
              <w:rPr>
                <w:sz w:val="20"/>
                <w:szCs w:val="20"/>
              </w:rPr>
              <w:t xml:space="preserve">z ubóstwem, edukację, c) dobre rządzenie, d) poprawę jakości powietrza, niską energochłonność, czystą energię, ograniczenie ekstremalnych skutków zmian klimatu, czystą wodę, ochronę przed powodziami i suszą, różnorodność biologiczną i ochronę przyrody oraz gospodarkę o obiegu zamkniętym, </w:t>
            </w:r>
            <w:r>
              <w:rPr>
                <w:sz w:val="20"/>
                <w:szCs w:val="20"/>
              </w:rPr>
              <w:t>e</w:t>
            </w:r>
            <w:r w:rsidRPr="0064230F">
              <w:rPr>
                <w:sz w:val="20"/>
                <w:szCs w:val="20"/>
              </w:rPr>
              <w:t xml:space="preserve">) bezpieczeństwo energetyczne, </w:t>
            </w:r>
            <w:r>
              <w:rPr>
                <w:sz w:val="20"/>
                <w:szCs w:val="20"/>
              </w:rPr>
              <w:t>f</w:t>
            </w:r>
            <w:r w:rsidRPr="0064230F">
              <w:rPr>
                <w:sz w:val="20"/>
                <w:szCs w:val="20"/>
              </w:rPr>
              <w:t xml:space="preserve">) dostępność transeuropejską i międzyregionalną, </w:t>
            </w:r>
            <w:r>
              <w:rPr>
                <w:sz w:val="20"/>
                <w:szCs w:val="20"/>
              </w:rPr>
              <w:t>g</w:t>
            </w:r>
            <w:r w:rsidRPr="0064230F">
              <w:rPr>
                <w:sz w:val="20"/>
                <w:szCs w:val="20"/>
              </w:rPr>
              <w:t>) spójność terytorialną.</w:t>
            </w:r>
            <w:r w:rsidR="00636976">
              <w:rPr>
                <w:sz w:val="20"/>
                <w:szCs w:val="20"/>
              </w:rPr>
              <w:t xml:space="preserve"> </w:t>
            </w:r>
          </w:p>
          <w:p w14:paraId="2DBF946A" w14:textId="77777777" w:rsidR="002B1DB6" w:rsidRDefault="00636976" w:rsidP="00636976">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Wśród potencjalnych źródeł finansowania można wymienić:</w:t>
            </w:r>
          </w:p>
          <w:p w14:paraId="29AD8452" w14:textId="77777777" w:rsidR="00636976" w:rsidRDefault="00636976" w:rsidP="00636976">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Fundusze Europejskie na Infrastrukturę, Klimat, Środowisko,</w:t>
            </w:r>
          </w:p>
          <w:p w14:paraId="00BA0127" w14:textId="77777777" w:rsidR="00636976" w:rsidRDefault="00636976" w:rsidP="00636976">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Fundusze Europejskie dla Nowoczesnej Gospodarki,</w:t>
            </w:r>
          </w:p>
          <w:p w14:paraId="7ACAF3F4" w14:textId="77777777" w:rsidR="00636976" w:rsidRDefault="00636976" w:rsidP="00636976">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Fundusze Europejskie dla Rozwoju Społecznego,</w:t>
            </w:r>
          </w:p>
          <w:p w14:paraId="56FDE016" w14:textId="77777777" w:rsidR="00636976" w:rsidRDefault="00636976" w:rsidP="00636976">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Fundusze Europejskie na Rozwój Cyfrowy,</w:t>
            </w:r>
          </w:p>
          <w:p w14:paraId="648A8887" w14:textId="77777777" w:rsidR="00636976" w:rsidRPr="0064230F" w:rsidRDefault="00636976" w:rsidP="00636976">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Fundusze Europejskie dla Polski Wschodniej.</w:t>
            </w:r>
          </w:p>
        </w:tc>
      </w:tr>
      <w:tr w:rsidR="002B1DB6" w:rsidRPr="0064230F" w14:paraId="7D028DDF" w14:textId="77777777" w:rsidTr="0042211E">
        <w:tc>
          <w:tcPr>
            <w:cnfStyle w:val="001000000000" w:firstRow="0" w:lastRow="0" w:firstColumn="1" w:lastColumn="0" w:oddVBand="0" w:evenVBand="0" w:oddHBand="0" w:evenHBand="0" w:firstRowFirstColumn="0" w:firstRowLastColumn="0" w:lastRowFirstColumn="0" w:lastRowLastColumn="0"/>
            <w:tcW w:w="2127" w:type="dxa"/>
            <w:vAlign w:val="center"/>
          </w:tcPr>
          <w:p w14:paraId="1037C62E" w14:textId="77777777" w:rsidR="002B1DB6" w:rsidRPr="0064230F" w:rsidRDefault="002B1DB6" w:rsidP="0042211E">
            <w:pPr>
              <w:spacing w:after="0" w:line="240" w:lineRule="auto"/>
              <w:contextualSpacing/>
              <w:jc w:val="center"/>
              <w:rPr>
                <w:sz w:val="20"/>
                <w:szCs w:val="20"/>
              </w:rPr>
            </w:pPr>
            <w:r w:rsidRPr="0064230F">
              <w:rPr>
                <w:sz w:val="20"/>
                <w:szCs w:val="20"/>
              </w:rPr>
              <w:t>Polski Fundusz Rozwoju</w:t>
            </w:r>
            <w:r w:rsidR="0042211E">
              <w:rPr>
                <w:sz w:val="20"/>
                <w:szCs w:val="20"/>
              </w:rPr>
              <w:t>.</w:t>
            </w:r>
          </w:p>
        </w:tc>
        <w:tc>
          <w:tcPr>
            <w:tcW w:w="7217" w:type="dxa"/>
          </w:tcPr>
          <w:p w14:paraId="46BA880F" w14:textId="77777777" w:rsidR="002B1DB6" w:rsidRPr="0064230F" w:rsidRDefault="002B1DB6" w:rsidP="00F56D2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64230F">
              <w:rPr>
                <w:sz w:val="20"/>
                <w:szCs w:val="20"/>
              </w:rPr>
              <w:t>Polski Fundusz Rozwoju to grupa instytucji finansowych i doradczych dla przedsiębiorców, samorządów i osób prywatnych inwestująca w zrównoważony rozwój społeczny i gospodarczy kraju. Priorytetami PFR są: inwestycje infrastrukturalne, innowacje, rozwój przedsiębiorczości, eksport i ekspansja zagraniczna polskich przedsiębiorstw, wsparcie samorządów, realizacja programu Pracowniczych Planów Kapitałowych oraz obsługa inwestycji zagranicznych.</w:t>
            </w:r>
          </w:p>
        </w:tc>
      </w:tr>
      <w:tr w:rsidR="002B1DB6" w:rsidRPr="0064230F" w14:paraId="6E53F3D9" w14:textId="77777777" w:rsidTr="00422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609AFD3" w14:textId="77777777" w:rsidR="002B1DB6" w:rsidRPr="0064230F" w:rsidRDefault="002B1DB6" w:rsidP="0042211E">
            <w:pPr>
              <w:spacing w:after="0" w:line="240" w:lineRule="auto"/>
              <w:contextualSpacing/>
              <w:jc w:val="center"/>
              <w:rPr>
                <w:sz w:val="20"/>
                <w:szCs w:val="20"/>
              </w:rPr>
            </w:pPr>
            <w:r w:rsidRPr="0064230F">
              <w:rPr>
                <w:sz w:val="20"/>
                <w:szCs w:val="20"/>
              </w:rPr>
              <w:t xml:space="preserve">Regionalny Fundusz </w:t>
            </w:r>
            <w:r w:rsidRPr="0064230F">
              <w:rPr>
                <w:sz w:val="20"/>
                <w:szCs w:val="20"/>
              </w:rPr>
              <w:lastRenderedPageBreak/>
              <w:t>Rozwoju</w:t>
            </w:r>
            <w:r w:rsidR="0042211E">
              <w:rPr>
                <w:sz w:val="20"/>
                <w:szCs w:val="20"/>
              </w:rPr>
              <w:t>.</w:t>
            </w:r>
          </w:p>
        </w:tc>
        <w:tc>
          <w:tcPr>
            <w:tcW w:w="7217" w:type="dxa"/>
          </w:tcPr>
          <w:p w14:paraId="1CAB2FC2" w14:textId="77777777" w:rsidR="002B1DB6" w:rsidRPr="0064230F" w:rsidRDefault="002B1DB6" w:rsidP="00366555">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64230F">
              <w:rPr>
                <w:sz w:val="20"/>
                <w:szCs w:val="20"/>
              </w:rPr>
              <w:lastRenderedPageBreak/>
              <w:t xml:space="preserve">Regionalne Fundusze Rozwoju są jednostkami odpowiedzialnymi za ponowne </w:t>
            </w:r>
            <w:r w:rsidRPr="0064230F">
              <w:rPr>
                <w:sz w:val="20"/>
                <w:szCs w:val="20"/>
              </w:rPr>
              <w:lastRenderedPageBreak/>
              <w:t xml:space="preserve">wykorzystanie środków publicznych o charakterze zwrotnym. Po rozliczeniu z Komisją Europejską regionalnych programów, zwrócone w ramach pożyczek czy poręczeń środki tworzą kapitał, który może być ponownie wykorzystywany dla przyszłych inwestycji. W praktyce oznacza to, że im więcej instrumentów zwrotnych będzie wdrażanych z funduszy strukturalnych, tym więcej środków na kolejne inwestycje pozostanie w regionie. </w:t>
            </w:r>
          </w:p>
        </w:tc>
      </w:tr>
      <w:tr w:rsidR="002B1DB6" w:rsidRPr="0064230F" w14:paraId="59C7C6E4" w14:textId="77777777" w:rsidTr="0042211E">
        <w:tc>
          <w:tcPr>
            <w:cnfStyle w:val="001000000000" w:firstRow="0" w:lastRow="0" w:firstColumn="1" w:lastColumn="0" w:oddVBand="0" w:evenVBand="0" w:oddHBand="0" w:evenHBand="0" w:firstRowFirstColumn="0" w:firstRowLastColumn="0" w:lastRowFirstColumn="0" w:lastRowLastColumn="0"/>
            <w:tcW w:w="2127" w:type="dxa"/>
            <w:vAlign w:val="center"/>
          </w:tcPr>
          <w:p w14:paraId="25BECBE3" w14:textId="77777777" w:rsidR="002B1DB6" w:rsidRPr="0064230F" w:rsidRDefault="002B1DB6" w:rsidP="0042211E">
            <w:pPr>
              <w:spacing w:after="0" w:line="240" w:lineRule="auto"/>
              <w:contextualSpacing/>
              <w:jc w:val="center"/>
              <w:rPr>
                <w:sz w:val="20"/>
                <w:szCs w:val="20"/>
              </w:rPr>
            </w:pPr>
            <w:r w:rsidRPr="0064230F">
              <w:rPr>
                <w:sz w:val="20"/>
                <w:szCs w:val="20"/>
              </w:rPr>
              <w:lastRenderedPageBreak/>
              <w:t>Porozumienie terytorialne</w:t>
            </w:r>
            <w:r w:rsidR="00806D8D">
              <w:rPr>
                <w:sz w:val="20"/>
                <w:szCs w:val="20"/>
              </w:rPr>
              <w:t>.</w:t>
            </w:r>
          </w:p>
        </w:tc>
        <w:tc>
          <w:tcPr>
            <w:tcW w:w="7217" w:type="dxa"/>
          </w:tcPr>
          <w:p w14:paraId="23A08747" w14:textId="77777777" w:rsidR="002B1DB6" w:rsidRPr="0064230F" w:rsidRDefault="002B1DB6" w:rsidP="00F56D2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64230F">
              <w:rPr>
                <w:sz w:val="20"/>
                <w:szCs w:val="20"/>
              </w:rPr>
              <w:t>Porozumienie terytorialne może być zawierane przez:</w:t>
            </w:r>
          </w:p>
          <w:p w14:paraId="60727107" w14:textId="77777777" w:rsidR="002B1DB6" w:rsidRPr="0064230F" w:rsidRDefault="002B1DB6" w:rsidP="00F56D2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64230F">
              <w:rPr>
                <w:sz w:val="20"/>
                <w:szCs w:val="20"/>
              </w:rPr>
              <w:t xml:space="preserve">1) zarząd województwa z jednostkami samorządu terytorialnego z obszaru tego województwa lub ich związkami, porozumieniami lub stowarzyszeniami, realizującymi zadania w zakresie polityki rozwoju wynikające ze </w:t>
            </w:r>
            <w:r w:rsidR="007D4B0E">
              <w:rPr>
                <w:sz w:val="20"/>
                <w:szCs w:val="20"/>
              </w:rPr>
              <w:t>Strategii</w:t>
            </w:r>
            <w:r w:rsidRPr="0064230F">
              <w:rPr>
                <w:sz w:val="20"/>
                <w:szCs w:val="20"/>
              </w:rPr>
              <w:t xml:space="preserve"> rozwoju województwa;</w:t>
            </w:r>
          </w:p>
          <w:p w14:paraId="21670943" w14:textId="77777777" w:rsidR="002B1DB6" w:rsidRPr="0064230F" w:rsidRDefault="002B1DB6" w:rsidP="00F56D2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64230F">
              <w:rPr>
                <w:sz w:val="20"/>
                <w:szCs w:val="20"/>
              </w:rPr>
              <w:t xml:space="preserve">2) ministra właściwego do spraw rozwoju regionalnego, a także właściwego ministra, jeżeli zakres porozumienia terytorialnego tego wymaga, z gminą lub powiatem, lub ich związkami, porozumieniami lub stowarzyszeniami, w przypadku, gdy jego zasadność wynika z krajowej </w:t>
            </w:r>
            <w:r w:rsidR="007D4B0E">
              <w:rPr>
                <w:sz w:val="20"/>
                <w:szCs w:val="20"/>
              </w:rPr>
              <w:t>Strategii</w:t>
            </w:r>
            <w:r w:rsidRPr="0064230F">
              <w:rPr>
                <w:sz w:val="20"/>
                <w:szCs w:val="20"/>
              </w:rPr>
              <w:t xml:space="preserve"> rozwoju regionalnego;</w:t>
            </w:r>
          </w:p>
          <w:p w14:paraId="08DB2284" w14:textId="77777777" w:rsidR="002B1DB6" w:rsidRPr="0064230F" w:rsidRDefault="002B1DB6" w:rsidP="00F56D2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64230F">
              <w:rPr>
                <w:sz w:val="20"/>
                <w:szCs w:val="20"/>
              </w:rPr>
              <w:t xml:space="preserve">3) jednostki samorządu terytorialnego realizujące zadania w zakresie polityki rozwoju wynikające ze </w:t>
            </w:r>
            <w:r w:rsidR="007D4B0E">
              <w:rPr>
                <w:sz w:val="20"/>
                <w:szCs w:val="20"/>
              </w:rPr>
              <w:t>Strategii</w:t>
            </w:r>
            <w:r w:rsidRPr="0064230F">
              <w:rPr>
                <w:sz w:val="20"/>
                <w:szCs w:val="20"/>
              </w:rPr>
              <w:t xml:space="preserve"> rozwoju ponadlokalnego albo </w:t>
            </w:r>
            <w:r w:rsidR="007D4B0E">
              <w:rPr>
                <w:sz w:val="20"/>
                <w:szCs w:val="20"/>
              </w:rPr>
              <w:t>Strategii</w:t>
            </w:r>
            <w:r w:rsidRPr="0064230F">
              <w:rPr>
                <w:sz w:val="20"/>
                <w:szCs w:val="20"/>
              </w:rPr>
              <w:t xml:space="preserve"> rozwoju gmin objętych tym porozumieniem.</w:t>
            </w:r>
          </w:p>
        </w:tc>
      </w:tr>
      <w:tr w:rsidR="002B1DB6" w:rsidRPr="0064230F" w14:paraId="5E333524" w14:textId="77777777" w:rsidTr="00422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02607B8" w14:textId="77777777" w:rsidR="002B1DB6" w:rsidRPr="0064230F" w:rsidRDefault="002B1DB6" w:rsidP="0042211E">
            <w:pPr>
              <w:spacing w:after="0" w:line="240" w:lineRule="auto"/>
              <w:contextualSpacing/>
              <w:jc w:val="center"/>
              <w:rPr>
                <w:sz w:val="20"/>
                <w:szCs w:val="20"/>
              </w:rPr>
            </w:pPr>
            <w:r w:rsidRPr="0064230F">
              <w:rPr>
                <w:sz w:val="20"/>
                <w:szCs w:val="20"/>
              </w:rPr>
              <w:t xml:space="preserve">Programy współpracy terytorialnej </w:t>
            </w:r>
            <w:proofErr w:type="spellStart"/>
            <w:r w:rsidRPr="0064230F">
              <w:rPr>
                <w:sz w:val="20"/>
                <w:szCs w:val="20"/>
              </w:rPr>
              <w:t>Interreg</w:t>
            </w:r>
            <w:proofErr w:type="spellEnd"/>
            <w:r w:rsidR="00806D8D">
              <w:rPr>
                <w:sz w:val="20"/>
                <w:szCs w:val="20"/>
              </w:rPr>
              <w:t>.</w:t>
            </w:r>
          </w:p>
        </w:tc>
        <w:tc>
          <w:tcPr>
            <w:tcW w:w="7217" w:type="dxa"/>
          </w:tcPr>
          <w:p w14:paraId="2E031774" w14:textId="77777777" w:rsidR="00C350D7" w:rsidRPr="00C350D7" w:rsidRDefault="00C350D7" w:rsidP="0005490B">
            <w:pPr>
              <w:spacing w:after="1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350D7">
              <w:rPr>
                <w:sz w:val="20"/>
                <w:szCs w:val="20"/>
              </w:rPr>
              <w:t xml:space="preserve">W latach 2021-2027 Polska uczestniczy w 14 programach </w:t>
            </w:r>
            <w:proofErr w:type="spellStart"/>
            <w:r w:rsidRPr="00C350D7">
              <w:rPr>
                <w:sz w:val="20"/>
                <w:szCs w:val="20"/>
              </w:rPr>
              <w:t>Interreg</w:t>
            </w:r>
            <w:proofErr w:type="spellEnd"/>
            <w:r w:rsidRPr="00C350D7">
              <w:rPr>
                <w:sz w:val="20"/>
                <w:szCs w:val="20"/>
              </w:rPr>
              <w:t>. Ich zakres został opracowany wspólnie z zagranicznymi partnerami.</w:t>
            </w:r>
          </w:p>
          <w:p w14:paraId="47A78F69" w14:textId="77777777" w:rsidR="00C350D7" w:rsidRPr="00C350D7" w:rsidRDefault="00C350D7" w:rsidP="004553EC">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C350D7">
              <w:rPr>
                <w:sz w:val="20"/>
                <w:szCs w:val="20"/>
              </w:rPr>
              <w:t>Polska pełni funkcję instytucji zarządzającej dla transgranicznych programów:</w:t>
            </w:r>
          </w:p>
          <w:p w14:paraId="023599EC" w14:textId="77777777" w:rsidR="00C350D7" w:rsidRPr="00C350D7" w:rsidRDefault="00C350D7" w:rsidP="004553EC">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50D7">
              <w:rPr>
                <w:sz w:val="20"/>
                <w:szCs w:val="20"/>
              </w:rPr>
              <w:t>Południowy Bałtyk</w:t>
            </w:r>
            <w:r w:rsidR="00C808AE">
              <w:rPr>
                <w:sz w:val="20"/>
                <w:szCs w:val="20"/>
              </w:rPr>
              <w:t>,</w:t>
            </w:r>
          </w:p>
          <w:p w14:paraId="5D5E9FFD" w14:textId="77777777" w:rsidR="00C350D7" w:rsidRPr="00C350D7" w:rsidRDefault="00C350D7" w:rsidP="004553EC">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50D7">
              <w:rPr>
                <w:sz w:val="20"/>
                <w:szCs w:val="20"/>
              </w:rPr>
              <w:t>Polska-Słowacja</w:t>
            </w:r>
            <w:r w:rsidR="00C808AE">
              <w:rPr>
                <w:sz w:val="20"/>
                <w:szCs w:val="20"/>
              </w:rPr>
              <w:t>,</w:t>
            </w:r>
          </w:p>
          <w:p w14:paraId="122CA207" w14:textId="77777777" w:rsidR="00C350D7" w:rsidRPr="00C350D7" w:rsidRDefault="00C350D7" w:rsidP="004553EC">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50D7">
              <w:rPr>
                <w:sz w:val="20"/>
                <w:szCs w:val="20"/>
              </w:rPr>
              <w:t>Polska-Saksonia</w:t>
            </w:r>
            <w:r w:rsidR="00C808AE">
              <w:rPr>
                <w:sz w:val="20"/>
                <w:szCs w:val="20"/>
              </w:rPr>
              <w:t>,</w:t>
            </w:r>
          </w:p>
          <w:p w14:paraId="5550AD59" w14:textId="77777777" w:rsidR="00C350D7" w:rsidRPr="00C350D7" w:rsidRDefault="00C350D7" w:rsidP="0005490B">
            <w:pPr>
              <w:spacing w:after="12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50D7">
              <w:rPr>
                <w:sz w:val="20"/>
                <w:szCs w:val="20"/>
              </w:rPr>
              <w:t>Polska-Ukraina</w:t>
            </w:r>
            <w:r w:rsidR="00C808AE">
              <w:rPr>
                <w:sz w:val="20"/>
                <w:szCs w:val="20"/>
              </w:rPr>
              <w:t>.</w:t>
            </w:r>
            <w:r w:rsidRPr="00C350D7">
              <w:rPr>
                <w:sz w:val="20"/>
                <w:szCs w:val="20"/>
              </w:rPr>
              <w:t xml:space="preserve"> </w:t>
            </w:r>
          </w:p>
          <w:p w14:paraId="13172220" w14:textId="77777777" w:rsidR="00C350D7" w:rsidRPr="00C350D7" w:rsidRDefault="00C350D7" w:rsidP="004553EC">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Polska u</w:t>
            </w:r>
            <w:r w:rsidRPr="00C350D7">
              <w:rPr>
                <w:sz w:val="20"/>
                <w:szCs w:val="20"/>
              </w:rPr>
              <w:t>czestniczy także w programach zarządzanych przez zagranicznych partnerów. Są to programy:</w:t>
            </w:r>
          </w:p>
          <w:p w14:paraId="7984E396" w14:textId="77777777" w:rsidR="00C808AE" w:rsidRPr="004553EC" w:rsidRDefault="00C350D7" w:rsidP="004553EC">
            <w:pPr>
              <w:pStyle w:val="Akapitzlist"/>
              <w:numPr>
                <w:ilvl w:val="0"/>
                <w:numId w:val="56"/>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4553EC">
              <w:rPr>
                <w:sz w:val="20"/>
                <w:szCs w:val="20"/>
              </w:rPr>
              <w:t xml:space="preserve">transgraniczne: </w:t>
            </w:r>
          </w:p>
          <w:p w14:paraId="7A1BFA02" w14:textId="77777777" w:rsidR="00C808AE" w:rsidRDefault="00C350D7" w:rsidP="004553EC">
            <w:pPr>
              <w:pStyle w:val="Akapitzlist"/>
              <w:numPr>
                <w:ilvl w:val="0"/>
                <w:numId w:val="5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4553EC">
              <w:rPr>
                <w:sz w:val="20"/>
                <w:szCs w:val="20"/>
              </w:rPr>
              <w:t xml:space="preserve">Litwa – Polska, </w:t>
            </w:r>
          </w:p>
          <w:p w14:paraId="1E531D22" w14:textId="77777777" w:rsidR="00C808AE" w:rsidRDefault="00C350D7" w:rsidP="004553EC">
            <w:pPr>
              <w:pStyle w:val="Akapitzlist"/>
              <w:numPr>
                <w:ilvl w:val="0"/>
                <w:numId w:val="5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4553EC">
              <w:rPr>
                <w:sz w:val="20"/>
                <w:szCs w:val="20"/>
              </w:rPr>
              <w:t xml:space="preserve">Meklemburgia-Pomorze Przednie/Brandenburgia-Polska, </w:t>
            </w:r>
          </w:p>
          <w:p w14:paraId="7591654F" w14:textId="77777777" w:rsidR="00C808AE" w:rsidRDefault="00C350D7" w:rsidP="004553EC">
            <w:pPr>
              <w:pStyle w:val="Akapitzlist"/>
              <w:numPr>
                <w:ilvl w:val="0"/>
                <w:numId w:val="5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4553EC">
              <w:rPr>
                <w:sz w:val="20"/>
                <w:szCs w:val="20"/>
              </w:rPr>
              <w:t xml:space="preserve">Brandenburgia-Polska, </w:t>
            </w:r>
          </w:p>
          <w:p w14:paraId="65E87E3C" w14:textId="77777777" w:rsidR="00C350D7" w:rsidRPr="004553EC" w:rsidRDefault="00C350D7" w:rsidP="004553EC">
            <w:pPr>
              <w:pStyle w:val="Akapitzlist"/>
              <w:numPr>
                <w:ilvl w:val="0"/>
                <w:numId w:val="5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4553EC">
              <w:rPr>
                <w:sz w:val="20"/>
                <w:szCs w:val="20"/>
              </w:rPr>
              <w:t>Czechy-Polska</w:t>
            </w:r>
          </w:p>
          <w:p w14:paraId="233FAB6D" w14:textId="77777777" w:rsidR="00C350D7" w:rsidRPr="004553EC" w:rsidRDefault="00C350D7" w:rsidP="004553EC">
            <w:pPr>
              <w:pStyle w:val="Akapitzlist"/>
              <w:numPr>
                <w:ilvl w:val="0"/>
                <w:numId w:val="56"/>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4553EC">
              <w:rPr>
                <w:sz w:val="20"/>
                <w:szCs w:val="20"/>
              </w:rPr>
              <w:t xml:space="preserve">transnarodowe: </w:t>
            </w:r>
          </w:p>
          <w:p w14:paraId="5CA03017" w14:textId="77777777" w:rsidR="00C350D7" w:rsidRPr="004553EC" w:rsidRDefault="00C350D7" w:rsidP="004553EC">
            <w:pPr>
              <w:pStyle w:val="Akapitzlist"/>
              <w:numPr>
                <w:ilvl w:val="0"/>
                <w:numId w:val="59"/>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4553EC">
              <w:rPr>
                <w:sz w:val="20"/>
                <w:szCs w:val="20"/>
              </w:rPr>
              <w:t xml:space="preserve">Europa Środkowa </w:t>
            </w:r>
          </w:p>
          <w:p w14:paraId="0861C4BD" w14:textId="77777777" w:rsidR="00C350D7" w:rsidRPr="004553EC" w:rsidRDefault="00C350D7" w:rsidP="004553EC">
            <w:pPr>
              <w:pStyle w:val="Akapitzlist"/>
              <w:numPr>
                <w:ilvl w:val="0"/>
                <w:numId w:val="59"/>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4553EC">
              <w:rPr>
                <w:sz w:val="20"/>
                <w:szCs w:val="20"/>
              </w:rPr>
              <w:t>Region Morza Bałtyckiego,</w:t>
            </w:r>
          </w:p>
          <w:p w14:paraId="29C54D18" w14:textId="77777777" w:rsidR="00C350D7" w:rsidRPr="004553EC" w:rsidRDefault="00C350D7" w:rsidP="004553EC">
            <w:pPr>
              <w:pStyle w:val="Akapitzlist"/>
              <w:numPr>
                <w:ilvl w:val="0"/>
                <w:numId w:val="56"/>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4553EC">
              <w:rPr>
                <w:sz w:val="20"/>
                <w:szCs w:val="20"/>
              </w:rPr>
              <w:t xml:space="preserve">- międzyregionalne: </w:t>
            </w:r>
          </w:p>
          <w:p w14:paraId="112B61AC" w14:textId="77777777" w:rsidR="00C350D7" w:rsidRPr="004553EC" w:rsidRDefault="00C350D7" w:rsidP="004553EC">
            <w:pPr>
              <w:pStyle w:val="Akapitzlist"/>
              <w:numPr>
                <w:ilvl w:val="0"/>
                <w:numId w:val="60"/>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4553EC">
              <w:rPr>
                <w:sz w:val="20"/>
                <w:szCs w:val="20"/>
              </w:rPr>
              <w:t>Europa</w:t>
            </w:r>
          </w:p>
          <w:p w14:paraId="484EAFB1" w14:textId="77777777" w:rsidR="00C350D7" w:rsidRPr="004553EC" w:rsidRDefault="00C350D7" w:rsidP="004553EC">
            <w:pPr>
              <w:pStyle w:val="Akapitzlist"/>
              <w:numPr>
                <w:ilvl w:val="0"/>
                <w:numId w:val="60"/>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4553EC">
              <w:rPr>
                <w:sz w:val="20"/>
                <w:szCs w:val="20"/>
              </w:rPr>
              <w:t>URBACT</w:t>
            </w:r>
          </w:p>
          <w:p w14:paraId="0DB6F996" w14:textId="77777777" w:rsidR="00C350D7" w:rsidRPr="004553EC" w:rsidRDefault="00C350D7" w:rsidP="004553EC">
            <w:pPr>
              <w:pStyle w:val="Akapitzlist"/>
              <w:numPr>
                <w:ilvl w:val="0"/>
                <w:numId w:val="60"/>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4553EC">
              <w:rPr>
                <w:sz w:val="20"/>
                <w:szCs w:val="20"/>
              </w:rPr>
              <w:t xml:space="preserve">ESPON 2030  </w:t>
            </w:r>
          </w:p>
          <w:p w14:paraId="3F91B2A1" w14:textId="77777777" w:rsidR="00C350D7" w:rsidRPr="004553EC" w:rsidRDefault="00C350D7" w:rsidP="0005490B">
            <w:pPr>
              <w:pStyle w:val="Akapitzlist"/>
              <w:numPr>
                <w:ilvl w:val="0"/>
                <w:numId w:val="60"/>
              </w:numPr>
              <w:spacing w:before="0"/>
              <w:ind w:left="714" w:hanging="357"/>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4553EC">
              <w:rPr>
                <w:sz w:val="20"/>
                <w:szCs w:val="20"/>
              </w:rPr>
              <w:t>Interact</w:t>
            </w:r>
            <w:proofErr w:type="spellEnd"/>
            <w:r w:rsidRPr="004553EC">
              <w:rPr>
                <w:sz w:val="20"/>
                <w:szCs w:val="20"/>
              </w:rPr>
              <w:t xml:space="preserve"> </w:t>
            </w:r>
          </w:p>
          <w:p w14:paraId="537E9ABC" w14:textId="77777777" w:rsidR="00C350D7" w:rsidRPr="00C350D7" w:rsidRDefault="00C350D7" w:rsidP="00C808AE">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C350D7">
              <w:rPr>
                <w:sz w:val="20"/>
                <w:szCs w:val="20"/>
              </w:rPr>
              <w:t xml:space="preserve">Podstawowe zasady w programach </w:t>
            </w:r>
            <w:proofErr w:type="spellStart"/>
            <w:r w:rsidRPr="00C350D7">
              <w:rPr>
                <w:sz w:val="20"/>
                <w:szCs w:val="20"/>
              </w:rPr>
              <w:t>Interreg</w:t>
            </w:r>
            <w:proofErr w:type="spellEnd"/>
            <w:r>
              <w:rPr>
                <w:sz w:val="20"/>
                <w:szCs w:val="20"/>
              </w:rPr>
              <w:t>:</w:t>
            </w:r>
          </w:p>
          <w:p w14:paraId="3B030CBE" w14:textId="77777777" w:rsidR="00C350D7" w:rsidRPr="00C350D7" w:rsidRDefault="00C350D7" w:rsidP="00C808AE">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50D7">
              <w:rPr>
                <w:sz w:val="20"/>
                <w:szCs w:val="20"/>
              </w:rPr>
              <w:t>refundacja do 80% wydatków w projekcie (90% w programie z Ukrainą)</w:t>
            </w:r>
            <w:r w:rsidR="00C808AE">
              <w:rPr>
                <w:sz w:val="20"/>
                <w:szCs w:val="20"/>
              </w:rPr>
              <w:t>,</w:t>
            </w:r>
            <w:r w:rsidRPr="00C350D7">
              <w:rPr>
                <w:sz w:val="20"/>
                <w:szCs w:val="20"/>
              </w:rPr>
              <w:t xml:space="preserve">        </w:t>
            </w:r>
          </w:p>
          <w:p w14:paraId="7F0CA4D2" w14:textId="77777777" w:rsidR="00C350D7" w:rsidRPr="00C350D7" w:rsidRDefault="00C350D7" w:rsidP="00C808AE">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50D7">
              <w:rPr>
                <w:sz w:val="20"/>
                <w:szCs w:val="20"/>
              </w:rPr>
              <w:t>szeroka tematyka dla projektów współpracy w międzynarodowym partnerstwie</w:t>
            </w:r>
            <w:r w:rsidR="00C808AE">
              <w:rPr>
                <w:sz w:val="20"/>
                <w:szCs w:val="20"/>
              </w:rPr>
              <w:t>,</w:t>
            </w:r>
            <w:r w:rsidRPr="00C350D7">
              <w:rPr>
                <w:sz w:val="20"/>
                <w:szCs w:val="20"/>
              </w:rPr>
              <w:t xml:space="preserve">        </w:t>
            </w:r>
          </w:p>
          <w:p w14:paraId="231BF74A" w14:textId="77777777" w:rsidR="00C350D7" w:rsidRPr="00C350D7" w:rsidRDefault="00C350D7" w:rsidP="00C808AE">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50D7">
              <w:rPr>
                <w:sz w:val="20"/>
                <w:szCs w:val="20"/>
              </w:rPr>
              <w:t>uproszczone metody rozliczania</w:t>
            </w:r>
            <w:r w:rsidR="00C808AE">
              <w:rPr>
                <w:sz w:val="20"/>
                <w:szCs w:val="20"/>
              </w:rPr>
              <w:t>,</w:t>
            </w:r>
            <w:r w:rsidRPr="00C350D7">
              <w:rPr>
                <w:sz w:val="20"/>
                <w:szCs w:val="20"/>
              </w:rPr>
              <w:t xml:space="preserve">       </w:t>
            </w:r>
          </w:p>
          <w:p w14:paraId="02EA940C" w14:textId="77777777" w:rsidR="00C350D7" w:rsidRPr="00C350D7" w:rsidRDefault="00C350D7" w:rsidP="00C808AE">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50D7">
              <w:rPr>
                <w:sz w:val="20"/>
                <w:szCs w:val="20"/>
              </w:rPr>
              <w:t>baza dobrych praktyk z zakończonych projektów</w:t>
            </w:r>
            <w:r w:rsidR="00C808AE">
              <w:rPr>
                <w:sz w:val="20"/>
                <w:szCs w:val="20"/>
              </w:rPr>
              <w:t>,</w:t>
            </w:r>
            <w:r w:rsidRPr="00C350D7">
              <w:rPr>
                <w:sz w:val="20"/>
                <w:szCs w:val="20"/>
              </w:rPr>
              <w:t xml:space="preserve">        </w:t>
            </w:r>
          </w:p>
          <w:p w14:paraId="7C3E52BE" w14:textId="77777777" w:rsidR="00C350D7" w:rsidRPr="00C350D7" w:rsidRDefault="00C350D7" w:rsidP="00C808AE">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50D7">
              <w:rPr>
                <w:sz w:val="20"/>
                <w:szCs w:val="20"/>
              </w:rPr>
              <w:t>wsparcie na etapie wnioskowania i realizacji projektów</w:t>
            </w:r>
            <w:r w:rsidR="00C808AE">
              <w:rPr>
                <w:sz w:val="20"/>
                <w:szCs w:val="20"/>
              </w:rPr>
              <w:t>,</w:t>
            </w:r>
            <w:r w:rsidRPr="00C350D7">
              <w:rPr>
                <w:sz w:val="20"/>
                <w:szCs w:val="20"/>
              </w:rPr>
              <w:t xml:space="preserve">        </w:t>
            </w:r>
          </w:p>
          <w:p w14:paraId="7DF940AD" w14:textId="77777777" w:rsidR="002B1DB6" w:rsidRPr="0064230F" w:rsidRDefault="00C350D7" w:rsidP="00C808AE">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C350D7">
              <w:rPr>
                <w:sz w:val="20"/>
                <w:szCs w:val="20"/>
              </w:rPr>
              <w:t>zaliczki dla beneficjentów w programie Polska-Ukraina.</w:t>
            </w:r>
            <w:r w:rsidRPr="00C350D7" w:rsidDel="00C350D7">
              <w:rPr>
                <w:sz w:val="20"/>
                <w:szCs w:val="20"/>
              </w:rPr>
              <w:t xml:space="preserve"> </w:t>
            </w:r>
          </w:p>
        </w:tc>
      </w:tr>
      <w:tr w:rsidR="002B1DB6" w:rsidRPr="0064230F" w14:paraId="388E84CB" w14:textId="77777777" w:rsidTr="0042211E">
        <w:tc>
          <w:tcPr>
            <w:cnfStyle w:val="001000000000" w:firstRow="0" w:lastRow="0" w:firstColumn="1" w:lastColumn="0" w:oddVBand="0" w:evenVBand="0" w:oddHBand="0" w:evenHBand="0" w:firstRowFirstColumn="0" w:firstRowLastColumn="0" w:lastRowFirstColumn="0" w:lastRowLastColumn="0"/>
            <w:tcW w:w="2127" w:type="dxa"/>
            <w:vAlign w:val="center"/>
          </w:tcPr>
          <w:p w14:paraId="6D8A8F80" w14:textId="77777777" w:rsidR="002B1DB6" w:rsidRPr="0064230F" w:rsidRDefault="002B1DB6" w:rsidP="0042211E">
            <w:pPr>
              <w:spacing w:after="0" w:line="240" w:lineRule="auto"/>
              <w:contextualSpacing/>
              <w:jc w:val="center"/>
              <w:rPr>
                <w:sz w:val="20"/>
                <w:szCs w:val="20"/>
              </w:rPr>
            </w:pPr>
            <w:r w:rsidRPr="0064230F">
              <w:rPr>
                <w:sz w:val="20"/>
                <w:szCs w:val="20"/>
              </w:rPr>
              <w:t xml:space="preserve">Programy rozwoju </w:t>
            </w:r>
            <w:r w:rsidR="00C743E5">
              <w:rPr>
                <w:sz w:val="20"/>
                <w:szCs w:val="20"/>
              </w:rPr>
              <w:br/>
            </w:r>
            <w:r w:rsidRPr="0064230F">
              <w:rPr>
                <w:sz w:val="20"/>
                <w:szCs w:val="20"/>
              </w:rPr>
              <w:t xml:space="preserve">i inne instrumenty finansowane </w:t>
            </w:r>
            <w:r w:rsidR="00806D8D">
              <w:rPr>
                <w:sz w:val="20"/>
                <w:szCs w:val="20"/>
              </w:rPr>
              <w:br/>
            </w:r>
            <w:r w:rsidRPr="0064230F">
              <w:rPr>
                <w:sz w:val="20"/>
                <w:szCs w:val="20"/>
              </w:rPr>
              <w:t>ze środków krajowych</w:t>
            </w:r>
            <w:r w:rsidR="00806D8D">
              <w:rPr>
                <w:sz w:val="20"/>
                <w:szCs w:val="20"/>
              </w:rPr>
              <w:t>.</w:t>
            </w:r>
          </w:p>
        </w:tc>
        <w:tc>
          <w:tcPr>
            <w:tcW w:w="7217" w:type="dxa"/>
          </w:tcPr>
          <w:p w14:paraId="77B01124" w14:textId="77777777" w:rsidR="002B1DB6" w:rsidRPr="0064230F" w:rsidRDefault="002B1DB6" w:rsidP="00F56D2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64230F">
              <w:rPr>
                <w:sz w:val="20"/>
                <w:szCs w:val="20"/>
              </w:rPr>
              <w:t xml:space="preserve">Projekty strategiczne istotne dla realizacji celów Krajowej </w:t>
            </w:r>
            <w:r w:rsidR="007D4B0E">
              <w:rPr>
                <w:sz w:val="20"/>
                <w:szCs w:val="20"/>
              </w:rPr>
              <w:t>Strategii</w:t>
            </w:r>
            <w:r w:rsidRPr="0064230F">
              <w:rPr>
                <w:sz w:val="20"/>
                <w:szCs w:val="20"/>
              </w:rPr>
              <w:t xml:space="preserve"> Rozwoju Regionalnego: Racjonalny system finansowania JST, Narodowy Program Mieszkaniowy, Pakt dla obszarów wiejskich, SU</w:t>
            </w:r>
            <w:r w:rsidR="002E7EE7">
              <w:rPr>
                <w:sz w:val="20"/>
                <w:szCs w:val="20"/>
              </w:rPr>
              <w:t>M</w:t>
            </w:r>
            <w:r w:rsidRPr="0064230F">
              <w:rPr>
                <w:sz w:val="20"/>
                <w:szCs w:val="20"/>
              </w:rPr>
              <w:t>P, System Koordynacji KIS i RIS, Kompetencje w społeczeństwie informacyjnym, Dostępność Plus czy Centralny Port Komunikacyjny.</w:t>
            </w:r>
          </w:p>
        </w:tc>
      </w:tr>
    </w:tbl>
    <w:p w14:paraId="4E893D2E" w14:textId="77777777" w:rsidR="002B1DB6" w:rsidRPr="006E14C4" w:rsidRDefault="002B1DB6" w:rsidP="002B1DB6">
      <w:pPr>
        <w:pStyle w:val="rdo"/>
      </w:pPr>
      <w:r w:rsidRPr="006E14C4">
        <w:t xml:space="preserve">Źródło: </w:t>
      </w:r>
      <w:r>
        <w:t xml:space="preserve">Opracowanie własne.  </w:t>
      </w:r>
    </w:p>
    <w:p w14:paraId="01FCFAF6" w14:textId="77777777" w:rsidR="00CD16B4" w:rsidRDefault="00AB11F7" w:rsidP="002B1DB6">
      <w:r>
        <w:br w:type="column"/>
      </w:r>
      <w:r w:rsidR="00CD16B4">
        <w:lastRenderedPageBreak/>
        <w:t>Głównym źródłem finansowania przedsięwzięć strategicznych będą środki z regionalnego Programu Fundusze Europejskie dla Lubelskiego 2021 – 2027, w ramach puli przeznaczonej na instrument Zintegrowanych Inwestycji Terytorialnych.</w:t>
      </w:r>
    </w:p>
    <w:p w14:paraId="61345C66" w14:textId="77777777" w:rsidR="002B1DB6" w:rsidRDefault="002B1DB6" w:rsidP="002B1DB6">
      <w:r>
        <w:t>Planowane źródła i formy finansowania przedstawia tabela.</w:t>
      </w:r>
    </w:p>
    <w:p w14:paraId="30C99544" w14:textId="77777777" w:rsidR="002B1DB6" w:rsidRPr="002B1DB6" w:rsidRDefault="002B1DB6" w:rsidP="00064D04">
      <w:pPr>
        <w:pStyle w:val="Legenda"/>
      </w:pPr>
      <w:r>
        <w:t xml:space="preserve">Tabela </w:t>
      </w:r>
      <w:fldSimple w:instr=" SEQ Tabela \* ARABIC ">
        <w:r w:rsidR="004B7354">
          <w:rPr>
            <w:noProof/>
          </w:rPr>
          <w:t>15</w:t>
        </w:r>
      </w:fldSimple>
      <w:r>
        <w:t xml:space="preserve">. Źródła </w:t>
      </w:r>
      <w:r w:rsidR="00AB11F7">
        <w:t xml:space="preserve">finasowania projektów </w:t>
      </w:r>
      <w:r w:rsidR="007D4B0E">
        <w:t>Strategii</w:t>
      </w:r>
      <w:r w:rsidR="00AB11F7">
        <w:t xml:space="preserve"> ZIT MOF Kraśnika</w:t>
      </w:r>
    </w:p>
    <w:tbl>
      <w:tblPr>
        <w:tblStyle w:val="Zwykatabela11"/>
        <w:tblW w:w="5000" w:type="pct"/>
        <w:tblLook w:val="04A0" w:firstRow="1" w:lastRow="0" w:firstColumn="1" w:lastColumn="0" w:noHBand="0" w:noVBand="1"/>
      </w:tblPr>
      <w:tblGrid>
        <w:gridCol w:w="576"/>
        <w:gridCol w:w="5231"/>
        <w:gridCol w:w="3481"/>
      </w:tblGrid>
      <w:tr w:rsidR="00E43BB8" w:rsidRPr="00E43BB8" w14:paraId="7C6BCB44" w14:textId="77777777" w:rsidTr="00806D8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407024E0" w14:textId="77777777" w:rsidR="00E43BB8" w:rsidRPr="00806D8D" w:rsidRDefault="00E43BB8" w:rsidP="00806D8D">
            <w:pPr>
              <w:suppressAutoHyphens w:val="0"/>
              <w:spacing w:after="0" w:line="240" w:lineRule="auto"/>
              <w:contextualSpacing/>
              <w:jc w:val="center"/>
              <w:rPr>
                <w:rFonts w:eastAsia="Times New Roman"/>
                <w:color w:val="000000"/>
                <w:sz w:val="21"/>
                <w:szCs w:val="21"/>
                <w:lang w:eastAsia="pl-PL"/>
              </w:rPr>
            </w:pPr>
            <w:r w:rsidRPr="00806D8D">
              <w:rPr>
                <w:rFonts w:eastAsia="Times New Roman"/>
                <w:color w:val="000000"/>
                <w:sz w:val="21"/>
                <w:szCs w:val="21"/>
                <w:lang w:eastAsia="pl-PL"/>
              </w:rPr>
              <w:t>Lp.</w:t>
            </w:r>
          </w:p>
        </w:tc>
        <w:tc>
          <w:tcPr>
            <w:tcW w:w="2816" w:type="pct"/>
            <w:vAlign w:val="center"/>
            <w:hideMark/>
          </w:tcPr>
          <w:p w14:paraId="294370AE" w14:textId="77777777" w:rsidR="00E43BB8" w:rsidRPr="00806D8D" w:rsidRDefault="00E43BB8" w:rsidP="00806D8D">
            <w:pPr>
              <w:suppressAutoHyphens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1"/>
                <w:szCs w:val="21"/>
                <w:lang w:eastAsia="pl-PL"/>
              </w:rPr>
            </w:pPr>
            <w:r w:rsidRPr="00806D8D">
              <w:rPr>
                <w:rFonts w:eastAsia="Times New Roman"/>
                <w:color w:val="000000"/>
                <w:sz w:val="21"/>
                <w:szCs w:val="21"/>
                <w:lang w:eastAsia="pl-PL"/>
              </w:rPr>
              <w:t>Nazwa projektu</w:t>
            </w:r>
          </w:p>
        </w:tc>
        <w:tc>
          <w:tcPr>
            <w:tcW w:w="1874" w:type="pct"/>
            <w:vAlign w:val="center"/>
            <w:hideMark/>
          </w:tcPr>
          <w:p w14:paraId="1B468BBE" w14:textId="77777777" w:rsidR="00E43BB8" w:rsidRPr="00806D8D" w:rsidRDefault="00E43BB8" w:rsidP="00806D8D">
            <w:pPr>
              <w:suppressAutoHyphens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1"/>
                <w:szCs w:val="21"/>
                <w:lang w:eastAsia="pl-PL"/>
              </w:rPr>
            </w:pPr>
            <w:r w:rsidRPr="00806D8D">
              <w:rPr>
                <w:rFonts w:eastAsia="Times New Roman"/>
                <w:color w:val="000000"/>
                <w:sz w:val="21"/>
                <w:szCs w:val="21"/>
                <w:lang w:eastAsia="pl-PL"/>
              </w:rPr>
              <w:t>Źródła finansowania</w:t>
            </w:r>
          </w:p>
        </w:tc>
      </w:tr>
      <w:tr w:rsidR="00E43BB8" w:rsidRPr="00E43BB8" w14:paraId="0D2D5A70" w14:textId="77777777" w:rsidTr="00806D8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4E61E856" w14:textId="77777777" w:rsidR="00E43BB8" w:rsidRPr="00806D8D" w:rsidRDefault="00E43BB8" w:rsidP="00806D8D">
            <w:pPr>
              <w:suppressAutoHyphens w:val="0"/>
              <w:spacing w:after="0" w:line="240" w:lineRule="auto"/>
              <w:contextualSpacing/>
              <w:jc w:val="center"/>
              <w:rPr>
                <w:rFonts w:eastAsia="Times New Roman"/>
                <w:color w:val="000000"/>
                <w:sz w:val="21"/>
                <w:szCs w:val="21"/>
                <w:lang w:eastAsia="pl-PL"/>
              </w:rPr>
            </w:pPr>
            <w:r w:rsidRPr="00806D8D">
              <w:rPr>
                <w:rFonts w:eastAsia="Times New Roman"/>
                <w:color w:val="000000"/>
                <w:sz w:val="21"/>
                <w:szCs w:val="21"/>
                <w:lang w:eastAsia="pl-PL"/>
              </w:rPr>
              <w:t>1</w:t>
            </w:r>
            <w:r w:rsidR="00806D8D" w:rsidRPr="00806D8D">
              <w:rPr>
                <w:rFonts w:eastAsia="Times New Roman"/>
                <w:color w:val="000000"/>
                <w:sz w:val="21"/>
                <w:szCs w:val="21"/>
                <w:lang w:eastAsia="pl-PL"/>
              </w:rPr>
              <w:t>.</w:t>
            </w:r>
          </w:p>
        </w:tc>
        <w:tc>
          <w:tcPr>
            <w:tcW w:w="2816" w:type="pct"/>
            <w:vAlign w:val="center"/>
            <w:hideMark/>
          </w:tcPr>
          <w:p w14:paraId="1D1B162B" w14:textId="77777777" w:rsidR="00E43BB8" w:rsidRPr="00806D8D" w:rsidRDefault="00E43BB8" w:rsidP="00806D8D">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1"/>
                <w:szCs w:val="21"/>
                <w:lang w:eastAsia="pl-PL"/>
              </w:rPr>
            </w:pPr>
            <w:r w:rsidRPr="00806D8D">
              <w:rPr>
                <w:rFonts w:eastAsia="Times New Roman"/>
                <w:b/>
                <w:color w:val="000000"/>
                <w:sz w:val="21"/>
                <w:szCs w:val="21"/>
                <w:lang w:eastAsia="pl-PL"/>
              </w:rPr>
              <w:t xml:space="preserve">Realizacja strategii ZIT MOF Kraśnika </w:t>
            </w:r>
            <w:r w:rsidR="00806D8D">
              <w:rPr>
                <w:rFonts w:eastAsia="Times New Roman"/>
                <w:b/>
                <w:color w:val="000000"/>
                <w:sz w:val="21"/>
                <w:szCs w:val="21"/>
                <w:lang w:eastAsia="pl-PL"/>
              </w:rPr>
              <w:br/>
            </w:r>
            <w:r w:rsidRPr="00806D8D">
              <w:rPr>
                <w:rFonts w:eastAsia="Times New Roman"/>
                <w:b/>
                <w:color w:val="000000"/>
                <w:sz w:val="21"/>
                <w:szCs w:val="21"/>
                <w:lang w:eastAsia="pl-PL"/>
              </w:rPr>
              <w:t>poprzez rozwój e-usług.</w:t>
            </w:r>
          </w:p>
        </w:tc>
        <w:tc>
          <w:tcPr>
            <w:tcW w:w="1874" w:type="pct"/>
            <w:vAlign w:val="center"/>
            <w:hideMark/>
          </w:tcPr>
          <w:p w14:paraId="332E2AD1" w14:textId="77777777" w:rsidR="00E43BB8" w:rsidRPr="00806D8D" w:rsidRDefault="00E43BB8" w:rsidP="00C02098">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1"/>
                <w:szCs w:val="21"/>
                <w:lang w:eastAsia="pl-PL"/>
              </w:rPr>
            </w:pPr>
            <w:r w:rsidRPr="00806D8D">
              <w:rPr>
                <w:rFonts w:eastAsia="Times New Roman"/>
                <w:color w:val="000000"/>
                <w:sz w:val="21"/>
                <w:szCs w:val="21"/>
                <w:lang w:eastAsia="pl-PL"/>
              </w:rPr>
              <w:t xml:space="preserve">Fundusze Europejskie dla Lubelskiego 2021-2027, KPO, </w:t>
            </w:r>
            <w:r w:rsidR="00806D8D">
              <w:rPr>
                <w:rFonts w:eastAsia="Times New Roman"/>
                <w:color w:val="000000"/>
                <w:sz w:val="21"/>
                <w:szCs w:val="21"/>
                <w:lang w:eastAsia="pl-PL"/>
              </w:rPr>
              <w:br/>
            </w:r>
            <w:r w:rsidRPr="00806D8D">
              <w:rPr>
                <w:rFonts w:eastAsia="Times New Roman"/>
                <w:color w:val="000000"/>
                <w:sz w:val="21"/>
                <w:szCs w:val="21"/>
                <w:lang w:eastAsia="pl-PL"/>
              </w:rPr>
              <w:t>środki własne gmin</w:t>
            </w:r>
            <w:r w:rsidR="00806D8D">
              <w:rPr>
                <w:rFonts w:eastAsia="Times New Roman"/>
                <w:color w:val="000000"/>
                <w:sz w:val="21"/>
                <w:szCs w:val="21"/>
                <w:lang w:eastAsia="pl-PL"/>
              </w:rPr>
              <w:t>.</w:t>
            </w:r>
          </w:p>
        </w:tc>
      </w:tr>
      <w:tr w:rsidR="00E43BB8" w:rsidRPr="00E43BB8" w14:paraId="75FBBA82" w14:textId="77777777" w:rsidTr="00806D8D">
        <w:trPr>
          <w:trHeight w:val="1450"/>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1FF32B3E" w14:textId="77777777" w:rsidR="00E43BB8" w:rsidRPr="00806D8D" w:rsidRDefault="00E43BB8" w:rsidP="00806D8D">
            <w:pPr>
              <w:suppressAutoHyphens w:val="0"/>
              <w:spacing w:after="0" w:line="240" w:lineRule="auto"/>
              <w:contextualSpacing/>
              <w:jc w:val="center"/>
              <w:rPr>
                <w:rFonts w:eastAsia="Times New Roman"/>
                <w:color w:val="000000"/>
                <w:sz w:val="21"/>
                <w:szCs w:val="21"/>
                <w:lang w:eastAsia="pl-PL"/>
              </w:rPr>
            </w:pPr>
            <w:r w:rsidRPr="00806D8D">
              <w:rPr>
                <w:rFonts w:eastAsia="Times New Roman"/>
                <w:color w:val="000000"/>
                <w:sz w:val="21"/>
                <w:szCs w:val="21"/>
                <w:lang w:eastAsia="pl-PL"/>
              </w:rPr>
              <w:t>2</w:t>
            </w:r>
            <w:r w:rsidR="00806D8D" w:rsidRPr="00806D8D">
              <w:rPr>
                <w:rFonts w:eastAsia="Times New Roman"/>
                <w:color w:val="000000"/>
                <w:sz w:val="21"/>
                <w:szCs w:val="21"/>
                <w:lang w:eastAsia="pl-PL"/>
              </w:rPr>
              <w:t>.</w:t>
            </w:r>
          </w:p>
        </w:tc>
        <w:tc>
          <w:tcPr>
            <w:tcW w:w="2816" w:type="pct"/>
            <w:vAlign w:val="center"/>
            <w:hideMark/>
          </w:tcPr>
          <w:p w14:paraId="4ECEB7F9" w14:textId="77777777" w:rsidR="00E43BB8" w:rsidRPr="00806D8D" w:rsidRDefault="00E43BB8" w:rsidP="00806D8D">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1"/>
                <w:szCs w:val="21"/>
                <w:lang w:eastAsia="pl-PL"/>
              </w:rPr>
            </w:pPr>
            <w:r w:rsidRPr="00806D8D">
              <w:rPr>
                <w:rFonts w:eastAsia="Times New Roman"/>
                <w:b/>
                <w:color w:val="000000"/>
                <w:sz w:val="21"/>
                <w:szCs w:val="21"/>
                <w:lang w:eastAsia="pl-PL"/>
              </w:rPr>
              <w:t xml:space="preserve">Poprawa jakości środowiska poprzez zwiększenie dostępności komunikacyjnej w oparciu </w:t>
            </w:r>
            <w:r w:rsidR="009435C3" w:rsidRPr="00806D8D">
              <w:rPr>
                <w:rFonts w:eastAsia="Times New Roman"/>
                <w:b/>
                <w:color w:val="000000"/>
                <w:sz w:val="21"/>
                <w:szCs w:val="21"/>
                <w:lang w:eastAsia="pl-PL"/>
              </w:rPr>
              <w:br/>
            </w:r>
            <w:r w:rsidRPr="00806D8D">
              <w:rPr>
                <w:rFonts w:eastAsia="Times New Roman"/>
                <w:b/>
                <w:color w:val="000000"/>
                <w:sz w:val="21"/>
                <w:szCs w:val="21"/>
                <w:lang w:eastAsia="pl-PL"/>
              </w:rPr>
              <w:t>o zrównoważoną multimodalną mobilność miejską.</w:t>
            </w:r>
          </w:p>
        </w:tc>
        <w:tc>
          <w:tcPr>
            <w:tcW w:w="1874" w:type="pct"/>
            <w:vAlign w:val="center"/>
            <w:hideMark/>
          </w:tcPr>
          <w:p w14:paraId="6B74AC1D" w14:textId="77777777" w:rsidR="00E43BB8" w:rsidRPr="00806D8D" w:rsidRDefault="00806D8D" w:rsidP="00C02098">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1"/>
                <w:szCs w:val="21"/>
                <w:lang w:eastAsia="pl-PL"/>
              </w:rPr>
            </w:pPr>
            <w:r w:rsidRPr="00806D8D">
              <w:rPr>
                <w:rFonts w:eastAsia="Times New Roman"/>
                <w:color w:val="000000"/>
                <w:sz w:val="21"/>
                <w:szCs w:val="21"/>
                <w:lang w:eastAsia="pl-PL"/>
              </w:rPr>
              <w:t xml:space="preserve">Fundusze Europejskie dla Lubelskiego 2021-2027, KPO, </w:t>
            </w:r>
            <w:r>
              <w:rPr>
                <w:rFonts w:eastAsia="Times New Roman"/>
                <w:color w:val="000000"/>
                <w:sz w:val="21"/>
                <w:szCs w:val="21"/>
                <w:lang w:eastAsia="pl-PL"/>
              </w:rPr>
              <w:br/>
            </w:r>
            <w:r w:rsidRPr="00806D8D">
              <w:rPr>
                <w:rFonts w:eastAsia="Times New Roman"/>
                <w:color w:val="000000"/>
                <w:sz w:val="21"/>
                <w:szCs w:val="21"/>
                <w:lang w:eastAsia="pl-PL"/>
              </w:rPr>
              <w:t>środki własne gmin</w:t>
            </w:r>
            <w:r>
              <w:rPr>
                <w:rFonts w:eastAsia="Times New Roman"/>
                <w:color w:val="000000"/>
                <w:sz w:val="21"/>
                <w:szCs w:val="21"/>
                <w:lang w:eastAsia="pl-PL"/>
              </w:rPr>
              <w:t>.</w:t>
            </w:r>
          </w:p>
        </w:tc>
      </w:tr>
      <w:tr w:rsidR="00E43BB8" w:rsidRPr="00E43BB8" w14:paraId="55514EF1" w14:textId="77777777" w:rsidTr="00806D8D">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552F15AC" w14:textId="77777777" w:rsidR="00E43BB8" w:rsidRPr="00806D8D" w:rsidRDefault="00E43BB8" w:rsidP="00806D8D">
            <w:pPr>
              <w:suppressAutoHyphens w:val="0"/>
              <w:spacing w:after="0" w:line="240" w:lineRule="auto"/>
              <w:contextualSpacing/>
              <w:jc w:val="center"/>
              <w:rPr>
                <w:rFonts w:eastAsia="Times New Roman"/>
                <w:color w:val="000000"/>
                <w:sz w:val="21"/>
                <w:szCs w:val="21"/>
                <w:lang w:eastAsia="pl-PL"/>
              </w:rPr>
            </w:pPr>
            <w:r w:rsidRPr="00806D8D">
              <w:rPr>
                <w:rFonts w:eastAsia="Times New Roman"/>
                <w:color w:val="000000"/>
                <w:sz w:val="21"/>
                <w:szCs w:val="21"/>
                <w:lang w:eastAsia="pl-PL"/>
              </w:rPr>
              <w:t>3</w:t>
            </w:r>
            <w:r w:rsidR="00806D8D" w:rsidRPr="00806D8D">
              <w:rPr>
                <w:rFonts w:eastAsia="Times New Roman"/>
                <w:color w:val="000000"/>
                <w:sz w:val="21"/>
                <w:szCs w:val="21"/>
                <w:lang w:eastAsia="pl-PL"/>
              </w:rPr>
              <w:t>.</w:t>
            </w:r>
          </w:p>
        </w:tc>
        <w:tc>
          <w:tcPr>
            <w:tcW w:w="2816" w:type="pct"/>
            <w:vAlign w:val="center"/>
            <w:hideMark/>
          </w:tcPr>
          <w:p w14:paraId="0A5F387C" w14:textId="77777777" w:rsidR="00E43BB8" w:rsidRPr="00806D8D" w:rsidRDefault="00C743E5" w:rsidP="00806D8D">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1"/>
                <w:szCs w:val="21"/>
                <w:lang w:eastAsia="pl-PL"/>
              </w:rPr>
            </w:pPr>
            <w:r w:rsidRPr="00806D8D">
              <w:rPr>
                <w:rFonts w:eastAsia="Times New Roman"/>
                <w:b/>
                <w:color w:val="000000"/>
                <w:sz w:val="21"/>
                <w:szCs w:val="21"/>
                <w:lang w:eastAsia="pl-PL"/>
              </w:rPr>
              <w:t>Poprawa</w:t>
            </w:r>
            <w:r w:rsidR="00E43BB8" w:rsidRPr="00806D8D">
              <w:rPr>
                <w:rFonts w:eastAsia="Times New Roman"/>
                <w:b/>
                <w:color w:val="000000"/>
                <w:sz w:val="21"/>
                <w:szCs w:val="21"/>
                <w:lang w:eastAsia="pl-PL"/>
              </w:rPr>
              <w:t xml:space="preserve"> jakości usług wodociągowych dla mieszkańców MOF w oparciu o inwestycje w nowoczesną infrastrukturę.</w:t>
            </w:r>
          </w:p>
        </w:tc>
        <w:tc>
          <w:tcPr>
            <w:tcW w:w="1874" w:type="pct"/>
            <w:vAlign w:val="center"/>
            <w:hideMark/>
          </w:tcPr>
          <w:p w14:paraId="0206AE17" w14:textId="77777777" w:rsidR="00E43BB8" w:rsidRPr="00806D8D" w:rsidRDefault="00806D8D" w:rsidP="00C02098">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1"/>
                <w:szCs w:val="21"/>
                <w:lang w:eastAsia="pl-PL"/>
              </w:rPr>
            </w:pPr>
            <w:r w:rsidRPr="00806D8D">
              <w:rPr>
                <w:rFonts w:eastAsia="Times New Roman"/>
                <w:color w:val="000000"/>
                <w:sz w:val="21"/>
                <w:szCs w:val="21"/>
                <w:lang w:eastAsia="pl-PL"/>
              </w:rPr>
              <w:t xml:space="preserve">Fundusze Europejskie dla Lubelskiego 2021-2027, KPO, </w:t>
            </w:r>
            <w:r>
              <w:rPr>
                <w:rFonts w:eastAsia="Times New Roman"/>
                <w:color w:val="000000"/>
                <w:sz w:val="21"/>
                <w:szCs w:val="21"/>
                <w:lang w:eastAsia="pl-PL"/>
              </w:rPr>
              <w:br/>
            </w:r>
            <w:r w:rsidRPr="00806D8D">
              <w:rPr>
                <w:rFonts w:eastAsia="Times New Roman"/>
                <w:color w:val="000000"/>
                <w:sz w:val="21"/>
                <w:szCs w:val="21"/>
                <w:lang w:eastAsia="pl-PL"/>
              </w:rPr>
              <w:t>środki własne gmin</w:t>
            </w:r>
            <w:r>
              <w:rPr>
                <w:rFonts w:eastAsia="Times New Roman"/>
                <w:color w:val="000000"/>
                <w:sz w:val="21"/>
                <w:szCs w:val="21"/>
                <w:lang w:eastAsia="pl-PL"/>
              </w:rPr>
              <w:t>.</w:t>
            </w:r>
          </w:p>
        </w:tc>
      </w:tr>
      <w:tr w:rsidR="00E43BB8" w:rsidRPr="00E43BB8" w14:paraId="2B3343A3" w14:textId="77777777" w:rsidTr="00806D8D">
        <w:trPr>
          <w:trHeight w:val="70"/>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2B4E624C" w14:textId="77777777" w:rsidR="00E43BB8" w:rsidRPr="00806D8D" w:rsidRDefault="00E43BB8" w:rsidP="00806D8D">
            <w:pPr>
              <w:suppressAutoHyphens w:val="0"/>
              <w:spacing w:after="0" w:line="240" w:lineRule="auto"/>
              <w:contextualSpacing/>
              <w:jc w:val="center"/>
              <w:rPr>
                <w:rFonts w:eastAsia="Times New Roman"/>
                <w:color w:val="000000"/>
                <w:sz w:val="21"/>
                <w:szCs w:val="21"/>
                <w:lang w:eastAsia="pl-PL"/>
              </w:rPr>
            </w:pPr>
            <w:r w:rsidRPr="00806D8D">
              <w:rPr>
                <w:rFonts w:eastAsia="Times New Roman"/>
                <w:color w:val="000000"/>
                <w:sz w:val="21"/>
                <w:szCs w:val="21"/>
                <w:lang w:eastAsia="pl-PL"/>
              </w:rPr>
              <w:t>4</w:t>
            </w:r>
            <w:r w:rsidR="00806D8D" w:rsidRPr="00806D8D">
              <w:rPr>
                <w:rFonts w:eastAsia="Times New Roman"/>
                <w:color w:val="000000"/>
                <w:sz w:val="21"/>
                <w:szCs w:val="21"/>
                <w:lang w:eastAsia="pl-PL"/>
              </w:rPr>
              <w:t>.</w:t>
            </w:r>
          </w:p>
        </w:tc>
        <w:tc>
          <w:tcPr>
            <w:tcW w:w="2816" w:type="pct"/>
            <w:vAlign w:val="center"/>
            <w:hideMark/>
          </w:tcPr>
          <w:p w14:paraId="791DD9EB" w14:textId="77777777" w:rsidR="00E43BB8" w:rsidRPr="00806D8D" w:rsidRDefault="00C743E5" w:rsidP="00806D8D">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1"/>
                <w:szCs w:val="21"/>
                <w:lang w:eastAsia="pl-PL"/>
              </w:rPr>
            </w:pPr>
            <w:r w:rsidRPr="00806D8D">
              <w:rPr>
                <w:rFonts w:eastAsia="Times New Roman"/>
                <w:b/>
                <w:color w:val="000000"/>
                <w:sz w:val="21"/>
                <w:szCs w:val="21"/>
                <w:lang w:eastAsia="pl-PL"/>
              </w:rPr>
              <w:t xml:space="preserve">Prawidłowe </w:t>
            </w:r>
            <w:r w:rsidR="00E43BB8" w:rsidRPr="00806D8D">
              <w:rPr>
                <w:rFonts w:eastAsia="Times New Roman"/>
                <w:b/>
                <w:color w:val="000000"/>
                <w:sz w:val="21"/>
                <w:szCs w:val="21"/>
                <w:lang w:eastAsia="pl-PL"/>
              </w:rPr>
              <w:t xml:space="preserve">gospodarowanie odpadami komunalnymi </w:t>
            </w:r>
            <w:r w:rsidR="00806D8D">
              <w:rPr>
                <w:rFonts w:eastAsia="Times New Roman"/>
                <w:b/>
                <w:color w:val="000000"/>
                <w:sz w:val="21"/>
                <w:szCs w:val="21"/>
                <w:lang w:eastAsia="pl-PL"/>
              </w:rPr>
              <w:br/>
            </w:r>
            <w:r w:rsidR="00E43BB8" w:rsidRPr="00806D8D">
              <w:rPr>
                <w:rFonts w:eastAsia="Times New Roman"/>
                <w:b/>
                <w:color w:val="000000"/>
                <w:sz w:val="21"/>
                <w:szCs w:val="21"/>
                <w:lang w:eastAsia="pl-PL"/>
              </w:rPr>
              <w:t>w oparciu o infrastrukturę PSZOK.</w:t>
            </w:r>
          </w:p>
        </w:tc>
        <w:tc>
          <w:tcPr>
            <w:tcW w:w="1874" w:type="pct"/>
            <w:vAlign w:val="center"/>
            <w:hideMark/>
          </w:tcPr>
          <w:p w14:paraId="093E042F" w14:textId="77777777" w:rsidR="00E43BB8" w:rsidRPr="00806D8D" w:rsidRDefault="00806D8D" w:rsidP="00C02098">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1"/>
                <w:szCs w:val="21"/>
                <w:lang w:eastAsia="pl-PL"/>
              </w:rPr>
            </w:pPr>
            <w:r w:rsidRPr="00806D8D">
              <w:rPr>
                <w:rFonts w:eastAsia="Times New Roman"/>
                <w:color w:val="000000"/>
                <w:sz w:val="21"/>
                <w:szCs w:val="21"/>
                <w:lang w:eastAsia="pl-PL"/>
              </w:rPr>
              <w:t xml:space="preserve">Fundusze Europejskie dla Lubelskiego 2021-2027, KPO, </w:t>
            </w:r>
            <w:r>
              <w:rPr>
                <w:rFonts w:eastAsia="Times New Roman"/>
                <w:color w:val="000000"/>
                <w:sz w:val="21"/>
                <w:szCs w:val="21"/>
                <w:lang w:eastAsia="pl-PL"/>
              </w:rPr>
              <w:br/>
            </w:r>
            <w:r w:rsidRPr="00806D8D">
              <w:rPr>
                <w:rFonts w:eastAsia="Times New Roman"/>
                <w:color w:val="000000"/>
                <w:sz w:val="21"/>
                <w:szCs w:val="21"/>
                <w:lang w:eastAsia="pl-PL"/>
              </w:rPr>
              <w:t>środki własne gmin</w:t>
            </w:r>
            <w:r>
              <w:rPr>
                <w:rFonts w:eastAsia="Times New Roman"/>
                <w:color w:val="000000"/>
                <w:sz w:val="21"/>
                <w:szCs w:val="21"/>
                <w:lang w:eastAsia="pl-PL"/>
              </w:rPr>
              <w:t>.</w:t>
            </w:r>
          </w:p>
        </w:tc>
      </w:tr>
      <w:tr w:rsidR="00E43BB8" w:rsidRPr="00E43BB8" w14:paraId="35D71EF1" w14:textId="77777777" w:rsidTr="00806D8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68B67F68" w14:textId="77777777" w:rsidR="00E43BB8" w:rsidRPr="00806D8D" w:rsidRDefault="00E43BB8" w:rsidP="00806D8D">
            <w:pPr>
              <w:suppressAutoHyphens w:val="0"/>
              <w:spacing w:after="0" w:line="240" w:lineRule="auto"/>
              <w:contextualSpacing/>
              <w:jc w:val="center"/>
              <w:rPr>
                <w:rFonts w:eastAsia="Times New Roman"/>
                <w:color w:val="000000"/>
                <w:sz w:val="21"/>
                <w:szCs w:val="21"/>
                <w:lang w:eastAsia="pl-PL"/>
              </w:rPr>
            </w:pPr>
            <w:r w:rsidRPr="00806D8D">
              <w:rPr>
                <w:rFonts w:eastAsia="Times New Roman"/>
                <w:color w:val="000000"/>
                <w:sz w:val="21"/>
                <w:szCs w:val="21"/>
                <w:lang w:eastAsia="pl-PL"/>
              </w:rPr>
              <w:t>5</w:t>
            </w:r>
            <w:r w:rsidR="00806D8D" w:rsidRPr="00806D8D">
              <w:rPr>
                <w:rFonts w:eastAsia="Times New Roman"/>
                <w:color w:val="000000"/>
                <w:sz w:val="21"/>
                <w:szCs w:val="21"/>
                <w:lang w:eastAsia="pl-PL"/>
              </w:rPr>
              <w:t>.</w:t>
            </w:r>
          </w:p>
        </w:tc>
        <w:tc>
          <w:tcPr>
            <w:tcW w:w="2816" w:type="pct"/>
            <w:vAlign w:val="center"/>
            <w:hideMark/>
          </w:tcPr>
          <w:p w14:paraId="3C42A5A7" w14:textId="77777777" w:rsidR="00E43BB8" w:rsidRPr="00806D8D" w:rsidRDefault="00C743E5" w:rsidP="00806D8D">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1"/>
                <w:szCs w:val="21"/>
                <w:lang w:eastAsia="pl-PL"/>
              </w:rPr>
            </w:pPr>
            <w:r w:rsidRPr="00806D8D">
              <w:rPr>
                <w:rFonts w:eastAsia="Times New Roman"/>
                <w:b/>
                <w:color w:val="000000"/>
                <w:sz w:val="21"/>
                <w:szCs w:val="21"/>
                <w:lang w:eastAsia="pl-PL"/>
              </w:rPr>
              <w:t xml:space="preserve">Głęboka </w:t>
            </w:r>
            <w:r w:rsidR="009C43F1" w:rsidRPr="00806D8D">
              <w:rPr>
                <w:rFonts w:eastAsia="Times New Roman"/>
                <w:b/>
                <w:color w:val="000000"/>
                <w:sz w:val="21"/>
                <w:szCs w:val="21"/>
                <w:lang w:eastAsia="pl-PL"/>
              </w:rPr>
              <w:t xml:space="preserve">termomodernizacja </w:t>
            </w:r>
            <w:r w:rsidR="00E43BB8" w:rsidRPr="00806D8D">
              <w:rPr>
                <w:rFonts w:eastAsia="Times New Roman"/>
                <w:b/>
                <w:color w:val="000000"/>
                <w:sz w:val="21"/>
                <w:szCs w:val="21"/>
                <w:lang w:eastAsia="pl-PL"/>
              </w:rPr>
              <w:t>wybranych budynków użyteczności publicznej na terenie MOF Kraśnika</w:t>
            </w:r>
            <w:r w:rsidR="00F62A70" w:rsidRPr="00806D8D">
              <w:rPr>
                <w:rFonts w:eastAsia="Times New Roman"/>
                <w:b/>
                <w:color w:val="000000"/>
                <w:sz w:val="21"/>
                <w:szCs w:val="21"/>
                <w:lang w:eastAsia="pl-PL"/>
              </w:rPr>
              <w:t>.</w:t>
            </w:r>
          </w:p>
        </w:tc>
        <w:tc>
          <w:tcPr>
            <w:tcW w:w="1874" w:type="pct"/>
            <w:vAlign w:val="center"/>
            <w:hideMark/>
          </w:tcPr>
          <w:p w14:paraId="63D9CE95" w14:textId="77777777" w:rsidR="00E43BB8" w:rsidRPr="00806D8D" w:rsidRDefault="00806D8D" w:rsidP="00C02098">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1"/>
                <w:szCs w:val="21"/>
                <w:lang w:eastAsia="pl-PL"/>
              </w:rPr>
            </w:pPr>
            <w:r w:rsidRPr="00806D8D">
              <w:rPr>
                <w:rFonts w:eastAsia="Times New Roman"/>
                <w:color w:val="000000"/>
                <w:sz w:val="21"/>
                <w:szCs w:val="21"/>
                <w:lang w:eastAsia="pl-PL"/>
              </w:rPr>
              <w:t xml:space="preserve">Fundusze Europejskie dla Lubelskiego 2021-2027, KPO, </w:t>
            </w:r>
            <w:r>
              <w:rPr>
                <w:rFonts w:eastAsia="Times New Roman"/>
                <w:color w:val="000000"/>
                <w:sz w:val="21"/>
                <w:szCs w:val="21"/>
                <w:lang w:eastAsia="pl-PL"/>
              </w:rPr>
              <w:br/>
            </w:r>
            <w:r w:rsidRPr="00806D8D">
              <w:rPr>
                <w:rFonts w:eastAsia="Times New Roman"/>
                <w:color w:val="000000"/>
                <w:sz w:val="21"/>
                <w:szCs w:val="21"/>
                <w:lang w:eastAsia="pl-PL"/>
              </w:rPr>
              <w:t>środki własne gmin</w:t>
            </w:r>
            <w:r>
              <w:rPr>
                <w:rFonts w:eastAsia="Times New Roman"/>
                <w:color w:val="000000"/>
                <w:sz w:val="21"/>
                <w:szCs w:val="21"/>
                <w:lang w:eastAsia="pl-PL"/>
              </w:rPr>
              <w:t>.</w:t>
            </w:r>
          </w:p>
        </w:tc>
      </w:tr>
      <w:tr w:rsidR="00E43BB8" w:rsidRPr="00E43BB8" w14:paraId="24A63102" w14:textId="77777777" w:rsidTr="00806D8D">
        <w:trPr>
          <w:trHeight w:val="345"/>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18CAE436" w14:textId="77777777" w:rsidR="00E43BB8" w:rsidRPr="00806D8D" w:rsidRDefault="00E43BB8" w:rsidP="00806D8D">
            <w:pPr>
              <w:suppressAutoHyphens w:val="0"/>
              <w:spacing w:after="0" w:line="240" w:lineRule="auto"/>
              <w:contextualSpacing/>
              <w:jc w:val="center"/>
              <w:rPr>
                <w:rFonts w:eastAsia="Times New Roman"/>
                <w:color w:val="000000"/>
                <w:sz w:val="21"/>
                <w:szCs w:val="21"/>
                <w:lang w:eastAsia="pl-PL"/>
              </w:rPr>
            </w:pPr>
            <w:r w:rsidRPr="00806D8D">
              <w:rPr>
                <w:rFonts w:eastAsia="Times New Roman"/>
                <w:color w:val="000000"/>
                <w:sz w:val="21"/>
                <w:szCs w:val="21"/>
                <w:lang w:eastAsia="pl-PL"/>
              </w:rPr>
              <w:t>6</w:t>
            </w:r>
            <w:r w:rsidR="00806D8D" w:rsidRPr="00806D8D">
              <w:rPr>
                <w:rFonts w:eastAsia="Times New Roman"/>
                <w:color w:val="000000"/>
                <w:sz w:val="21"/>
                <w:szCs w:val="21"/>
                <w:lang w:eastAsia="pl-PL"/>
              </w:rPr>
              <w:t>.</w:t>
            </w:r>
          </w:p>
        </w:tc>
        <w:tc>
          <w:tcPr>
            <w:tcW w:w="2816" w:type="pct"/>
            <w:vAlign w:val="center"/>
            <w:hideMark/>
          </w:tcPr>
          <w:p w14:paraId="3AA1AB3B" w14:textId="77777777" w:rsidR="00E43BB8" w:rsidRPr="00806D8D" w:rsidRDefault="009C43F1" w:rsidP="00806D8D">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1"/>
                <w:szCs w:val="21"/>
                <w:lang w:eastAsia="pl-PL"/>
              </w:rPr>
            </w:pPr>
            <w:r w:rsidRPr="00806D8D">
              <w:rPr>
                <w:rFonts w:eastAsia="Times New Roman"/>
                <w:b/>
                <w:color w:val="000000"/>
                <w:sz w:val="21"/>
                <w:szCs w:val="21"/>
                <w:lang w:eastAsia="pl-PL"/>
              </w:rPr>
              <w:t>Ochrona</w:t>
            </w:r>
            <w:r w:rsidR="00E43BB8" w:rsidRPr="00806D8D">
              <w:rPr>
                <w:rFonts w:eastAsia="Times New Roman"/>
                <w:b/>
                <w:color w:val="000000"/>
                <w:sz w:val="21"/>
                <w:szCs w:val="21"/>
                <w:lang w:eastAsia="pl-PL"/>
              </w:rPr>
              <w:t xml:space="preserve">, rozwój i promowanie publicznych walorów turystycznych i usług turystycznych dzięki utworzeniu Regionalnego Centrum Turystyki i Wypoczynku </w:t>
            </w:r>
            <w:r w:rsidR="009435C3" w:rsidRPr="00806D8D">
              <w:rPr>
                <w:rFonts w:eastAsia="Times New Roman"/>
                <w:b/>
                <w:color w:val="000000"/>
                <w:sz w:val="21"/>
                <w:szCs w:val="21"/>
                <w:lang w:eastAsia="pl-PL"/>
              </w:rPr>
              <w:br/>
            </w:r>
            <w:r w:rsidR="00E43BB8" w:rsidRPr="00806D8D">
              <w:rPr>
                <w:rFonts w:eastAsia="Times New Roman"/>
                <w:b/>
                <w:color w:val="000000"/>
                <w:sz w:val="21"/>
                <w:szCs w:val="21"/>
                <w:lang w:eastAsia="pl-PL"/>
              </w:rPr>
              <w:t>w Kraśniku</w:t>
            </w:r>
            <w:r w:rsidR="00F62A70" w:rsidRPr="00806D8D">
              <w:rPr>
                <w:rFonts w:eastAsia="Times New Roman"/>
                <w:b/>
                <w:color w:val="000000"/>
                <w:sz w:val="21"/>
                <w:szCs w:val="21"/>
                <w:lang w:eastAsia="pl-PL"/>
              </w:rPr>
              <w:t>.</w:t>
            </w:r>
          </w:p>
        </w:tc>
        <w:tc>
          <w:tcPr>
            <w:tcW w:w="1874" w:type="pct"/>
            <w:vAlign w:val="center"/>
            <w:hideMark/>
          </w:tcPr>
          <w:p w14:paraId="6732D870" w14:textId="77777777" w:rsidR="00E43BB8" w:rsidRPr="00806D8D" w:rsidRDefault="00806D8D" w:rsidP="00C02098">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1"/>
                <w:szCs w:val="21"/>
                <w:lang w:eastAsia="pl-PL"/>
              </w:rPr>
            </w:pPr>
            <w:r w:rsidRPr="00806D8D">
              <w:rPr>
                <w:rFonts w:eastAsia="Times New Roman"/>
                <w:color w:val="000000"/>
                <w:sz w:val="21"/>
                <w:szCs w:val="21"/>
                <w:lang w:eastAsia="pl-PL"/>
              </w:rPr>
              <w:t xml:space="preserve">Fundusze Europejskie dla Lubelskiego 2021-2027, KPO, </w:t>
            </w:r>
            <w:r>
              <w:rPr>
                <w:rFonts w:eastAsia="Times New Roman"/>
                <w:color w:val="000000"/>
                <w:sz w:val="21"/>
                <w:szCs w:val="21"/>
                <w:lang w:eastAsia="pl-PL"/>
              </w:rPr>
              <w:br/>
            </w:r>
            <w:r w:rsidRPr="00806D8D">
              <w:rPr>
                <w:rFonts w:eastAsia="Times New Roman"/>
                <w:color w:val="000000"/>
                <w:sz w:val="21"/>
                <w:szCs w:val="21"/>
                <w:lang w:eastAsia="pl-PL"/>
              </w:rPr>
              <w:t>środki własne gmin</w:t>
            </w:r>
            <w:r>
              <w:rPr>
                <w:rFonts w:eastAsia="Times New Roman"/>
                <w:color w:val="000000"/>
                <w:sz w:val="21"/>
                <w:szCs w:val="21"/>
                <w:lang w:eastAsia="pl-PL"/>
              </w:rPr>
              <w:t>.</w:t>
            </w:r>
          </w:p>
        </w:tc>
      </w:tr>
      <w:tr w:rsidR="00E43BB8" w:rsidRPr="00E43BB8" w14:paraId="6178AA9C" w14:textId="77777777" w:rsidTr="00806D8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16B2D7EB" w14:textId="77777777" w:rsidR="00E43BB8" w:rsidRPr="00806D8D" w:rsidRDefault="00E43BB8" w:rsidP="00806D8D">
            <w:pPr>
              <w:suppressAutoHyphens w:val="0"/>
              <w:spacing w:after="0" w:line="240" w:lineRule="auto"/>
              <w:contextualSpacing/>
              <w:jc w:val="center"/>
              <w:rPr>
                <w:rFonts w:eastAsia="Times New Roman"/>
                <w:color w:val="000000"/>
                <w:sz w:val="21"/>
                <w:szCs w:val="21"/>
                <w:lang w:eastAsia="pl-PL"/>
              </w:rPr>
            </w:pPr>
            <w:r w:rsidRPr="00806D8D">
              <w:rPr>
                <w:rFonts w:eastAsia="Times New Roman"/>
                <w:color w:val="000000"/>
                <w:sz w:val="21"/>
                <w:szCs w:val="21"/>
                <w:lang w:eastAsia="pl-PL"/>
              </w:rPr>
              <w:t>7</w:t>
            </w:r>
            <w:r w:rsidR="00806D8D" w:rsidRPr="00806D8D">
              <w:rPr>
                <w:rFonts w:eastAsia="Times New Roman"/>
                <w:color w:val="000000"/>
                <w:sz w:val="21"/>
                <w:szCs w:val="21"/>
                <w:lang w:eastAsia="pl-PL"/>
              </w:rPr>
              <w:t>.</w:t>
            </w:r>
          </w:p>
        </w:tc>
        <w:tc>
          <w:tcPr>
            <w:tcW w:w="2816" w:type="pct"/>
            <w:vAlign w:val="center"/>
            <w:hideMark/>
          </w:tcPr>
          <w:p w14:paraId="66122311" w14:textId="77777777" w:rsidR="00E43BB8" w:rsidRPr="00806D8D" w:rsidRDefault="00E43BB8" w:rsidP="00806D8D">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1"/>
                <w:szCs w:val="21"/>
                <w:lang w:eastAsia="pl-PL"/>
              </w:rPr>
            </w:pPr>
            <w:r w:rsidRPr="00806D8D">
              <w:rPr>
                <w:rFonts w:eastAsia="Times New Roman"/>
                <w:b/>
                <w:color w:val="000000"/>
                <w:sz w:val="21"/>
                <w:szCs w:val="21"/>
                <w:lang w:eastAsia="pl-PL"/>
              </w:rPr>
              <w:t>Przedszkole miejscem edukacji inkluzyjnej.</w:t>
            </w:r>
          </w:p>
        </w:tc>
        <w:tc>
          <w:tcPr>
            <w:tcW w:w="1874" w:type="pct"/>
            <w:vAlign w:val="center"/>
            <w:hideMark/>
          </w:tcPr>
          <w:p w14:paraId="60D83511" w14:textId="77777777" w:rsidR="00E43BB8" w:rsidRPr="00806D8D" w:rsidRDefault="00806D8D" w:rsidP="00C02098">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1"/>
                <w:szCs w:val="21"/>
                <w:lang w:eastAsia="pl-PL"/>
              </w:rPr>
            </w:pPr>
            <w:r w:rsidRPr="00806D8D">
              <w:rPr>
                <w:rFonts w:eastAsia="Times New Roman"/>
                <w:color w:val="000000"/>
                <w:sz w:val="21"/>
                <w:szCs w:val="21"/>
                <w:lang w:eastAsia="pl-PL"/>
              </w:rPr>
              <w:t xml:space="preserve">Fundusze Europejskie dla Lubelskiego 2021-2027, KPO, </w:t>
            </w:r>
            <w:r>
              <w:rPr>
                <w:rFonts w:eastAsia="Times New Roman"/>
                <w:color w:val="000000"/>
                <w:sz w:val="21"/>
                <w:szCs w:val="21"/>
                <w:lang w:eastAsia="pl-PL"/>
              </w:rPr>
              <w:br/>
            </w:r>
            <w:r w:rsidRPr="00806D8D">
              <w:rPr>
                <w:rFonts w:eastAsia="Times New Roman"/>
                <w:color w:val="000000"/>
                <w:sz w:val="21"/>
                <w:szCs w:val="21"/>
                <w:lang w:eastAsia="pl-PL"/>
              </w:rPr>
              <w:t>środki własne gmin</w:t>
            </w:r>
            <w:r>
              <w:rPr>
                <w:rFonts w:eastAsia="Times New Roman"/>
                <w:color w:val="000000"/>
                <w:sz w:val="21"/>
                <w:szCs w:val="21"/>
                <w:lang w:eastAsia="pl-PL"/>
              </w:rPr>
              <w:t>.</w:t>
            </w:r>
          </w:p>
        </w:tc>
      </w:tr>
      <w:tr w:rsidR="00E43BB8" w:rsidRPr="00E43BB8" w14:paraId="3FB2868C" w14:textId="77777777" w:rsidTr="00806D8D">
        <w:trPr>
          <w:trHeight w:val="870"/>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6D360FEA" w14:textId="77777777" w:rsidR="00E43BB8" w:rsidRPr="00806D8D" w:rsidRDefault="00E43BB8" w:rsidP="00806D8D">
            <w:pPr>
              <w:suppressAutoHyphens w:val="0"/>
              <w:spacing w:after="0" w:line="240" w:lineRule="auto"/>
              <w:contextualSpacing/>
              <w:jc w:val="center"/>
              <w:rPr>
                <w:rFonts w:eastAsia="Times New Roman"/>
                <w:color w:val="000000"/>
                <w:sz w:val="21"/>
                <w:szCs w:val="21"/>
                <w:lang w:eastAsia="pl-PL"/>
              </w:rPr>
            </w:pPr>
            <w:r w:rsidRPr="00806D8D">
              <w:rPr>
                <w:rFonts w:eastAsia="Times New Roman"/>
                <w:color w:val="000000"/>
                <w:sz w:val="21"/>
                <w:szCs w:val="21"/>
                <w:lang w:eastAsia="pl-PL"/>
              </w:rPr>
              <w:t>8</w:t>
            </w:r>
            <w:r w:rsidR="00806D8D" w:rsidRPr="00806D8D">
              <w:rPr>
                <w:rFonts w:eastAsia="Times New Roman"/>
                <w:color w:val="000000"/>
                <w:sz w:val="21"/>
                <w:szCs w:val="21"/>
                <w:lang w:eastAsia="pl-PL"/>
              </w:rPr>
              <w:t>.</w:t>
            </w:r>
          </w:p>
        </w:tc>
        <w:tc>
          <w:tcPr>
            <w:tcW w:w="2816" w:type="pct"/>
            <w:vAlign w:val="center"/>
            <w:hideMark/>
          </w:tcPr>
          <w:p w14:paraId="4E0D7DC4" w14:textId="77777777" w:rsidR="00E43BB8" w:rsidRPr="00806D8D" w:rsidRDefault="00E43BB8" w:rsidP="00806D8D">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1"/>
                <w:szCs w:val="21"/>
                <w:lang w:eastAsia="pl-PL"/>
              </w:rPr>
            </w:pPr>
            <w:r w:rsidRPr="00806D8D">
              <w:rPr>
                <w:rFonts w:eastAsia="Times New Roman"/>
                <w:b/>
                <w:color w:val="000000"/>
                <w:sz w:val="21"/>
                <w:szCs w:val="21"/>
                <w:lang w:eastAsia="pl-PL"/>
              </w:rPr>
              <w:t>Szkoła miejscem edukacji inkluzyjnej</w:t>
            </w:r>
            <w:r w:rsidR="00F62A70" w:rsidRPr="00806D8D">
              <w:rPr>
                <w:rFonts w:eastAsia="Times New Roman"/>
                <w:b/>
                <w:color w:val="000000"/>
                <w:sz w:val="21"/>
                <w:szCs w:val="21"/>
                <w:lang w:eastAsia="pl-PL"/>
              </w:rPr>
              <w:t>.</w:t>
            </w:r>
          </w:p>
        </w:tc>
        <w:tc>
          <w:tcPr>
            <w:tcW w:w="1874" w:type="pct"/>
            <w:vAlign w:val="center"/>
            <w:hideMark/>
          </w:tcPr>
          <w:p w14:paraId="769EA87C" w14:textId="77777777" w:rsidR="00E43BB8" w:rsidRPr="00806D8D" w:rsidRDefault="00806D8D" w:rsidP="00C02098">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1"/>
                <w:szCs w:val="21"/>
                <w:lang w:eastAsia="pl-PL"/>
              </w:rPr>
            </w:pPr>
            <w:r w:rsidRPr="00806D8D">
              <w:rPr>
                <w:rFonts w:eastAsia="Times New Roman"/>
                <w:color w:val="000000"/>
                <w:sz w:val="21"/>
                <w:szCs w:val="21"/>
                <w:lang w:eastAsia="pl-PL"/>
              </w:rPr>
              <w:t xml:space="preserve">Fundusze Europejskie dla Lubelskiego 2021-2027, KPO, </w:t>
            </w:r>
            <w:r>
              <w:rPr>
                <w:rFonts w:eastAsia="Times New Roman"/>
                <w:color w:val="000000"/>
                <w:sz w:val="21"/>
                <w:szCs w:val="21"/>
                <w:lang w:eastAsia="pl-PL"/>
              </w:rPr>
              <w:br/>
            </w:r>
            <w:r w:rsidRPr="00806D8D">
              <w:rPr>
                <w:rFonts w:eastAsia="Times New Roman"/>
                <w:color w:val="000000"/>
                <w:sz w:val="21"/>
                <w:szCs w:val="21"/>
                <w:lang w:eastAsia="pl-PL"/>
              </w:rPr>
              <w:t>środki własne gmin</w:t>
            </w:r>
            <w:r>
              <w:rPr>
                <w:rFonts w:eastAsia="Times New Roman"/>
                <w:color w:val="000000"/>
                <w:sz w:val="21"/>
                <w:szCs w:val="21"/>
                <w:lang w:eastAsia="pl-PL"/>
              </w:rPr>
              <w:t>.</w:t>
            </w:r>
          </w:p>
        </w:tc>
      </w:tr>
      <w:tr w:rsidR="00E43BB8" w:rsidRPr="00E43BB8" w14:paraId="6E0C8724" w14:textId="77777777" w:rsidTr="00806D8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3EE0791C" w14:textId="77777777" w:rsidR="00E43BB8" w:rsidRPr="00806D8D" w:rsidRDefault="00E43BB8" w:rsidP="00806D8D">
            <w:pPr>
              <w:suppressAutoHyphens w:val="0"/>
              <w:spacing w:after="0" w:line="240" w:lineRule="auto"/>
              <w:contextualSpacing/>
              <w:jc w:val="center"/>
              <w:rPr>
                <w:rFonts w:eastAsia="Times New Roman"/>
                <w:color w:val="000000"/>
                <w:sz w:val="21"/>
                <w:szCs w:val="21"/>
                <w:lang w:eastAsia="pl-PL"/>
              </w:rPr>
            </w:pPr>
            <w:r w:rsidRPr="00806D8D">
              <w:rPr>
                <w:rFonts w:eastAsia="Times New Roman"/>
                <w:color w:val="000000"/>
                <w:sz w:val="21"/>
                <w:szCs w:val="21"/>
                <w:lang w:eastAsia="pl-PL"/>
              </w:rPr>
              <w:t>9</w:t>
            </w:r>
            <w:r w:rsidR="00806D8D" w:rsidRPr="00806D8D">
              <w:rPr>
                <w:rFonts w:eastAsia="Times New Roman"/>
                <w:color w:val="000000"/>
                <w:sz w:val="21"/>
                <w:szCs w:val="21"/>
                <w:lang w:eastAsia="pl-PL"/>
              </w:rPr>
              <w:t>.</w:t>
            </w:r>
          </w:p>
        </w:tc>
        <w:tc>
          <w:tcPr>
            <w:tcW w:w="2816" w:type="pct"/>
            <w:vAlign w:val="center"/>
            <w:hideMark/>
          </w:tcPr>
          <w:p w14:paraId="4492EF41" w14:textId="77777777" w:rsidR="00E43BB8" w:rsidRPr="00806D8D" w:rsidRDefault="00E43BB8" w:rsidP="00806D8D">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1"/>
                <w:szCs w:val="21"/>
                <w:lang w:eastAsia="pl-PL"/>
              </w:rPr>
            </w:pPr>
            <w:r w:rsidRPr="00806D8D">
              <w:rPr>
                <w:rFonts w:eastAsia="Times New Roman"/>
                <w:b/>
                <w:color w:val="000000"/>
                <w:sz w:val="21"/>
                <w:szCs w:val="21"/>
                <w:lang w:eastAsia="pl-PL"/>
              </w:rPr>
              <w:t>Adaptacja infrastruktury na potrzeby realizacji usług społecznych na terenie MOF Kraśnika.</w:t>
            </w:r>
          </w:p>
        </w:tc>
        <w:tc>
          <w:tcPr>
            <w:tcW w:w="1874" w:type="pct"/>
            <w:vAlign w:val="center"/>
            <w:hideMark/>
          </w:tcPr>
          <w:p w14:paraId="53F16069" w14:textId="77777777" w:rsidR="00E43BB8" w:rsidRPr="00806D8D" w:rsidRDefault="00806D8D" w:rsidP="00C02098">
            <w:pPr>
              <w:suppressAutoHyphens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1"/>
                <w:szCs w:val="21"/>
                <w:lang w:eastAsia="pl-PL"/>
              </w:rPr>
            </w:pPr>
            <w:r w:rsidRPr="00806D8D">
              <w:rPr>
                <w:rFonts w:eastAsia="Times New Roman"/>
                <w:color w:val="000000"/>
                <w:sz w:val="21"/>
                <w:szCs w:val="21"/>
                <w:lang w:eastAsia="pl-PL"/>
              </w:rPr>
              <w:t xml:space="preserve">Fundusze Europejskie dla Lubelskiego 2021-2027, KPO, </w:t>
            </w:r>
            <w:r>
              <w:rPr>
                <w:rFonts w:eastAsia="Times New Roman"/>
                <w:color w:val="000000"/>
                <w:sz w:val="21"/>
                <w:szCs w:val="21"/>
                <w:lang w:eastAsia="pl-PL"/>
              </w:rPr>
              <w:br/>
            </w:r>
            <w:r w:rsidRPr="00806D8D">
              <w:rPr>
                <w:rFonts w:eastAsia="Times New Roman"/>
                <w:color w:val="000000"/>
                <w:sz w:val="21"/>
                <w:szCs w:val="21"/>
                <w:lang w:eastAsia="pl-PL"/>
              </w:rPr>
              <w:t>środki własne gmin</w:t>
            </w:r>
            <w:r>
              <w:rPr>
                <w:rFonts w:eastAsia="Times New Roman"/>
                <w:color w:val="000000"/>
                <w:sz w:val="21"/>
                <w:szCs w:val="21"/>
                <w:lang w:eastAsia="pl-PL"/>
              </w:rPr>
              <w:t>.</w:t>
            </w:r>
          </w:p>
        </w:tc>
      </w:tr>
      <w:tr w:rsidR="00E43BB8" w:rsidRPr="00E43BB8" w14:paraId="35A2F6B2" w14:textId="77777777" w:rsidTr="00806D8D">
        <w:trPr>
          <w:trHeight w:val="870"/>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71A9589A" w14:textId="77777777" w:rsidR="00E43BB8" w:rsidRPr="00806D8D" w:rsidRDefault="00E43BB8" w:rsidP="00806D8D">
            <w:pPr>
              <w:suppressAutoHyphens w:val="0"/>
              <w:spacing w:after="0" w:line="240" w:lineRule="auto"/>
              <w:contextualSpacing/>
              <w:jc w:val="center"/>
              <w:rPr>
                <w:rFonts w:eastAsia="Times New Roman"/>
                <w:color w:val="000000"/>
                <w:sz w:val="21"/>
                <w:szCs w:val="21"/>
                <w:lang w:eastAsia="pl-PL"/>
              </w:rPr>
            </w:pPr>
            <w:r w:rsidRPr="00806D8D">
              <w:rPr>
                <w:rFonts w:eastAsia="Times New Roman"/>
                <w:color w:val="000000"/>
                <w:sz w:val="21"/>
                <w:szCs w:val="21"/>
                <w:lang w:eastAsia="pl-PL"/>
              </w:rPr>
              <w:t>10</w:t>
            </w:r>
            <w:r w:rsidR="00806D8D" w:rsidRPr="00806D8D">
              <w:rPr>
                <w:rFonts w:eastAsia="Times New Roman"/>
                <w:color w:val="000000"/>
                <w:sz w:val="21"/>
                <w:szCs w:val="21"/>
                <w:lang w:eastAsia="pl-PL"/>
              </w:rPr>
              <w:t>.</w:t>
            </w:r>
          </w:p>
        </w:tc>
        <w:tc>
          <w:tcPr>
            <w:tcW w:w="2816" w:type="pct"/>
            <w:vAlign w:val="center"/>
            <w:hideMark/>
          </w:tcPr>
          <w:p w14:paraId="08B8F4C6" w14:textId="77777777" w:rsidR="00E43BB8" w:rsidRPr="00806D8D" w:rsidRDefault="00E43BB8" w:rsidP="00806D8D">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1"/>
                <w:szCs w:val="21"/>
                <w:lang w:eastAsia="pl-PL"/>
              </w:rPr>
            </w:pPr>
            <w:r w:rsidRPr="00806D8D">
              <w:rPr>
                <w:rFonts w:eastAsia="Times New Roman"/>
                <w:b/>
                <w:color w:val="000000"/>
                <w:sz w:val="21"/>
                <w:szCs w:val="21"/>
                <w:lang w:eastAsia="pl-PL"/>
              </w:rPr>
              <w:t>Bądźmy bliżej – usługi społeczne dla mieszkańców MOF Kraśnika.</w:t>
            </w:r>
          </w:p>
        </w:tc>
        <w:tc>
          <w:tcPr>
            <w:tcW w:w="1874" w:type="pct"/>
            <w:vAlign w:val="center"/>
            <w:hideMark/>
          </w:tcPr>
          <w:p w14:paraId="3A9307E7" w14:textId="77777777" w:rsidR="00E43BB8" w:rsidRPr="00806D8D" w:rsidRDefault="00806D8D" w:rsidP="00C02098">
            <w:pPr>
              <w:suppressAutoHyphens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1"/>
                <w:szCs w:val="21"/>
                <w:lang w:eastAsia="pl-PL"/>
              </w:rPr>
            </w:pPr>
            <w:r w:rsidRPr="00806D8D">
              <w:rPr>
                <w:rFonts w:eastAsia="Times New Roman"/>
                <w:color w:val="000000"/>
                <w:sz w:val="21"/>
                <w:szCs w:val="21"/>
                <w:lang w:eastAsia="pl-PL"/>
              </w:rPr>
              <w:t xml:space="preserve">Fundusze Europejskie dla Lubelskiego 2021-2027, KPO, </w:t>
            </w:r>
            <w:r>
              <w:rPr>
                <w:rFonts w:eastAsia="Times New Roman"/>
                <w:color w:val="000000"/>
                <w:sz w:val="21"/>
                <w:szCs w:val="21"/>
                <w:lang w:eastAsia="pl-PL"/>
              </w:rPr>
              <w:br/>
            </w:r>
            <w:r w:rsidRPr="00806D8D">
              <w:rPr>
                <w:rFonts w:eastAsia="Times New Roman"/>
                <w:color w:val="000000"/>
                <w:sz w:val="21"/>
                <w:szCs w:val="21"/>
                <w:lang w:eastAsia="pl-PL"/>
              </w:rPr>
              <w:t>środki własne gmin</w:t>
            </w:r>
            <w:r>
              <w:rPr>
                <w:rFonts w:eastAsia="Times New Roman"/>
                <w:color w:val="000000"/>
                <w:sz w:val="21"/>
                <w:szCs w:val="21"/>
                <w:lang w:eastAsia="pl-PL"/>
              </w:rPr>
              <w:t>.</w:t>
            </w:r>
          </w:p>
        </w:tc>
      </w:tr>
    </w:tbl>
    <w:p w14:paraId="47DED2F8" w14:textId="77777777" w:rsidR="00AB11F7" w:rsidRPr="006E14C4" w:rsidRDefault="00AB11F7" w:rsidP="00AB11F7">
      <w:pPr>
        <w:pStyle w:val="rdo"/>
      </w:pPr>
      <w:r w:rsidRPr="006E14C4">
        <w:t xml:space="preserve">Źródło: </w:t>
      </w:r>
      <w:r>
        <w:t xml:space="preserve">Opracowanie własne.  </w:t>
      </w:r>
    </w:p>
    <w:p w14:paraId="4A5058CC" w14:textId="77777777" w:rsidR="00D93BCD" w:rsidRDefault="00A15E9D" w:rsidP="00EB2A92">
      <w:pPr>
        <w:pStyle w:val="Nagwek1"/>
      </w:pPr>
      <w:bookmarkStart w:id="131" w:name="_Toc194932890"/>
      <w:r>
        <w:lastRenderedPageBreak/>
        <w:t xml:space="preserve">7. </w:t>
      </w:r>
      <w:r w:rsidR="00D93BCD">
        <w:t>Lista projektów zintegrowanych i elementy projektu zintegrowanego.</w:t>
      </w:r>
      <w:bookmarkEnd w:id="131"/>
    </w:p>
    <w:p w14:paraId="076B68BF" w14:textId="77777777" w:rsidR="00A80EEC" w:rsidRDefault="00A15E9D" w:rsidP="00B46015">
      <w:pPr>
        <w:pStyle w:val="Nagwek2"/>
      </w:pPr>
      <w:bookmarkStart w:id="132" w:name="_Toc194932891"/>
      <w:r>
        <w:t>7.1</w:t>
      </w:r>
      <w:r w:rsidR="00806D8D">
        <w:t xml:space="preserve"> </w:t>
      </w:r>
      <w:r w:rsidR="00A80EEC">
        <w:t xml:space="preserve">Sposób wskazania projektów zawartych </w:t>
      </w:r>
      <w:r w:rsidR="005031B7">
        <w:t xml:space="preserve">na </w:t>
      </w:r>
      <w:r w:rsidR="00A80EEC">
        <w:t>liście.</w:t>
      </w:r>
      <w:bookmarkEnd w:id="132"/>
    </w:p>
    <w:p w14:paraId="3E9E2AAC" w14:textId="77777777" w:rsidR="008401FB" w:rsidRDefault="008401FB" w:rsidP="00B46015">
      <w:r>
        <w:t>Zdefiniowane w ramach niniejszej Strategii projekty zostały zdefiniowane w następujący sposób:</w:t>
      </w:r>
    </w:p>
    <w:p w14:paraId="54D7E6AB" w14:textId="77777777" w:rsidR="008401FB" w:rsidRDefault="008401FB" w:rsidP="00B46015">
      <w:pPr>
        <w:pStyle w:val="Akapitzlist"/>
        <w:numPr>
          <w:ilvl w:val="0"/>
          <w:numId w:val="53"/>
        </w:numPr>
        <w:spacing w:line="276" w:lineRule="auto"/>
      </w:pPr>
      <w:r>
        <w:t xml:space="preserve">w toku spotkań konsultacyjnych z przedstawicielami MOF Kraśnika, </w:t>
      </w:r>
      <w:r w:rsidR="009C43F1">
        <w:t xml:space="preserve">Członkami </w:t>
      </w:r>
      <w:r>
        <w:t>Rady Społeczno-Gospodarczej i z mieszkańcami obszaru</w:t>
      </w:r>
      <w:r w:rsidR="009C43F1">
        <w:t>;</w:t>
      </w:r>
    </w:p>
    <w:p w14:paraId="79B91452" w14:textId="77777777" w:rsidR="008401FB" w:rsidRDefault="008401FB" w:rsidP="00B46015">
      <w:pPr>
        <w:pStyle w:val="Akapitzlist"/>
        <w:numPr>
          <w:ilvl w:val="0"/>
          <w:numId w:val="53"/>
        </w:numPr>
        <w:spacing w:line="276" w:lineRule="auto"/>
      </w:pPr>
      <w:r>
        <w:t xml:space="preserve">przy wykorzystaniu wyników ankiety przeprowadzonej drogą elektroniczną, opisanej szczegółowo w rozdziale 5.1.2. </w:t>
      </w:r>
      <w:r w:rsidRPr="008401FB">
        <w:t>Wskazanie rodzajów i wyników badań ilościowych i</w:t>
      </w:r>
      <w:r>
        <w:t> </w:t>
      </w:r>
      <w:r w:rsidRPr="008401FB">
        <w:t>jakościowych towarzyszących etapowi diagnozy</w:t>
      </w:r>
      <w:r>
        <w:t>. Jednym z celów badania metodą CAWI</w:t>
      </w:r>
      <w:r>
        <w:rPr>
          <w:rStyle w:val="Odwoanieprzypisudolnego"/>
        </w:rPr>
        <w:footnoteReference w:id="12"/>
      </w:r>
      <w:r>
        <w:t xml:space="preserve"> było określenie kategorii projektów istotnych dla lokalnej społeczności</w:t>
      </w:r>
      <w:r w:rsidR="009C43F1">
        <w:t>;</w:t>
      </w:r>
    </w:p>
    <w:p w14:paraId="4C4D84B3" w14:textId="77777777" w:rsidR="008401FB" w:rsidRDefault="008401FB" w:rsidP="00B46015">
      <w:pPr>
        <w:pStyle w:val="Akapitzlist"/>
        <w:numPr>
          <w:ilvl w:val="0"/>
          <w:numId w:val="53"/>
        </w:numPr>
        <w:spacing w:line="276" w:lineRule="auto"/>
      </w:pPr>
      <w:r>
        <w:t xml:space="preserve">jako odpowiedź na zdiagnozowane w </w:t>
      </w:r>
      <w:r w:rsidR="009C43F1">
        <w:t xml:space="preserve">Strategii </w:t>
      </w:r>
      <w:r>
        <w:t>problemy. Szczegółowe dane na ten temat są zawarte w „Diagnozie na potrzeby opracowania Strategii Zintegrowanych Inwestycji Terytorialnych Miejskiego Obszaru Funkcjonalnego Kraśnika</w:t>
      </w:r>
      <w:r w:rsidR="009C43F1">
        <w:t>”;</w:t>
      </w:r>
    </w:p>
    <w:p w14:paraId="54E8AB0E" w14:textId="77777777" w:rsidR="008401FB" w:rsidRDefault="008401FB" w:rsidP="00B46015">
      <w:pPr>
        <w:pStyle w:val="Akapitzlist"/>
        <w:numPr>
          <w:ilvl w:val="0"/>
          <w:numId w:val="53"/>
        </w:numPr>
        <w:spacing w:line="276" w:lineRule="auto"/>
      </w:pPr>
      <w:r w:rsidRPr="008401FB">
        <w:t>jako mające na celu stymulowanie rozwoju lokalnych potencjałów</w:t>
      </w:r>
      <w:r w:rsidR="009C43F1">
        <w:t>;</w:t>
      </w:r>
    </w:p>
    <w:p w14:paraId="7CF724BB" w14:textId="77777777" w:rsidR="00CD16B4" w:rsidRDefault="00CD16B4" w:rsidP="00B46015">
      <w:pPr>
        <w:pStyle w:val="Akapitzlist"/>
        <w:numPr>
          <w:ilvl w:val="0"/>
          <w:numId w:val="53"/>
        </w:numPr>
        <w:spacing w:line="276" w:lineRule="auto"/>
      </w:pPr>
      <w:r>
        <w:t xml:space="preserve">jako rezultat analizy dostępnych źródeł finansowania inwestycji (analiza </w:t>
      </w:r>
      <w:r w:rsidR="001247EB">
        <w:t>Szczegółowego Opisu Priorytetów</w:t>
      </w:r>
      <w:r>
        <w:t xml:space="preserve"> </w:t>
      </w:r>
      <w:r w:rsidR="001247EB">
        <w:t xml:space="preserve">Programu </w:t>
      </w:r>
      <w:r>
        <w:t>Fundusze Europejskie dla Lubelskiego 2021-2027)</w:t>
      </w:r>
      <w:r w:rsidR="009C43F1">
        <w:t>;</w:t>
      </w:r>
    </w:p>
    <w:p w14:paraId="3049024F" w14:textId="77777777" w:rsidR="002804CF" w:rsidRPr="008401FB" w:rsidRDefault="002804CF" w:rsidP="00B46015">
      <w:pPr>
        <w:pStyle w:val="Akapitzlist"/>
        <w:numPr>
          <w:ilvl w:val="0"/>
          <w:numId w:val="53"/>
        </w:numPr>
        <w:spacing w:line="276" w:lineRule="auto"/>
      </w:pPr>
      <w:r>
        <w:t xml:space="preserve">przy założeniu, że zdefiniowane projekty powinny cechować się pozytywnym lub co najmniej neutralnym </w:t>
      </w:r>
      <w:r w:rsidR="009C43F1">
        <w:t xml:space="preserve">oddziaływaniem </w:t>
      </w:r>
      <w:r>
        <w:t xml:space="preserve">na środowisko naturalne obszaru MOF. </w:t>
      </w:r>
    </w:p>
    <w:p w14:paraId="7BEA6B95" w14:textId="77777777" w:rsidR="00A80EEC" w:rsidRPr="00A80EEC" w:rsidRDefault="00A80EEC" w:rsidP="008401FB"/>
    <w:p w14:paraId="6B2E3FFE" w14:textId="77777777" w:rsidR="00A80EEC" w:rsidRDefault="00A80EEC" w:rsidP="00A80EEC">
      <w:pPr>
        <w:sectPr w:rsidR="00A80EEC" w:rsidSect="004D272C">
          <w:pgSz w:w="11906" w:h="16838"/>
          <w:pgMar w:top="1417" w:right="1417" w:bottom="1417" w:left="1417" w:header="284" w:footer="204" w:gutter="0"/>
          <w:cols w:space="708"/>
          <w:docGrid w:linePitch="360"/>
        </w:sectPr>
      </w:pPr>
    </w:p>
    <w:p w14:paraId="6859DFB1" w14:textId="77777777" w:rsidR="00A80EEC" w:rsidRPr="00A80EEC" w:rsidRDefault="00A15E9D" w:rsidP="00B46015">
      <w:pPr>
        <w:pStyle w:val="Nagwek2"/>
      </w:pPr>
      <w:bookmarkStart w:id="133" w:name="_Toc194932892"/>
      <w:r>
        <w:lastRenderedPageBreak/>
        <w:t>7.2</w:t>
      </w:r>
      <w:r w:rsidR="00806D8D">
        <w:t xml:space="preserve"> </w:t>
      </w:r>
      <w:r w:rsidR="00A80EEC">
        <w:t>Lista projektów</w:t>
      </w:r>
      <w:r w:rsidR="00074213">
        <w:t xml:space="preserve"> (wykaz operacji, które mają być wspierane)</w:t>
      </w:r>
      <w:r w:rsidR="00806D8D">
        <w:t>.</w:t>
      </w:r>
      <w:bookmarkEnd w:id="133"/>
    </w:p>
    <w:p w14:paraId="5AE78335" w14:textId="77777777" w:rsidR="00D93BCD" w:rsidRPr="00D93BCD" w:rsidRDefault="00D93BCD" w:rsidP="00064D04">
      <w:pPr>
        <w:pStyle w:val="Legenda"/>
      </w:pPr>
      <w:r>
        <w:t xml:space="preserve">Tabela </w:t>
      </w:r>
      <w:fldSimple w:instr=" SEQ Tabela \* ARABIC ">
        <w:r w:rsidR="004B7354">
          <w:rPr>
            <w:noProof/>
          </w:rPr>
          <w:t>16</w:t>
        </w:r>
      </w:fldSimple>
      <w:r>
        <w:t xml:space="preserve">. </w:t>
      </w:r>
      <w:r w:rsidRPr="00D93BCD">
        <w:t>Lista projektów zintegrowanych i elementy projektu zintegrowanego.</w:t>
      </w:r>
    </w:p>
    <w:tbl>
      <w:tblPr>
        <w:tblStyle w:val="Zwykatabela11"/>
        <w:tblW w:w="5000" w:type="pct"/>
        <w:tblLayout w:type="fixed"/>
        <w:tblLook w:val="04A0" w:firstRow="1" w:lastRow="0" w:firstColumn="1" w:lastColumn="0" w:noHBand="0" w:noVBand="1"/>
      </w:tblPr>
      <w:tblGrid>
        <w:gridCol w:w="973"/>
        <w:gridCol w:w="2392"/>
        <w:gridCol w:w="1507"/>
        <w:gridCol w:w="1607"/>
        <w:gridCol w:w="1726"/>
        <w:gridCol w:w="1260"/>
        <w:gridCol w:w="1624"/>
        <w:gridCol w:w="77"/>
        <w:gridCol w:w="3054"/>
      </w:tblGrid>
      <w:tr w:rsidR="008E4235" w:rsidRPr="008E4235" w14:paraId="609E8CAA" w14:textId="77777777" w:rsidTr="00806D8D">
        <w:trPr>
          <w:cnfStyle w:val="100000000000" w:firstRow="1" w:lastRow="0" w:firstColumn="0" w:lastColumn="0" w:oddVBand="0" w:evenVBand="0" w:oddHBand="0" w:evenHBand="0" w:firstRowFirstColumn="0" w:firstRowLastColumn="0" w:lastRowFirstColumn="0" w:lastRowLastColumn="0"/>
          <w:trHeight w:val="580"/>
          <w:tblHeader/>
        </w:trPr>
        <w:tc>
          <w:tcPr>
            <w:cnfStyle w:val="001000000000" w:firstRow="0" w:lastRow="0" w:firstColumn="1" w:lastColumn="0" w:oddVBand="0" w:evenVBand="0" w:oddHBand="0" w:evenHBand="0" w:firstRowFirstColumn="0" w:firstRowLastColumn="0" w:lastRowFirstColumn="0" w:lastRowLastColumn="0"/>
            <w:tcW w:w="342" w:type="pct"/>
            <w:vAlign w:val="center"/>
            <w:hideMark/>
          </w:tcPr>
          <w:p w14:paraId="7EA17665" w14:textId="77777777" w:rsidR="008E4235" w:rsidRPr="008E4235" w:rsidRDefault="008E4235" w:rsidP="00806D8D">
            <w:pPr>
              <w:suppressAutoHyphens w:val="0"/>
              <w:spacing w:after="0" w:line="240" w:lineRule="auto"/>
              <w:jc w:val="center"/>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Nr projektu</w:t>
            </w:r>
          </w:p>
        </w:tc>
        <w:tc>
          <w:tcPr>
            <w:tcW w:w="841" w:type="pct"/>
            <w:vAlign w:val="center"/>
            <w:hideMark/>
          </w:tcPr>
          <w:p w14:paraId="13480159" w14:textId="77777777" w:rsidR="008E4235" w:rsidRPr="008E4235" w:rsidRDefault="008E4235" w:rsidP="00806D8D">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Nazwa projektu</w:t>
            </w:r>
          </w:p>
        </w:tc>
        <w:tc>
          <w:tcPr>
            <w:tcW w:w="530" w:type="pct"/>
            <w:vAlign w:val="center"/>
            <w:hideMark/>
          </w:tcPr>
          <w:p w14:paraId="4C686229" w14:textId="77777777" w:rsidR="008E4235" w:rsidRPr="008E4235" w:rsidRDefault="008E4235" w:rsidP="00806D8D">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Wnioskodawca</w:t>
            </w:r>
          </w:p>
        </w:tc>
        <w:tc>
          <w:tcPr>
            <w:tcW w:w="565" w:type="pct"/>
            <w:vAlign w:val="center"/>
            <w:hideMark/>
          </w:tcPr>
          <w:p w14:paraId="5B8AACE3" w14:textId="77777777" w:rsidR="008E4235" w:rsidRPr="008E4235" w:rsidRDefault="008E4235" w:rsidP="00806D8D">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Partnerzy</w:t>
            </w:r>
          </w:p>
        </w:tc>
        <w:tc>
          <w:tcPr>
            <w:tcW w:w="607" w:type="pct"/>
            <w:vAlign w:val="center"/>
            <w:hideMark/>
          </w:tcPr>
          <w:p w14:paraId="7217732D" w14:textId="77777777" w:rsidR="008E4235" w:rsidRPr="008E4235" w:rsidRDefault="008E4235" w:rsidP="00806D8D">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Cel projektu</w:t>
            </w:r>
          </w:p>
        </w:tc>
        <w:tc>
          <w:tcPr>
            <w:tcW w:w="443" w:type="pct"/>
            <w:vAlign w:val="center"/>
            <w:hideMark/>
          </w:tcPr>
          <w:p w14:paraId="08AA8913" w14:textId="77777777" w:rsidR="008E4235" w:rsidRPr="008E4235" w:rsidRDefault="008E4235" w:rsidP="00806D8D">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Szacunkowa wartość</w:t>
            </w:r>
          </w:p>
        </w:tc>
        <w:tc>
          <w:tcPr>
            <w:tcW w:w="598" w:type="pct"/>
            <w:gridSpan w:val="2"/>
            <w:vAlign w:val="center"/>
            <w:hideMark/>
          </w:tcPr>
          <w:p w14:paraId="11595DF8" w14:textId="77777777" w:rsidR="008E4235" w:rsidRPr="008E4235" w:rsidRDefault="008E4235" w:rsidP="00806D8D">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Powiązanie </w:t>
            </w:r>
            <w:r w:rsidR="009C43F1">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z celem Strategii ZIT MOF Kraśnika</w:t>
            </w:r>
          </w:p>
        </w:tc>
        <w:tc>
          <w:tcPr>
            <w:tcW w:w="1074" w:type="pct"/>
            <w:vAlign w:val="center"/>
          </w:tcPr>
          <w:p w14:paraId="2C76B22F" w14:textId="77777777" w:rsidR="008E4235" w:rsidRPr="008E4235" w:rsidRDefault="008E4235" w:rsidP="00806D8D">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Komplementarność</w:t>
            </w:r>
          </w:p>
        </w:tc>
      </w:tr>
      <w:tr w:rsidR="008E4235" w:rsidRPr="008E4235" w14:paraId="14C06047" w14:textId="77777777" w:rsidTr="00806D8D">
        <w:trPr>
          <w:cnfStyle w:val="000000100000" w:firstRow="0" w:lastRow="0" w:firstColumn="0" w:lastColumn="0" w:oddVBand="0" w:evenVBand="0" w:oddHBand="1" w:evenHBand="0" w:firstRowFirstColumn="0" w:firstRowLastColumn="0" w:lastRowFirstColumn="0" w:lastRowLastColumn="0"/>
          <w:cantSplit/>
          <w:trHeight w:val="1160"/>
        </w:trPr>
        <w:tc>
          <w:tcPr>
            <w:cnfStyle w:val="001000000000" w:firstRow="0" w:lastRow="0" w:firstColumn="1" w:lastColumn="0" w:oddVBand="0" w:evenVBand="0" w:oddHBand="0" w:evenHBand="0" w:firstRowFirstColumn="0" w:firstRowLastColumn="0" w:lastRowFirstColumn="0" w:lastRowLastColumn="0"/>
            <w:tcW w:w="342" w:type="pct"/>
            <w:vAlign w:val="center"/>
            <w:hideMark/>
          </w:tcPr>
          <w:p w14:paraId="3D873C8F" w14:textId="77777777" w:rsidR="008E4235" w:rsidRPr="008E4235" w:rsidRDefault="008E4235" w:rsidP="00806D8D">
            <w:pPr>
              <w:suppressAutoHyphens w:val="0"/>
              <w:spacing w:after="0" w:line="240" w:lineRule="auto"/>
              <w:jc w:val="center"/>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1</w:t>
            </w:r>
            <w:r w:rsidR="00806D8D">
              <w:rPr>
                <w:rFonts w:asciiTheme="minorHAnsi" w:eastAsia="Times New Roman" w:hAnsiTheme="minorHAnsi" w:cstheme="minorHAnsi"/>
                <w:color w:val="000000"/>
                <w:sz w:val="20"/>
                <w:szCs w:val="20"/>
                <w:lang w:eastAsia="pl-PL"/>
              </w:rPr>
              <w:t>.</w:t>
            </w:r>
          </w:p>
        </w:tc>
        <w:tc>
          <w:tcPr>
            <w:tcW w:w="841" w:type="pct"/>
            <w:vAlign w:val="center"/>
            <w:hideMark/>
          </w:tcPr>
          <w:p w14:paraId="082B1BE2"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Realizacja strategii ZIT MOF Kraśnika poprzez rozwój e-usług.</w:t>
            </w:r>
          </w:p>
        </w:tc>
        <w:tc>
          <w:tcPr>
            <w:tcW w:w="530" w:type="pct"/>
            <w:vAlign w:val="center"/>
            <w:hideMark/>
          </w:tcPr>
          <w:p w14:paraId="78D97016"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Miasto Kraśnik</w:t>
            </w:r>
            <w:r w:rsidR="00806D8D">
              <w:rPr>
                <w:rFonts w:asciiTheme="minorHAnsi" w:eastAsia="Times New Roman" w:hAnsiTheme="minorHAnsi" w:cstheme="minorHAnsi"/>
                <w:color w:val="000000"/>
                <w:sz w:val="20"/>
                <w:szCs w:val="20"/>
                <w:lang w:eastAsia="pl-PL"/>
              </w:rPr>
              <w:t>.</w:t>
            </w:r>
          </w:p>
        </w:tc>
        <w:tc>
          <w:tcPr>
            <w:tcW w:w="565" w:type="pct"/>
            <w:vAlign w:val="center"/>
            <w:hideMark/>
          </w:tcPr>
          <w:p w14:paraId="48ADE4AB"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Miasto Kraśnik, Gmina Kraśnik, Gmina Urzędów, Gmina Dzierzkowice</w:t>
            </w:r>
            <w:r w:rsidR="00806D8D">
              <w:rPr>
                <w:rFonts w:asciiTheme="minorHAnsi" w:eastAsia="Times New Roman" w:hAnsiTheme="minorHAnsi" w:cstheme="minorHAnsi"/>
                <w:color w:val="000000"/>
                <w:sz w:val="20"/>
                <w:szCs w:val="20"/>
                <w:lang w:eastAsia="pl-PL"/>
              </w:rPr>
              <w:t>.</w:t>
            </w:r>
          </w:p>
        </w:tc>
        <w:tc>
          <w:tcPr>
            <w:tcW w:w="607" w:type="pct"/>
            <w:vAlign w:val="center"/>
            <w:hideMark/>
          </w:tcPr>
          <w:p w14:paraId="522A4485"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Wdrożenie rozwiązań cyfrowych przynoszących korzyści mieszkańcom, przedsiębiorcom oraz JST na terenie MOF Kraśnika</w:t>
            </w:r>
            <w:r w:rsidR="00806D8D">
              <w:rPr>
                <w:rFonts w:asciiTheme="minorHAnsi" w:eastAsia="Times New Roman" w:hAnsiTheme="minorHAnsi" w:cstheme="minorHAnsi"/>
                <w:color w:val="000000"/>
                <w:sz w:val="20"/>
                <w:szCs w:val="20"/>
                <w:lang w:eastAsia="pl-PL"/>
              </w:rPr>
              <w:t>.</w:t>
            </w:r>
          </w:p>
        </w:tc>
        <w:tc>
          <w:tcPr>
            <w:tcW w:w="443" w:type="pct"/>
            <w:textDirection w:val="btLr"/>
            <w:vAlign w:val="center"/>
            <w:hideMark/>
          </w:tcPr>
          <w:p w14:paraId="3A937856" w14:textId="66B993DB" w:rsidR="008E4235" w:rsidRPr="008E4235" w:rsidRDefault="008E4235" w:rsidP="00806D8D">
            <w:pPr>
              <w:suppressAutoHyphens w:val="0"/>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400 000,00</w:t>
            </w:r>
            <w:r w:rsidR="00401485">
              <w:rPr>
                <w:rFonts w:asciiTheme="minorHAnsi" w:eastAsia="Times New Roman" w:hAnsiTheme="minorHAnsi" w:cstheme="minorHAnsi"/>
                <w:color w:val="000000"/>
                <w:sz w:val="20"/>
                <w:szCs w:val="20"/>
                <w:lang w:eastAsia="pl-PL"/>
              </w:rPr>
              <w:t xml:space="preserve"> </w:t>
            </w:r>
            <w:r w:rsidR="00401485" w:rsidRPr="00401485">
              <w:rPr>
                <w:rFonts w:asciiTheme="minorHAnsi" w:eastAsia="Times New Roman" w:hAnsiTheme="minorHAnsi" w:cstheme="minorHAnsi"/>
                <w:color w:val="000000"/>
                <w:sz w:val="20"/>
                <w:szCs w:val="20"/>
                <w:lang w:eastAsia="pl-PL"/>
              </w:rPr>
              <w:t>€</w:t>
            </w:r>
          </w:p>
        </w:tc>
        <w:tc>
          <w:tcPr>
            <w:tcW w:w="598" w:type="pct"/>
            <w:gridSpan w:val="2"/>
            <w:vAlign w:val="center"/>
            <w:hideMark/>
          </w:tcPr>
          <w:p w14:paraId="467C42CC"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Cel </w:t>
            </w:r>
            <w:r w:rsidR="00BC217F">
              <w:rPr>
                <w:rFonts w:asciiTheme="minorHAnsi" w:eastAsia="Times New Roman" w:hAnsiTheme="minorHAnsi" w:cstheme="minorHAnsi"/>
                <w:color w:val="000000"/>
                <w:sz w:val="20"/>
                <w:szCs w:val="20"/>
                <w:lang w:eastAsia="pl-PL"/>
              </w:rPr>
              <w:t>3</w:t>
            </w:r>
            <w:r w:rsidRPr="008E4235">
              <w:rPr>
                <w:rFonts w:asciiTheme="minorHAnsi" w:eastAsia="Times New Roman" w:hAnsiTheme="minorHAnsi" w:cstheme="minorHAnsi"/>
                <w:color w:val="000000"/>
                <w:sz w:val="20"/>
                <w:szCs w:val="20"/>
                <w:lang w:eastAsia="pl-PL"/>
              </w:rPr>
              <w:t>. Zrównoważony rozwój infrastruktury technicznej</w:t>
            </w:r>
            <w:r w:rsidR="00806D8D">
              <w:rPr>
                <w:rFonts w:asciiTheme="minorHAnsi" w:eastAsia="Times New Roman" w:hAnsiTheme="minorHAnsi" w:cstheme="minorHAnsi"/>
                <w:color w:val="000000"/>
                <w:sz w:val="20"/>
                <w:szCs w:val="20"/>
                <w:lang w:eastAsia="pl-PL"/>
              </w:rPr>
              <w:t>.</w:t>
            </w:r>
          </w:p>
        </w:tc>
        <w:tc>
          <w:tcPr>
            <w:tcW w:w="1074" w:type="pct"/>
            <w:vAlign w:val="center"/>
          </w:tcPr>
          <w:p w14:paraId="281B77DC" w14:textId="77777777" w:rsidR="009C43F1"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E-usługi, które będą realizowane</w:t>
            </w:r>
          </w:p>
          <w:p w14:paraId="40D1EE0A"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w ramach projektu, zgodne są </w:t>
            </w:r>
            <w:r w:rsidR="009C43F1">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z założeniami Architektury Informacyjnej Państwa.</w:t>
            </w:r>
          </w:p>
          <w:p w14:paraId="50A5DB89"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E–usługi realizowane przez gminy będą komplementarne </w:t>
            </w:r>
            <w:r w:rsidR="009C43F1">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z systemami ogólnopolskimi</w:t>
            </w:r>
          </w:p>
          <w:p w14:paraId="05E3F1D0"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i regionalnymi, jak np. e-PUAP.</w:t>
            </w:r>
          </w:p>
        </w:tc>
      </w:tr>
      <w:tr w:rsidR="008E4235" w:rsidRPr="008E4235" w14:paraId="478F82F9" w14:textId="77777777" w:rsidTr="00806D8D">
        <w:trPr>
          <w:cantSplit/>
          <w:trHeight w:val="1450"/>
        </w:trPr>
        <w:tc>
          <w:tcPr>
            <w:cnfStyle w:val="001000000000" w:firstRow="0" w:lastRow="0" w:firstColumn="1" w:lastColumn="0" w:oddVBand="0" w:evenVBand="0" w:oddHBand="0" w:evenHBand="0" w:firstRowFirstColumn="0" w:firstRowLastColumn="0" w:lastRowFirstColumn="0" w:lastRowLastColumn="0"/>
            <w:tcW w:w="342" w:type="pct"/>
            <w:vAlign w:val="center"/>
            <w:hideMark/>
          </w:tcPr>
          <w:p w14:paraId="333A419C" w14:textId="77777777" w:rsidR="008E4235" w:rsidRPr="008E4235" w:rsidRDefault="008E4235" w:rsidP="00806D8D">
            <w:pPr>
              <w:suppressAutoHyphens w:val="0"/>
              <w:spacing w:after="0" w:line="240" w:lineRule="auto"/>
              <w:jc w:val="center"/>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2</w:t>
            </w:r>
            <w:r w:rsidR="00806D8D">
              <w:rPr>
                <w:rFonts w:asciiTheme="minorHAnsi" w:eastAsia="Times New Roman" w:hAnsiTheme="minorHAnsi" w:cstheme="minorHAnsi"/>
                <w:color w:val="000000"/>
                <w:sz w:val="20"/>
                <w:szCs w:val="20"/>
                <w:lang w:eastAsia="pl-PL"/>
              </w:rPr>
              <w:t>.</w:t>
            </w:r>
          </w:p>
        </w:tc>
        <w:tc>
          <w:tcPr>
            <w:tcW w:w="841" w:type="pct"/>
            <w:vAlign w:val="center"/>
            <w:hideMark/>
          </w:tcPr>
          <w:p w14:paraId="5CF3D1E4"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Poprawa jakości środowiska poprzez zwiększenie dostępności komunikacyjnej w oparciu o zrównoważoną multimodalną mobilność miejską.</w:t>
            </w:r>
          </w:p>
        </w:tc>
        <w:tc>
          <w:tcPr>
            <w:tcW w:w="530" w:type="pct"/>
            <w:vAlign w:val="center"/>
            <w:hideMark/>
          </w:tcPr>
          <w:p w14:paraId="10C7F7F7"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Miasto Kraśnik</w:t>
            </w:r>
            <w:r w:rsidR="00806D8D">
              <w:rPr>
                <w:rFonts w:asciiTheme="minorHAnsi" w:eastAsia="Times New Roman" w:hAnsiTheme="minorHAnsi" w:cstheme="minorHAnsi"/>
                <w:color w:val="000000"/>
                <w:sz w:val="20"/>
                <w:szCs w:val="20"/>
                <w:lang w:eastAsia="pl-PL"/>
              </w:rPr>
              <w:t>.</w:t>
            </w:r>
          </w:p>
        </w:tc>
        <w:tc>
          <w:tcPr>
            <w:tcW w:w="565" w:type="pct"/>
            <w:vAlign w:val="center"/>
            <w:hideMark/>
          </w:tcPr>
          <w:p w14:paraId="628073EE"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Miasto Kraśnik, Gmina Kraśnik, Gmina Urzędów, Gmina Dzierzkowice</w:t>
            </w:r>
          </w:p>
        </w:tc>
        <w:tc>
          <w:tcPr>
            <w:tcW w:w="607" w:type="pct"/>
            <w:vAlign w:val="center"/>
            <w:hideMark/>
          </w:tcPr>
          <w:p w14:paraId="74EC49F3"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Wspieranie zrównoważonej multimodalnej mobilności miejskiej jako elementu transformacji </w:t>
            </w:r>
            <w:r w:rsidR="008033B3">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w kierunku gospodarki zeroemisyjnej.</w:t>
            </w:r>
          </w:p>
        </w:tc>
        <w:tc>
          <w:tcPr>
            <w:tcW w:w="443" w:type="pct"/>
            <w:textDirection w:val="btLr"/>
            <w:vAlign w:val="center"/>
            <w:hideMark/>
          </w:tcPr>
          <w:p w14:paraId="27DDDCF9" w14:textId="10CBF76E" w:rsidR="008E4235" w:rsidRPr="008E4235" w:rsidRDefault="0038378F" w:rsidP="00806D8D">
            <w:pPr>
              <w:suppressAutoHyphens w:val="0"/>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38378F">
              <w:rPr>
                <w:rFonts w:asciiTheme="minorHAnsi" w:eastAsia="Times New Roman" w:hAnsiTheme="minorHAnsi" w:cstheme="minorHAnsi"/>
                <w:color w:val="000000"/>
                <w:sz w:val="20"/>
                <w:szCs w:val="20"/>
                <w:lang w:eastAsia="pl-PL"/>
              </w:rPr>
              <w:t xml:space="preserve">2 967 852,26 </w:t>
            </w:r>
            <w:r w:rsidR="00401485">
              <w:rPr>
                <w:rFonts w:cstheme="minorHAnsi"/>
              </w:rPr>
              <w:t>€</w:t>
            </w:r>
          </w:p>
        </w:tc>
        <w:tc>
          <w:tcPr>
            <w:tcW w:w="598" w:type="pct"/>
            <w:gridSpan w:val="2"/>
            <w:vAlign w:val="center"/>
            <w:hideMark/>
          </w:tcPr>
          <w:p w14:paraId="0573134E"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Cel </w:t>
            </w:r>
            <w:r w:rsidR="00BC217F">
              <w:rPr>
                <w:rFonts w:asciiTheme="minorHAnsi" w:eastAsia="Times New Roman" w:hAnsiTheme="minorHAnsi" w:cstheme="minorHAnsi"/>
                <w:color w:val="000000"/>
                <w:sz w:val="20"/>
                <w:szCs w:val="20"/>
                <w:lang w:eastAsia="pl-PL"/>
              </w:rPr>
              <w:t>3</w:t>
            </w:r>
            <w:r w:rsidRPr="008E4235">
              <w:rPr>
                <w:rFonts w:asciiTheme="minorHAnsi" w:eastAsia="Times New Roman" w:hAnsiTheme="minorHAnsi" w:cstheme="minorHAnsi"/>
                <w:color w:val="000000"/>
                <w:sz w:val="20"/>
                <w:szCs w:val="20"/>
                <w:lang w:eastAsia="pl-PL"/>
              </w:rPr>
              <w:t>. Zrównoważony rozwój infrastruktury technicznej</w:t>
            </w:r>
            <w:r w:rsidR="00806D8D">
              <w:rPr>
                <w:rFonts w:asciiTheme="minorHAnsi" w:eastAsia="Times New Roman" w:hAnsiTheme="minorHAnsi" w:cstheme="minorHAnsi"/>
                <w:color w:val="000000"/>
                <w:sz w:val="20"/>
                <w:szCs w:val="20"/>
                <w:lang w:eastAsia="pl-PL"/>
              </w:rPr>
              <w:t>.</w:t>
            </w:r>
          </w:p>
        </w:tc>
        <w:tc>
          <w:tcPr>
            <w:tcW w:w="1074" w:type="pct"/>
            <w:vAlign w:val="center"/>
          </w:tcPr>
          <w:p w14:paraId="2AB83875"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Projekt będzie kontynuacją podjętej inicjatywy Powiatowo-Gminnego Związku Komunikacyjnego Ziemi Kraśnickiej mającej na celu uruchomienie wspólnej komunikacji publicznej na obszarze MOF.</w:t>
            </w:r>
          </w:p>
          <w:p w14:paraId="785A9EEB"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W ramach tego przedsięwzięcia związek otrzymał dofinansowanie na realizację przewozów komunikacji publicznej z Funduszu Rozwoju Przewozów Autobusowych.</w:t>
            </w:r>
          </w:p>
        </w:tc>
      </w:tr>
      <w:tr w:rsidR="008E4235" w:rsidRPr="008E4235" w14:paraId="610ACEF7" w14:textId="77777777" w:rsidTr="00806D8D">
        <w:trPr>
          <w:cnfStyle w:val="000000100000" w:firstRow="0" w:lastRow="0" w:firstColumn="0" w:lastColumn="0" w:oddVBand="0" w:evenVBand="0" w:oddHBand="1" w:evenHBand="0" w:firstRowFirstColumn="0" w:firstRowLastColumn="0" w:lastRowFirstColumn="0" w:lastRowLastColumn="0"/>
          <w:cantSplit/>
          <w:trHeight w:val="1740"/>
        </w:trPr>
        <w:tc>
          <w:tcPr>
            <w:cnfStyle w:val="001000000000" w:firstRow="0" w:lastRow="0" w:firstColumn="1" w:lastColumn="0" w:oddVBand="0" w:evenVBand="0" w:oddHBand="0" w:evenHBand="0" w:firstRowFirstColumn="0" w:firstRowLastColumn="0" w:lastRowFirstColumn="0" w:lastRowLastColumn="0"/>
            <w:tcW w:w="342" w:type="pct"/>
            <w:vAlign w:val="center"/>
            <w:hideMark/>
          </w:tcPr>
          <w:p w14:paraId="67A06FFC" w14:textId="77777777" w:rsidR="008E4235" w:rsidRPr="008E4235" w:rsidRDefault="008E4235" w:rsidP="00806D8D">
            <w:pPr>
              <w:suppressAutoHyphens w:val="0"/>
              <w:spacing w:after="0" w:line="240" w:lineRule="auto"/>
              <w:jc w:val="center"/>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lastRenderedPageBreak/>
              <w:t>3</w:t>
            </w:r>
            <w:r w:rsidR="00806D8D">
              <w:rPr>
                <w:rFonts w:asciiTheme="minorHAnsi" w:eastAsia="Times New Roman" w:hAnsiTheme="minorHAnsi" w:cstheme="minorHAnsi"/>
                <w:color w:val="000000"/>
                <w:sz w:val="20"/>
                <w:szCs w:val="20"/>
                <w:lang w:eastAsia="pl-PL"/>
              </w:rPr>
              <w:t>.</w:t>
            </w:r>
          </w:p>
        </w:tc>
        <w:tc>
          <w:tcPr>
            <w:tcW w:w="841" w:type="pct"/>
            <w:vAlign w:val="center"/>
            <w:hideMark/>
          </w:tcPr>
          <w:p w14:paraId="10F4F51C" w14:textId="77777777" w:rsidR="008E4235" w:rsidRPr="008E4235" w:rsidRDefault="009C43F1"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P</w:t>
            </w:r>
            <w:r w:rsidRPr="008E4235">
              <w:rPr>
                <w:rFonts w:asciiTheme="minorHAnsi" w:eastAsia="Times New Roman" w:hAnsiTheme="minorHAnsi" w:cstheme="minorHAnsi"/>
                <w:color w:val="000000"/>
                <w:sz w:val="20"/>
                <w:szCs w:val="20"/>
                <w:lang w:eastAsia="pl-PL"/>
              </w:rPr>
              <w:t>opraw</w:t>
            </w:r>
            <w:r>
              <w:rPr>
                <w:rFonts w:asciiTheme="minorHAnsi" w:eastAsia="Times New Roman" w:hAnsiTheme="minorHAnsi" w:cstheme="minorHAnsi"/>
                <w:color w:val="000000"/>
                <w:sz w:val="20"/>
                <w:szCs w:val="20"/>
                <w:lang w:eastAsia="pl-PL"/>
              </w:rPr>
              <w:t>a</w:t>
            </w:r>
            <w:r w:rsidRPr="008E4235">
              <w:rPr>
                <w:rFonts w:asciiTheme="minorHAnsi" w:eastAsia="Times New Roman" w:hAnsiTheme="minorHAnsi" w:cstheme="minorHAnsi"/>
                <w:color w:val="000000"/>
                <w:sz w:val="20"/>
                <w:szCs w:val="20"/>
                <w:lang w:eastAsia="pl-PL"/>
              </w:rPr>
              <w:t xml:space="preserve"> </w:t>
            </w:r>
            <w:r w:rsidR="008E4235" w:rsidRPr="008E4235">
              <w:rPr>
                <w:rFonts w:asciiTheme="minorHAnsi" w:eastAsia="Times New Roman" w:hAnsiTheme="minorHAnsi" w:cstheme="minorHAnsi"/>
                <w:color w:val="000000"/>
                <w:sz w:val="20"/>
                <w:szCs w:val="20"/>
                <w:lang w:eastAsia="pl-PL"/>
              </w:rPr>
              <w:t xml:space="preserve">jakości usług wodociągowych dla mieszkańców MOF </w:t>
            </w:r>
            <w:r w:rsidR="008033B3">
              <w:rPr>
                <w:rFonts w:asciiTheme="minorHAnsi" w:eastAsia="Times New Roman" w:hAnsiTheme="minorHAnsi" w:cstheme="minorHAnsi"/>
                <w:color w:val="000000"/>
                <w:sz w:val="20"/>
                <w:szCs w:val="20"/>
                <w:lang w:eastAsia="pl-PL"/>
              </w:rPr>
              <w:br/>
            </w:r>
            <w:r w:rsidR="008E4235" w:rsidRPr="008E4235">
              <w:rPr>
                <w:rFonts w:asciiTheme="minorHAnsi" w:eastAsia="Times New Roman" w:hAnsiTheme="minorHAnsi" w:cstheme="minorHAnsi"/>
                <w:color w:val="000000"/>
                <w:sz w:val="20"/>
                <w:szCs w:val="20"/>
                <w:lang w:eastAsia="pl-PL"/>
              </w:rPr>
              <w:t xml:space="preserve">w oparciu o inwestycje </w:t>
            </w:r>
            <w:r w:rsidR="008033B3">
              <w:rPr>
                <w:rFonts w:asciiTheme="minorHAnsi" w:eastAsia="Times New Roman" w:hAnsiTheme="minorHAnsi" w:cstheme="minorHAnsi"/>
                <w:color w:val="000000"/>
                <w:sz w:val="20"/>
                <w:szCs w:val="20"/>
                <w:lang w:eastAsia="pl-PL"/>
              </w:rPr>
              <w:br/>
            </w:r>
            <w:r w:rsidR="008E4235" w:rsidRPr="008E4235">
              <w:rPr>
                <w:rFonts w:asciiTheme="minorHAnsi" w:eastAsia="Times New Roman" w:hAnsiTheme="minorHAnsi" w:cstheme="minorHAnsi"/>
                <w:color w:val="000000"/>
                <w:sz w:val="20"/>
                <w:szCs w:val="20"/>
                <w:lang w:eastAsia="pl-PL"/>
              </w:rPr>
              <w:t>w nowoczesną infrastrukturę.</w:t>
            </w:r>
          </w:p>
        </w:tc>
        <w:tc>
          <w:tcPr>
            <w:tcW w:w="530" w:type="pct"/>
            <w:vAlign w:val="center"/>
            <w:hideMark/>
          </w:tcPr>
          <w:p w14:paraId="206BEF7E"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Gmina Dzierzkowice</w:t>
            </w:r>
          </w:p>
        </w:tc>
        <w:tc>
          <w:tcPr>
            <w:tcW w:w="565" w:type="pct"/>
            <w:vAlign w:val="center"/>
            <w:hideMark/>
          </w:tcPr>
          <w:p w14:paraId="67CF70B7"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Gmina Urzędów, Gmina Dzierzkowice</w:t>
            </w:r>
            <w:r w:rsidR="00806D8D">
              <w:rPr>
                <w:rFonts w:asciiTheme="minorHAnsi" w:eastAsia="Times New Roman" w:hAnsiTheme="minorHAnsi" w:cstheme="minorHAnsi"/>
                <w:color w:val="000000"/>
                <w:sz w:val="20"/>
                <w:szCs w:val="20"/>
                <w:lang w:eastAsia="pl-PL"/>
              </w:rPr>
              <w:t>.</w:t>
            </w:r>
          </w:p>
        </w:tc>
        <w:tc>
          <w:tcPr>
            <w:tcW w:w="607" w:type="pct"/>
            <w:vAlign w:val="center"/>
            <w:hideMark/>
          </w:tcPr>
          <w:p w14:paraId="1C24024F"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Modernizacja sieci wodociągowej, dostarczenie wody do spożycia dla ludzi (uzdatnianie)</w:t>
            </w:r>
            <w:r w:rsidR="00806D8D">
              <w:rPr>
                <w:rFonts w:asciiTheme="minorHAnsi" w:eastAsia="Times New Roman" w:hAnsiTheme="minorHAnsi" w:cstheme="minorHAnsi"/>
                <w:color w:val="000000"/>
                <w:sz w:val="20"/>
                <w:szCs w:val="20"/>
                <w:lang w:eastAsia="pl-PL"/>
              </w:rPr>
              <w:t>.</w:t>
            </w:r>
          </w:p>
        </w:tc>
        <w:tc>
          <w:tcPr>
            <w:tcW w:w="443" w:type="pct"/>
            <w:textDirection w:val="btLr"/>
            <w:vAlign w:val="center"/>
            <w:hideMark/>
          </w:tcPr>
          <w:p w14:paraId="2C7964C5" w14:textId="070EF7B1" w:rsidR="008E4235" w:rsidRPr="008E4235" w:rsidRDefault="00AC6D8B" w:rsidP="00806D8D">
            <w:pPr>
              <w:suppressAutoHyphens w:val="0"/>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AC6D8B">
              <w:rPr>
                <w:rFonts w:asciiTheme="minorHAnsi" w:eastAsia="Times New Roman" w:hAnsiTheme="minorHAnsi" w:cstheme="minorHAnsi"/>
                <w:color w:val="000000"/>
                <w:sz w:val="20"/>
                <w:szCs w:val="20"/>
                <w:lang w:eastAsia="pl-PL"/>
              </w:rPr>
              <w:t>1 347 914,15 €</w:t>
            </w:r>
          </w:p>
        </w:tc>
        <w:tc>
          <w:tcPr>
            <w:tcW w:w="598" w:type="pct"/>
            <w:gridSpan w:val="2"/>
            <w:vAlign w:val="center"/>
            <w:hideMark/>
          </w:tcPr>
          <w:p w14:paraId="481BABC3"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Cel 2. Ochrona walorów środowiska </w:t>
            </w:r>
            <w:r w:rsidR="008033B3">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i wzrost bezpieczeństwa energetycznego.</w:t>
            </w:r>
          </w:p>
        </w:tc>
        <w:tc>
          <w:tcPr>
            <w:tcW w:w="1074" w:type="pct"/>
            <w:vAlign w:val="center"/>
          </w:tcPr>
          <w:p w14:paraId="68993BA4"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Projekt jest komplementarny z:</w:t>
            </w:r>
          </w:p>
          <w:p w14:paraId="599200AE"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 inwestycją gminy Urzędów pn. „Budowa stacji i sieci wodociągowej zasilającej w wodę nowe tereny budowlane przy </w:t>
            </w:r>
            <w:r w:rsidR="009C43F1">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 xml:space="preserve">ul. Partyzantów” realizowaną </w:t>
            </w:r>
            <w:r w:rsidR="008033B3">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w ramach Rządowego Funduszu Inwestycji Lokalnych,</w:t>
            </w:r>
          </w:p>
          <w:p w14:paraId="513107F3"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 inwestycją gminy Dzierzkowice pn. „Modernizacja i rozbudowa infrastruktury wodociągowej </w:t>
            </w:r>
            <w:r w:rsidR="008033B3">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w Gminie Dzierzkowice realizowaną w ramach Rządowego Funduszu Polki Ład: Program Inwestycji Strategicznych.</w:t>
            </w:r>
          </w:p>
        </w:tc>
      </w:tr>
      <w:tr w:rsidR="008E4235" w:rsidRPr="008E4235" w14:paraId="19894D7A" w14:textId="77777777" w:rsidTr="00806D8D">
        <w:trPr>
          <w:cantSplit/>
          <w:trHeight w:val="1450"/>
        </w:trPr>
        <w:tc>
          <w:tcPr>
            <w:cnfStyle w:val="001000000000" w:firstRow="0" w:lastRow="0" w:firstColumn="1" w:lastColumn="0" w:oddVBand="0" w:evenVBand="0" w:oddHBand="0" w:evenHBand="0" w:firstRowFirstColumn="0" w:firstRowLastColumn="0" w:lastRowFirstColumn="0" w:lastRowLastColumn="0"/>
            <w:tcW w:w="342" w:type="pct"/>
            <w:vAlign w:val="center"/>
            <w:hideMark/>
          </w:tcPr>
          <w:p w14:paraId="76B2C3D3" w14:textId="77777777" w:rsidR="008E4235" w:rsidRPr="003A0D4E" w:rsidRDefault="008E4235" w:rsidP="00806D8D">
            <w:pPr>
              <w:suppressAutoHyphens w:val="0"/>
              <w:spacing w:after="0" w:line="240" w:lineRule="auto"/>
              <w:jc w:val="center"/>
              <w:rPr>
                <w:rFonts w:asciiTheme="minorHAnsi" w:eastAsia="Times New Roman" w:hAnsiTheme="minorHAnsi" w:cstheme="minorHAnsi"/>
                <w:color w:val="000000"/>
                <w:sz w:val="20"/>
                <w:szCs w:val="20"/>
                <w:lang w:eastAsia="pl-PL"/>
              </w:rPr>
            </w:pPr>
            <w:r w:rsidRPr="003A0D4E">
              <w:rPr>
                <w:rFonts w:asciiTheme="minorHAnsi" w:eastAsia="Times New Roman" w:hAnsiTheme="minorHAnsi" w:cstheme="minorHAnsi"/>
                <w:color w:val="000000"/>
                <w:sz w:val="20"/>
                <w:szCs w:val="20"/>
                <w:lang w:eastAsia="pl-PL"/>
              </w:rPr>
              <w:t>4</w:t>
            </w:r>
            <w:r w:rsidR="00806D8D" w:rsidRPr="003A0D4E">
              <w:rPr>
                <w:rFonts w:asciiTheme="minorHAnsi" w:eastAsia="Times New Roman" w:hAnsiTheme="minorHAnsi" w:cstheme="minorHAnsi"/>
                <w:color w:val="000000"/>
                <w:sz w:val="20"/>
                <w:szCs w:val="20"/>
                <w:lang w:eastAsia="pl-PL"/>
              </w:rPr>
              <w:t>.</w:t>
            </w:r>
          </w:p>
        </w:tc>
        <w:tc>
          <w:tcPr>
            <w:tcW w:w="841" w:type="pct"/>
            <w:vAlign w:val="center"/>
            <w:hideMark/>
          </w:tcPr>
          <w:p w14:paraId="430F7DA6" w14:textId="77777777" w:rsidR="008E4235" w:rsidRPr="003A0D4E" w:rsidRDefault="009C43F1"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3A0D4E">
              <w:rPr>
                <w:rFonts w:asciiTheme="minorHAnsi" w:eastAsia="Times New Roman" w:hAnsiTheme="minorHAnsi" w:cstheme="minorHAnsi"/>
                <w:color w:val="000000"/>
                <w:sz w:val="20"/>
                <w:szCs w:val="20"/>
                <w:lang w:eastAsia="pl-PL"/>
              </w:rPr>
              <w:t xml:space="preserve">Prawidłowe </w:t>
            </w:r>
            <w:r w:rsidR="008E4235" w:rsidRPr="003A0D4E">
              <w:rPr>
                <w:rFonts w:asciiTheme="minorHAnsi" w:eastAsia="Times New Roman" w:hAnsiTheme="minorHAnsi" w:cstheme="minorHAnsi"/>
                <w:color w:val="000000"/>
                <w:sz w:val="20"/>
                <w:szCs w:val="20"/>
                <w:lang w:eastAsia="pl-PL"/>
              </w:rPr>
              <w:t xml:space="preserve">gospodarowanie odpadami komunalnymi </w:t>
            </w:r>
            <w:r w:rsidR="008033B3" w:rsidRPr="003A0D4E">
              <w:rPr>
                <w:rFonts w:asciiTheme="minorHAnsi" w:eastAsia="Times New Roman" w:hAnsiTheme="minorHAnsi" w:cstheme="minorHAnsi"/>
                <w:color w:val="000000"/>
                <w:sz w:val="20"/>
                <w:szCs w:val="20"/>
                <w:lang w:eastAsia="pl-PL"/>
              </w:rPr>
              <w:br/>
            </w:r>
            <w:r w:rsidR="008E4235" w:rsidRPr="003A0D4E">
              <w:rPr>
                <w:rFonts w:asciiTheme="minorHAnsi" w:eastAsia="Times New Roman" w:hAnsiTheme="minorHAnsi" w:cstheme="minorHAnsi"/>
                <w:color w:val="000000"/>
                <w:sz w:val="20"/>
                <w:szCs w:val="20"/>
                <w:lang w:eastAsia="pl-PL"/>
              </w:rPr>
              <w:t>w oparciu o infrastrukturę PSZOK.</w:t>
            </w:r>
          </w:p>
        </w:tc>
        <w:tc>
          <w:tcPr>
            <w:tcW w:w="530" w:type="pct"/>
            <w:vAlign w:val="center"/>
            <w:hideMark/>
          </w:tcPr>
          <w:p w14:paraId="445416DB" w14:textId="77777777" w:rsidR="008E4235" w:rsidRPr="003A0D4E"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3A0D4E">
              <w:rPr>
                <w:rFonts w:asciiTheme="minorHAnsi" w:eastAsia="Times New Roman" w:hAnsiTheme="minorHAnsi" w:cstheme="minorHAnsi"/>
                <w:color w:val="000000"/>
                <w:sz w:val="20"/>
                <w:szCs w:val="20"/>
                <w:lang w:eastAsia="pl-PL"/>
              </w:rPr>
              <w:t>Gmina Urzędów</w:t>
            </w:r>
            <w:r w:rsidR="00806D8D" w:rsidRPr="003A0D4E">
              <w:rPr>
                <w:rFonts w:asciiTheme="minorHAnsi" w:eastAsia="Times New Roman" w:hAnsiTheme="minorHAnsi" w:cstheme="minorHAnsi"/>
                <w:color w:val="000000"/>
                <w:sz w:val="20"/>
                <w:szCs w:val="20"/>
                <w:lang w:eastAsia="pl-PL"/>
              </w:rPr>
              <w:t>.</w:t>
            </w:r>
          </w:p>
        </w:tc>
        <w:tc>
          <w:tcPr>
            <w:tcW w:w="565" w:type="pct"/>
            <w:vAlign w:val="center"/>
            <w:hideMark/>
          </w:tcPr>
          <w:p w14:paraId="68FDA952" w14:textId="149C6B05" w:rsidR="008E4235" w:rsidRPr="003A0D4E" w:rsidRDefault="00B41CE3"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Gmina Dzierzkowice</w:t>
            </w:r>
          </w:p>
        </w:tc>
        <w:tc>
          <w:tcPr>
            <w:tcW w:w="607" w:type="pct"/>
            <w:vAlign w:val="center"/>
            <w:hideMark/>
          </w:tcPr>
          <w:p w14:paraId="66559FDB" w14:textId="77777777" w:rsidR="008E4235" w:rsidRPr="003A0D4E"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3A0D4E">
              <w:rPr>
                <w:rFonts w:asciiTheme="minorHAnsi" w:eastAsia="Times New Roman" w:hAnsiTheme="minorHAnsi" w:cstheme="minorHAnsi"/>
                <w:color w:val="000000"/>
                <w:sz w:val="20"/>
                <w:szCs w:val="20"/>
                <w:lang w:eastAsia="pl-PL"/>
              </w:rPr>
              <w:t>Zapobieganie powstawaniu odpadów.</w:t>
            </w:r>
          </w:p>
        </w:tc>
        <w:tc>
          <w:tcPr>
            <w:tcW w:w="443" w:type="pct"/>
            <w:textDirection w:val="btLr"/>
            <w:vAlign w:val="center"/>
            <w:hideMark/>
          </w:tcPr>
          <w:p w14:paraId="7DE27211" w14:textId="69AA5C55" w:rsidR="008E4235" w:rsidRPr="003A0D4E" w:rsidRDefault="00B41CE3" w:rsidP="00806D8D">
            <w:pPr>
              <w:suppressAutoHyphens w:val="0"/>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B41CE3">
              <w:t>1 109 455,43</w:t>
            </w:r>
            <w:r w:rsidR="0038378F" w:rsidRPr="0038378F">
              <w:t xml:space="preserve"> €</w:t>
            </w:r>
            <w:r w:rsidR="003A0D4E">
              <w:rPr>
                <w:rStyle w:val="Odwoanieprzypisudolnego"/>
              </w:rPr>
              <w:footnoteReference w:id="13"/>
            </w:r>
          </w:p>
        </w:tc>
        <w:tc>
          <w:tcPr>
            <w:tcW w:w="598" w:type="pct"/>
            <w:gridSpan w:val="2"/>
            <w:vAlign w:val="center"/>
            <w:hideMark/>
          </w:tcPr>
          <w:p w14:paraId="733EEA63" w14:textId="77777777" w:rsidR="008E4235" w:rsidRPr="003A0D4E"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3A0D4E">
              <w:rPr>
                <w:rFonts w:asciiTheme="minorHAnsi" w:eastAsia="Times New Roman" w:hAnsiTheme="minorHAnsi" w:cstheme="minorHAnsi"/>
                <w:color w:val="000000"/>
                <w:sz w:val="20"/>
                <w:szCs w:val="20"/>
                <w:lang w:eastAsia="pl-PL"/>
              </w:rPr>
              <w:t xml:space="preserve">Cel 2. Ochrona walorów środowiska </w:t>
            </w:r>
            <w:r w:rsidR="008033B3" w:rsidRPr="003A0D4E">
              <w:rPr>
                <w:rFonts w:asciiTheme="minorHAnsi" w:eastAsia="Times New Roman" w:hAnsiTheme="minorHAnsi" w:cstheme="minorHAnsi"/>
                <w:color w:val="000000"/>
                <w:sz w:val="20"/>
                <w:szCs w:val="20"/>
                <w:lang w:eastAsia="pl-PL"/>
              </w:rPr>
              <w:br/>
            </w:r>
            <w:r w:rsidRPr="003A0D4E">
              <w:rPr>
                <w:rFonts w:asciiTheme="minorHAnsi" w:eastAsia="Times New Roman" w:hAnsiTheme="minorHAnsi" w:cstheme="minorHAnsi"/>
                <w:color w:val="000000"/>
                <w:sz w:val="20"/>
                <w:szCs w:val="20"/>
                <w:lang w:eastAsia="pl-PL"/>
              </w:rPr>
              <w:t>i wzrost bezpieczeństwa energetycznego.</w:t>
            </w:r>
          </w:p>
        </w:tc>
        <w:tc>
          <w:tcPr>
            <w:tcW w:w="1074" w:type="pct"/>
            <w:vAlign w:val="center"/>
          </w:tcPr>
          <w:p w14:paraId="4FB2CDAD"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3A0D4E">
              <w:rPr>
                <w:rFonts w:asciiTheme="minorHAnsi" w:eastAsia="Times New Roman" w:hAnsiTheme="minorHAnsi" w:cstheme="minorHAnsi"/>
                <w:color w:val="000000"/>
                <w:sz w:val="20"/>
                <w:szCs w:val="20"/>
                <w:lang w:eastAsia="pl-PL"/>
              </w:rPr>
              <w:t xml:space="preserve">Projekt jest komplementarny </w:t>
            </w:r>
            <w:r w:rsidR="008033B3" w:rsidRPr="003A0D4E">
              <w:rPr>
                <w:rFonts w:asciiTheme="minorHAnsi" w:eastAsia="Times New Roman" w:hAnsiTheme="minorHAnsi" w:cstheme="minorHAnsi"/>
                <w:color w:val="000000"/>
                <w:sz w:val="20"/>
                <w:szCs w:val="20"/>
                <w:lang w:eastAsia="pl-PL"/>
              </w:rPr>
              <w:br/>
            </w:r>
            <w:r w:rsidRPr="003A0D4E">
              <w:rPr>
                <w:rFonts w:asciiTheme="minorHAnsi" w:eastAsia="Times New Roman" w:hAnsiTheme="minorHAnsi" w:cstheme="minorHAnsi"/>
                <w:color w:val="000000"/>
                <w:sz w:val="20"/>
                <w:szCs w:val="20"/>
                <w:lang w:eastAsia="pl-PL"/>
              </w:rPr>
              <w:t xml:space="preserve">z projektami i inwestycjami </w:t>
            </w:r>
            <w:r w:rsidR="00591943" w:rsidRPr="003A0D4E">
              <w:rPr>
                <w:rFonts w:asciiTheme="minorHAnsi" w:eastAsia="Times New Roman" w:hAnsiTheme="minorHAnsi" w:cstheme="minorHAnsi"/>
                <w:color w:val="000000"/>
                <w:sz w:val="20"/>
                <w:szCs w:val="20"/>
                <w:lang w:eastAsia="pl-PL"/>
              </w:rPr>
              <w:t xml:space="preserve">(finansowanymi ze środków UE </w:t>
            </w:r>
            <w:r w:rsidR="008033B3" w:rsidRPr="003A0D4E">
              <w:rPr>
                <w:rFonts w:asciiTheme="minorHAnsi" w:eastAsia="Times New Roman" w:hAnsiTheme="minorHAnsi" w:cstheme="minorHAnsi"/>
                <w:color w:val="000000"/>
                <w:sz w:val="20"/>
                <w:szCs w:val="20"/>
                <w:lang w:eastAsia="pl-PL"/>
              </w:rPr>
              <w:br/>
            </w:r>
            <w:r w:rsidR="00591943" w:rsidRPr="003A0D4E">
              <w:rPr>
                <w:rFonts w:asciiTheme="minorHAnsi" w:eastAsia="Times New Roman" w:hAnsiTheme="minorHAnsi" w:cstheme="minorHAnsi"/>
                <w:color w:val="000000"/>
                <w:sz w:val="20"/>
                <w:szCs w:val="20"/>
                <w:lang w:eastAsia="pl-PL"/>
              </w:rPr>
              <w:t xml:space="preserve">i własnych) </w:t>
            </w:r>
            <w:r w:rsidRPr="003A0D4E">
              <w:rPr>
                <w:rFonts w:asciiTheme="minorHAnsi" w:eastAsia="Times New Roman" w:hAnsiTheme="minorHAnsi" w:cstheme="minorHAnsi"/>
                <w:color w:val="000000"/>
                <w:sz w:val="20"/>
                <w:szCs w:val="20"/>
                <w:lang w:eastAsia="pl-PL"/>
              </w:rPr>
              <w:t>z zakresu ochrony środowiska przeprowadzonymi przez jednostki samorządu terytorialnego, wchodzące w skład MOF Kraśnika.</w:t>
            </w:r>
          </w:p>
        </w:tc>
      </w:tr>
      <w:tr w:rsidR="008E4235" w:rsidRPr="008E4235" w14:paraId="1A7DE517" w14:textId="77777777" w:rsidTr="00806D8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42" w:type="pct"/>
            <w:vAlign w:val="center"/>
            <w:hideMark/>
          </w:tcPr>
          <w:p w14:paraId="436DFCD0" w14:textId="77777777" w:rsidR="008E4235" w:rsidRPr="008E4235" w:rsidRDefault="008E4235" w:rsidP="00806D8D">
            <w:pPr>
              <w:suppressAutoHyphens w:val="0"/>
              <w:spacing w:after="0" w:line="240" w:lineRule="auto"/>
              <w:jc w:val="center"/>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lastRenderedPageBreak/>
              <w:t>5</w:t>
            </w:r>
            <w:r w:rsidR="00806D8D">
              <w:rPr>
                <w:rFonts w:asciiTheme="minorHAnsi" w:eastAsia="Times New Roman" w:hAnsiTheme="minorHAnsi" w:cstheme="minorHAnsi"/>
                <w:color w:val="000000"/>
                <w:sz w:val="20"/>
                <w:szCs w:val="20"/>
                <w:lang w:eastAsia="pl-PL"/>
              </w:rPr>
              <w:t>.</w:t>
            </w:r>
          </w:p>
        </w:tc>
        <w:tc>
          <w:tcPr>
            <w:tcW w:w="841" w:type="pct"/>
            <w:vAlign w:val="center"/>
            <w:hideMark/>
          </w:tcPr>
          <w:p w14:paraId="6D8899F1" w14:textId="77777777" w:rsidR="008E4235" w:rsidRPr="008E4235" w:rsidRDefault="009C43F1"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 xml:space="preserve">Głęboka </w:t>
            </w:r>
            <w:r w:rsidRPr="008E4235">
              <w:rPr>
                <w:rFonts w:asciiTheme="minorHAnsi" w:eastAsia="Times New Roman" w:hAnsiTheme="minorHAnsi" w:cstheme="minorHAnsi"/>
                <w:color w:val="000000"/>
                <w:sz w:val="20"/>
                <w:szCs w:val="20"/>
                <w:lang w:eastAsia="pl-PL"/>
              </w:rPr>
              <w:t>termomodernizacj</w:t>
            </w:r>
            <w:r>
              <w:rPr>
                <w:rFonts w:asciiTheme="minorHAnsi" w:eastAsia="Times New Roman" w:hAnsiTheme="minorHAnsi" w:cstheme="minorHAnsi"/>
                <w:color w:val="000000"/>
                <w:sz w:val="20"/>
                <w:szCs w:val="20"/>
                <w:lang w:eastAsia="pl-PL"/>
              </w:rPr>
              <w:t>a</w:t>
            </w:r>
            <w:r w:rsidRPr="008E4235">
              <w:rPr>
                <w:rFonts w:asciiTheme="minorHAnsi" w:eastAsia="Times New Roman" w:hAnsiTheme="minorHAnsi" w:cstheme="minorHAnsi"/>
                <w:color w:val="000000"/>
                <w:sz w:val="20"/>
                <w:szCs w:val="20"/>
                <w:lang w:eastAsia="pl-PL"/>
              </w:rPr>
              <w:t xml:space="preserve"> </w:t>
            </w:r>
            <w:r w:rsidR="008E4235" w:rsidRPr="008E4235">
              <w:rPr>
                <w:rFonts w:asciiTheme="minorHAnsi" w:eastAsia="Times New Roman" w:hAnsiTheme="minorHAnsi" w:cstheme="minorHAnsi"/>
                <w:color w:val="000000"/>
                <w:sz w:val="20"/>
                <w:szCs w:val="20"/>
                <w:lang w:eastAsia="pl-PL"/>
              </w:rPr>
              <w:t>wybranych budynków użyteczności publicznej na terenie MOF Kraśnika</w:t>
            </w:r>
            <w:r>
              <w:rPr>
                <w:rFonts w:asciiTheme="minorHAnsi" w:eastAsia="Times New Roman" w:hAnsiTheme="minorHAnsi" w:cstheme="minorHAnsi"/>
                <w:color w:val="000000"/>
                <w:sz w:val="20"/>
                <w:szCs w:val="20"/>
                <w:lang w:eastAsia="pl-PL"/>
              </w:rPr>
              <w:t>.</w:t>
            </w:r>
          </w:p>
        </w:tc>
        <w:tc>
          <w:tcPr>
            <w:tcW w:w="530" w:type="pct"/>
            <w:vAlign w:val="center"/>
            <w:hideMark/>
          </w:tcPr>
          <w:p w14:paraId="2C869F59"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Miasto Kraśnik</w:t>
            </w:r>
          </w:p>
        </w:tc>
        <w:tc>
          <w:tcPr>
            <w:tcW w:w="565" w:type="pct"/>
            <w:vAlign w:val="center"/>
            <w:hideMark/>
          </w:tcPr>
          <w:p w14:paraId="439BE948"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Miasto Kraśnik, Gmina Urzędów, Gmina Kraśnik, Gmina Dzierzkowice</w:t>
            </w:r>
            <w:r w:rsidR="00806D8D">
              <w:rPr>
                <w:rFonts w:asciiTheme="minorHAnsi" w:eastAsia="Times New Roman" w:hAnsiTheme="minorHAnsi" w:cstheme="minorHAnsi"/>
                <w:color w:val="000000"/>
                <w:sz w:val="20"/>
                <w:szCs w:val="20"/>
                <w:lang w:eastAsia="pl-PL"/>
              </w:rPr>
              <w:t>.</w:t>
            </w:r>
          </w:p>
        </w:tc>
        <w:tc>
          <w:tcPr>
            <w:tcW w:w="607" w:type="pct"/>
            <w:vAlign w:val="center"/>
            <w:hideMark/>
          </w:tcPr>
          <w:p w14:paraId="4F5141BA"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Poprawa efektywności energetycznej budynków publicznych.</w:t>
            </w:r>
          </w:p>
        </w:tc>
        <w:tc>
          <w:tcPr>
            <w:tcW w:w="443" w:type="pct"/>
            <w:textDirection w:val="btLr"/>
            <w:vAlign w:val="center"/>
            <w:hideMark/>
          </w:tcPr>
          <w:p w14:paraId="7B535CDA" w14:textId="792DD784" w:rsidR="008E4235" w:rsidRPr="008E4235" w:rsidRDefault="0038378F" w:rsidP="00806D8D">
            <w:pPr>
              <w:suppressAutoHyphens w:val="0"/>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38378F">
              <w:rPr>
                <w:rFonts w:asciiTheme="minorHAnsi" w:eastAsia="Times New Roman" w:hAnsiTheme="minorHAnsi" w:cstheme="minorHAnsi"/>
                <w:color w:val="000000"/>
                <w:sz w:val="20"/>
                <w:szCs w:val="20"/>
                <w:lang w:eastAsia="pl-PL"/>
              </w:rPr>
              <w:t>2 186 046,00</w:t>
            </w:r>
            <w:r w:rsidR="00AC6D8B" w:rsidRPr="00AC6D8B">
              <w:rPr>
                <w:rFonts w:asciiTheme="minorHAnsi" w:eastAsia="Times New Roman" w:hAnsiTheme="minorHAnsi" w:cstheme="minorHAnsi"/>
                <w:color w:val="000000"/>
                <w:sz w:val="20"/>
                <w:szCs w:val="20"/>
                <w:lang w:eastAsia="pl-PL"/>
              </w:rPr>
              <w:t xml:space="preserve"> €</w:t>
            </w:r>
          </w:p>
        </w:tc>
        <w:tc>
          <w:tcPr>
            <w:tcW w:w="598" w:type="pct"/>
            <w:gridSpan w:val="2"/>
            <w:vAlign w:val="center"/>
            <w:hideMark/>
          </w:tcPr>
          <w:p w14:paraId="481E00B2"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Cel 2. Ochrona walorów środowiska </w:t>
            </w:r>
            <w:r w:rsidR="008033B3">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i wzrost bezpieczeństwa energetycznego.</w:t>
            </w:r>
          </w:p>
        </w:tc>
        <w:tc>
          <w:tcPr>
            <w:tcW w:w="1074" w:type="pct"/>
            <w:vAlign w:val="center"/>
          </w:tcPr>
          <w:p w14:paraId="420D7CEA" w14:textId="77777777" w:rsidR="008E4235" w:rsidRPr="008E4235" w:rsidRDefault="00591943"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591943">
              <w:rPr>
                <w:rFonts w:asciiTheme="minorHAnsi" w:eastAsia="Times New Roman" w:hAnsiTheme="minorHAnsi" w:cstheme="minorHAnsi"/>
                <w:color w:val="000000"/>
                <w:sz w:val="20"/>
                <w:szCs w:val="20"/>
                <w:lang w:eastAsia="pl-PL"/>
              </w:rPr>
              <w:t xml:space="preserve">Projekt jest komplementarny </w:t>
            </w:r>
            <w:r w:rsidR="008033B3">
              <w:rPr>
                <w:rFonts w:asciiTheme="minorHAnsi" w:eastAsia="Times New Roman" w:hAnsiTheme="minorHAnsi" w:cstheme="minorHAnsi"/>
                <w:color w:val="000000"/>
                <w:sz w:val="20"/>
                <w:szCs w:val="20"/>
                <w:lang w:eastAsia="pl-PL"/>
              </w:rPr>
              <w:br/>
            </w:r>
            <w:r w:rsidRPr="00591943">
              <w:rPr>
                <w:rFonts w:asciiTheme="minorHAnsi" w:eastAsia="Times New Roman" w:hAnsiTheme="minorHAnsi" w:cstheme="minorHAnsi"/>
                <w:color w:val="000000"/>
                <w:sz w:val="20"/>
                <w:szCs w:val="20"/>
                <w:lang w:eastAsia="pl-PL"/>
              </w:rPr>
              <w:t xml:space="preserve">z projektem z działania 5.2 – obydwa projekty będą miały pozytywny wpływ na ograniczenie emisji gazów cieplarnianych </w:t>
            </w:r>
            <w:r w:rsidR="009C43F1">
              <w:rPr>
                <w:rFonts w:asciiTheme="minorHAnsi" w:eastAsia="Times New Roman" w:hAnsiTheme="minorHAnsi" w:cstheme="minorHAnsi"/>
                <w:color w:val="000000"/>
                <w:sz w:val="20"/>
                <w:szCs w:val="20"/>
                <w:lang w:eastAsia="pl-PL"/>
              </w:rPr>
              <w:br/>
            </w:r>
            <w:r w:rsidRPr="00591943">
              <w:rPr>
                <w:rFonts w:asciiTheme="minorHAnsi" w:eastAsia="Times New Roman" w:hAnsiTheme="minorHAnsi" w:cstheme="minorHAnsi"/>
                <w:color w:val="000000"/>
                <w:sz w:val="20"/>
                <w:szCs w:val="20"/>
                <w:lang w:eastAsia="pl-PL"/>
              </w:rPr>
              <w:t>i poprawę jakości środowiska.</w:t>
            </w:r>
            <w:r w:rsidR="00922D02">
              <w:rPr>
                <w:rFonts w:asciiTheme="minorHAnsi" w:eastAsia="Times New Roman" w:hAnsiTheme="minorHAnsi" w:cstheme="minorHAnsi"/>
                <w:color w:val="000000"/>
                <w:sz w:val="20"/>
                <w:szCs w:val="20"/>
                <w:lang w:eastAsia="pl-PL"/>
              </w:rPr>
              <w:t xml:space="preserve"> Projekt wpisuje się również </w:t>
            </w:r>
            <w:r w:rsidR="003B4F3D">
              <w:rPr>
                <w:rFonts w:asciiTheme="minorHAnsi" w:eastAsia="Times New Roman" w:hAnsiTheme="minorHAnsi" w:cstheme="minorHAnsi"/>
                <w:color w:val="000000"/>
                <w:sz w:val="20"/>
                <w:szCs w:val="20"/>
                <w:lang w:eastAsia="pl-PL"/>
              </w:rPr>
              <w:br/>
            </w:r>
            <w:r w:rsidR="00922D02">
              <w:rPr>
                <w:rFonts w:asciiTheme="minorHAnsi" w:eastAsia="Times New Roman" w:hAnsiTheme="minorHAnsi" w:cstheme="minorHAnsi"/>
                <w:color w:val="000000"/>
                <w:sz w:val="20"/>
                <w:szCs w:val="20"/>
                <w:lang w:eastAsia="pl-PL"/>
              </w:rPr>
              <w:t>w koncepcję rozwoju Kraśnickiego Klastra Energii, którego zasięg pokrywa się z obszarem gmin wchodzących w skład MOF Kraśnika.</w:t>
            </w:r>
          </w:p>
        </w:tc>
      </w:tr>
      <w:tr w:rsidR="008E4235" w:rsidRPr="008E4235" w14:paraId="39428D47" w14:textId="77777777" w:rsidTr="00806D8D">
        <w:trPr>
          <w:cantSplit/>
          <w:trHeight w:val="2030"/>
        </w:trPr>
        <w:tc>
          <w:tcPr>
            <w:cnfStyle w:val="001000000000" w:firstRow="0" w:lastRow="0" w:firstColumn="1" w:lastColumn="0" w:oddVBand="0" w:evenVBand="0" w:oddHBand="0" w:evenHBand="0" w:firstRowFirstColumn="0" w:firstRowLastColumn="0" w:lastRowFirstColumn="0" w:lastRowLastColumn="0"/>
            <w:tcW w:w="342" w:type="pct"/>
            <w:vAlign w:val="center"/>
            <w:hideMark/>
          </w:tcPr>
          <w:p w14:paraId="6ACA7327" w14:textId="77777777" w:rsidR="008E4235" w:rsidRPr="008E4235" w:rsidRDefault="008E4235" w:rsidP="00806D8D">
            <w:pPr>
              <w:suppressAutoHyphens w:val="0"/>
              <w:spacing w:after="0" w:line="240" w:lineRule="auto"/>
              <w:jc w:val="center"/>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6</w:t>
            </w:r>
            <w:r w:rsidR="00806D8D">
              <w:rPr>
                <w:rFonts w:asciiTheme="minorHAnsi" w:eastAsia="Times New Roman" w:hAnsiTheme="minorHAnsi" w:cstheme="minorHAnsi"/>
                <w:color w:val="000000"/>
                <w:sz w:val="20"/>
                <w:szCs w:val="20"/>
                <w:lang w:eastAsia="pl-PL"/>
              </w:rPr>
              <w:t>.</w:t>
            </w:r>
          </w:p>
        </w:tc>
        <w:tc>
          <w:tcPr>
            <w:tcW w:w="841" w:type="pct"/>
            <w:vAlign w:val="center"/>
            <w:hideMark/>
          </w:tcPr>
          <w:p w14:paraId="73B08A2A" w14:textId="77777777" w:rsidR="008E4235" w:rsidRPr="008E4235" w:rsidRDefault="00244E0F"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O</w:t>
            </w:r>
            <w:r w:rsidRPr="008E4235">
              <w:rPr>
                <w:rFonts w:asciiTheme="minorHAnsi" w:eastAsia="Times New Roman" w:hAnsiTheme="minorHAnsi" w:cstheme="minorHAnsi"/>
                <w:color w:val="000000"/>
                <w:sz w:val="20"/>
                <w:szCs w:val="20"/>
                <w:lang w:eastAsia="pl-PL"/>
              </w:rPr>
              <w:t>chron</w:t>
            </w:r>
            <w:r>
              <w:rPr>
                <w:rFonts w:asciiTheme="minorHAnsi" w:eastAsia="Times New Roman" w:hAnsiTheme="minorHAnsi" w:cstheme="minorHAnsi"/>
                <w:color w:val="000000"/>
                <w:sz w:val="20"/>
                <w:szCs w:val="20"/>
                <w:lang w:eastAsia="pl-PL"/>
              </w:rPr>
              <w:t>a</w:t>
            </w:r>
            <w:r w:rsidR="008E4235" w:rsidRPr="008E4235">
              <w:rPr>
                <w:rFonts w:asciiTheme="minorHAnsi" w:eastAsia="Times New Roman" w:hAnsiTheme="minorHAnsi" w:cstheme="minorHAnsi"/>
                <w:color w:val="000000"/>
                <w:sz w:val="20"/>
                <w:szCs w:val="20"/>
                <w:lang w:eastAsia="pl-PL"/>
              </w:rPr>
              <w:t xml:space="preserve">, rozwój </w:t>
            </w:r>
            <w:r w:rsidR="008033B3">
              <w:rPr>
                <w:rFonts w:asciiTheme="minorHAnsi" w:eastAsia="Times New Roman" w:hAnsiTheme="minorHAnsi" w:cstheme="minorHAnsi"/>
                <w:color w:val="000000"/>
                <w:sz w:val="20"/>
                <w:szCs w:val="20"/>
                <w:lang w:eastAsia="pl-PL"/>
              </w:rPr>
              <w:br/>
            </w:r>
            <w:r w:rsidR="008E4235" w:rsidRPr="008E4235">
              <w:rPr>
                <w:rFonts w:asciiTheme="minorHAnsi" w:eastAsia="Times New Roman" w:hAnsiTheme="minorHAnsi" w:cstheme="minorHAnsi"/>
                <w:color w:val="000000"/>
                <w:sz w:val="20"/>
                <w:szCs w:val="20"/>
                <w:lang w:eastAsia="pl-PL"/>
              </w:rPr>
              <w:t xml:space="preserve">i promowanie publicznych walorów turystycznych </w:t>
            </w:r>
            <w:r w:rsidR="008033B3">
              <w:rPr>
                <w:rFonts w:asciiTheme="minorHAnsi" w:eastAsia="Times New Roman" w:hAnsiTheme="minorHAnsi" w:cstheme="minorHAnsi"/>
                <w:color w:val="000000"/>
                <w:sz w:val="20"/>
                <w:szCs w:val="20"/>
                <w:lang w:eastAsia="pl-PL"/>
              </w:rPr>
              <w:br/>
            </w:r>
            <w:r w:rsidR="008E4235" w:rsidRPr="008E4235">
              <w:rPr>
                <w:rFonts w:asciiTheme="minorHAnsi" w:eastAsia="Times New Roman" w:hAnsiTheme="minorHAnsi" w:cstheme="minorHAnsi"/>
                <w:color w:val="000000"/>
                <w:sz w:val="20"/>
                <w:szCs w:val="20"/>
                <w:lang w:eastAsia="pl-PL"/>
              </w:rPr>
              <w:t xml:space="preserve">i usług turystycznych dzięki utworzeniu Regionalnego Centrum Turystyki i Wypoczynku </w:t>
            </w:r>
            <w:r w:rsidR="008033B3">
              <w:rPr>
                <w:rFonts w:asciiTheme="minorHAnsi" w:eastAsia="Times New Roman" w:hAnsiTheme="minorHAnsi" w:cstheme="minorHAnsi"/>
                <w:color w:val="000000"/>
                <w:sz w:val="20"/>
                <w:szCs w:val="20"/>
                <w:lang w:eastAsia="pl-PL"/>
              </w:rPr>
              <w:br/>
            </w:r>
            <w:r w:rsidR="008E4235" w:rsidRPr="008E4235">
              <w:rPr>
                <w:rFonts w:asciiTheme="minorHAnsi" w:eastAsia="Times New Roman" w:hAnsiTheme="minorHAnsi" w:cstheme="minorHAnsi"/>
                <w:color w:val="000000"/>
                <w:sz w:val="20"/>
                <w:szCs w:val="20"/>
                <w:lang w:eastAsia="pl-PL"/>
              </w:rPr>
              <w:t>w Kraśniku</w:t>
            </w:r>
            <w:r>
              <w:rPr>
                <w:rFonts w:asciiTheme="minorHAnsi" w:eastAsia="Times New Roman" w:hAnsiTheme="minorHAnsi" w:cstheme="minorHAnsi"/>
                <w:color w:val="000000"/>
                <w:sz w:val="20"/>
                <w:szCs w:val="20"/>
                <w:lang w:eastAsia="pl-PL"/>
              </w:rPr>
              <w:t>.</w:t>
            </w:r>
          </w:p>
        </w:tc>
        <w:tc>
          <w:tcPr>
            <w:tcW w:w="530" w:type="pct"/>
            <w:vAlign w:val="center"/>
            <w:hideMark/>
          </w:tcPr>
          <w:p w14:paraId="56B155C8"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Miasto Kraśnik</w:t>
            </w:r>
          </w:p>
        </w:tc>
        <w:tc>
          <w:tcPr>
            <w:tcW w:w="565" w:type="pct"/>
            <w:vAlign w:val="center"/>
            <w:hideMark/>
          </w:tcPr>
          <w:p w14:paraId="6C34C27B"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Miasto Kraśnik, Gmina Urzędów, Gmina Kraśnik, Gmina Dzierzkowice</w:t>
            </w:r>
            <w:r w:rsidR="00806D8D">
              <w:rPr>
                <w:rFonts w:asciiTheme="minorHAnsi" w:eastAsia="Times New Roman" w:hAnsiTheme="minorHAnsi" w:cstheme="minorHAnsi"/>
                <w:color w:val="000000"/>
                <w:sz w:val="20"/>
                <w:szCs w:val="20"/>
                <w:lang w:eastAsia="pl-PL"/>
              </w:rPr>
              <w:t>.</w:t>
            </w:r>
          </w:p>
        </w:tc>
        <w:tc>
          <w:tcPr>
            <w:tcW w:w="607" w:type="pct"/>
            <w:vAlign w:val="center"/>
            <w:hideMark/>
          </w:tcPr>
          <w:p w14:paraId="3F15C6F2"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Ochrona, rozwój </w:t>
            </w:r>
            <w:r w:rsidR="008033B3">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 xml:space="preserve">i promowanie publicznych walorów turystycznych </w:t>
            </w:r>
            <w:r w:rsidR="008033B3">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i usług turystycznych.</w:t>
            </w:r>
          </w:p>
        </w:tc>
        <w:tc>
          <w:tcPr>
            <w:tcW w:w="443" w:type="pct"/>
            <w:textDirection w:val="btLr"/>
            <w:vAlign w:val="center"/>
            <w:hideMark/>
          </w:tcPr>
          <w:p w14:paraId="417DF8DF" w14:textId="4315C02F" w:rsidR="008E4235" w:rsidRPr="008E4235" w:rsidRDefault="00114106" w:rsidP="00806D8D">
            <w:pPr>
              <w:suppressAutoHyphens w:val="0"/>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114106">
              <w:rPr>
                <w:rFonts w:asciiTheme="minorHAnsi" w:eastAsia="Times New Roman" w:hAnsiTheme="minorHAnsi" w:cstheme="minorHAnsi"/>
                <w:color w:val="000000"/>
                <w:sz w:val="20"/>
                <w:szCs w:val="20"/>
                <w:lang w:eastAsia="pl-PL"/>
              </w:rPr>
              <w:t>2 126 011,00</w:t>
            </w:r>
            <w:r>
              <w:rPr>
                <w:rFonts w:asciiTheme="minorHAnsi" w:eastAsia="Times New Roman" w:hAnsiTheme="minorHAnsi" w:cstheme="minorHAnsi"/>
                <w:color w:val="000000"/>
                <w:sz w:val="20"/>
                <w:szCs w:val="20"/>
                <w:lang w:eastAsia="pl-PL"/>
              </w:rPr>
              <w:t xml:space="preserve"> </w:t>
            </w:r>
            <w:r w:rsidR="00401485" w:rsidRPr="00AC6D8B">
              <w:rPr>
                <w:rFonts w:asciiTheme="minorHAnsi" w:eastAsia="Times New Roman" w:hAnsiTheme="minorHAnsi" w:cstheme="minorHAnsi"/>
                <w:color w:val="000000"/>
                <w:sz w:val="20"/>
                <w:szCs w:val="20"/>
                <w:lang w:eastAsia="pl-PL"/>
              </w:rPr>
              <w:t>€</w:t>
            </w:r>
          </w:p>
        </w:tc>
        <w:tc>
          <w:tcPr>
            <w:tcW w:w="598" w:type="pct"/>
            <w:gridSpan w:val="2"/>
            <w:vAlign w:val="center"/>
            <w:hideMark/>
          </w:tcPr>
          <w:p w14:paraId="18C15D61"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Cel 2. Ochrona walorów środowiska </w:t>
            </w:r>
            <w:r w:rsidR="008033B3">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i wzrost bezpieczeństwa energetycznego.</w:t>
            </w:r>
          </w:p>
        </w:tc>
        <w:tc>
          <w:tcPr>
            <w:tcW w:w="1074" w:type="pct"/>
            <w:vAlign w:val="center"/>
          </w:tcPr>
          <w:p w14:paraId="4D2807F6" w14:textId="77777777" w:rsidR="00591943" w:rsidRPr="00591943" w:rsidRDefault="00591943"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591943">
              <w:rPr>
                <w:rFonts w:asciiTheme="minorHAnsi" w:eastAsia="Times New Roman" w:hAnsiTheme="minorHAnsi" w:cstheme="minorHAnsi"/>
                <w:color w:val="000000"/>
                <w:sz w:val="20"/>
                <w:szCs w:val="20"/>
                <w:lang w:eastAsia="pl-PL"/>
              </w:rPr>
              <w:t xml:space="preserve">Projekt jest komplementarny </w:t>
            </w:r>
            <w:r w:rsidR="008033B3">
              <w:rPr>
                <w:rFonts w:asciiTheme="minorHAnsi" w:eastAsia="Times New Roman" w:hAnsiTheme="minorHAnsi" w:cstheme="minorHAnsi"/>
                <w:color w:val="000000"/>
                <w:sz w:val="20"/>
                <w:szCs w:val="20"/>
                <w:lang w:eastAsia="pl-PL"/>
              </w:rPr>
              <w:br/>
            </w:r>
            <w:r w:rsidRPr="00591943">
              <w:rPr>
                <w:rFonts w:asciiTheme="minorHAnsi" w:eastAsia="Times New Roman" w:hAnsiTheme="minorHAnsi" w:cstheme="minorHAnsi"/>
                <w:color w:val="000000"/>
                <w:sz w:val="20"/>
                <w:szCs w:val="20"/>
                <w:lang w:eastAsia="pl-PL"/>
              </w:rPr>
              <w:t xml:space="preserve">z projektem „Rowerowe Roztocze. Drogi pieszo-rowerowe </w:t>
            </w:r>
            <w:r w:rsidR="00244E0F">
              <w:rPr>
                <w:rFonts w:asciiTheme="minorHAnsi" w:eastAsia="Times New Roman" w:hAnsiTheme="minorHAnsi" w:cstheme="minorHAnsi"/>
                <w:color w:val="000000"/>
                <w:sz w:val="20"/>
                <w:szCs w:val="20"/>
                <w:lang w:eastAsia="pl-PL"/>
              </w:rPr>
              <w:br/>
            </w:r>
            <w:r w:rsidRPr="00591943">
              <w:rPr>
                <w:rFonts w:asciiTheme="minorHAnsi" w:eastAsia="Times New Roman" w:hAnsiTheme="minorHAnsi" w:cstheme="minorHAnsi"/>
                <w:color w:val="000000"/>
                <w:sz w:val="20"/>
                <w:szCs w:val="20"/>
                <w:lang w:eastAsia="pl-PL"/>
              </w:rPr>
              <w:t>w obszarach miejskich”, który będzie realizowany przez Stowarzyszenie Samorządów Euroregion Roztocze.</w:t>
            </w:r>
          </w:p>
          <w:p w14:paraId="13C64B47" w14:textId="77777777" w:rsidR="008E4235" w:rsidRPr="008E4235" w:rsidRDefault="00591943"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591943">
              <w:rPr>
                <w:rFonts w:asciiTheme="minorHAnsi" w:eastAsia="Times New Roman" w:hAnsiTheme="minorHAnsi" w:cstheme="minorHAnsi"/>
                <w:color w:val="000000"/>
                <w:sz w:val="20"/>
                <w:szCs w:val="20"/>
                <w:lang w:eastAsia="pl-PL"/>
              </w:rPr>
              <w:t xml:space="preserve">Teren </w:t>
            </w:r>
            <w:r w:rsidR="00244E0F">
              <w:rPr>
                <w:rFonts w:asciiTheme="minorHAnsi" w:eastAsia="Times New Roman" w:hAnsiTheme="minorHAnsi" w:cstheme="minorHAnsi"/>
                <w:color w:val="000000"/>
                <w:sz w:val="20"/>
                <w:szCs w:val="20"/>
                <w:lang w:eastAsia="pl-PL"/>
              </w:rPr>
              <w:t>Z</w:t>
            </w:r>
            <w:r w:rsidR="00244E0F" w:rsidRPr="00591943">
              <w:rPr>
                <w:rFonts w:asciiTheme="minorHAnsi" w:eastAsia="Times New Roman" w:hAnsiTheme="minorHAnsi" w:cstheme="minorHAnsi"/>
                <w:color w:val="000000"/>
                <w:sz w:val="20"/>
                <w:szCs w:val="20"/>
                <w:lang w:eastAsia="pl-PL"/>
              </w:rPr>
              <w:t xml:space="preserve">alewu </w:t>
            </w:r>
            <w:r w:rsidRPr="00591943">
              <w:rPr>
                <w:rFonts w:asciiTheme="minorHAnsi" w:eastAsia="Times New Roman" w:hAnsiTheme="minorHAnsi" w:cstheme="minorHAnsi"/>
                <w:color w:val="000000"/>
                <w:sz w:val="20"/>
                <w:szCs w:val="20"/>
                <w:lang w:eastAsia="pl-PL"/>
              </w:rPr>
              <w:t xml:space="preserve">leży w obszarze rewitalizacji </w:t>
            </w:r>
            <w:r w:rsidR="00244E0F">
              <w:rPr>
                <w:rFonts w:asciiTheme="minorHAnsi" w:eastAsia="Times New Roman" w:hAnsiTheme="minorHAnsi" w:cstheme="minorHAnsi"/>
                <w:color w:val="000000"/>
                <w:sz w:val="20"/>
                <w:szCs w:val="20"/>
                <w:lang w:eastAsia="pl-PL"/>
              </w:rPr>
              <w:t>m</w:t>
            </w:r>
            <w:r w:rsidR="00244E0F" w:rsidRPr="00591943">
              <w:rPr>
                <w:rFonts w:asciiTheme="minorHAnsi" w:eastAsia="Times New Roman" w:hAnsiTheme="minorHAnsi" w:cstheme="minorHAnsi"/>
                <w:color w:val="000000"/>
                <w:sz w:val="20"/>
                <w:szCs w:val="20"/>
                <w:lang w:eastAsia="pl-PL"/>
              </w:rPr>
              <w:t xml:space="preserve">iasta </w:t>
            </w:r>
            <w:r w:rsidRPr="00591943">
              <w:rPr>
                <w:rFonts w:asciiTheme="minorHAnsi" w:eastAsia="Times New Roman" w:hAnsiTheme="minorHAnsi" w:cstheme="minorHAnsi"/>
                <w:color w:val="000000"/>
                <w:sz w:val="20"/>
                <w:szCs w:val="20"/>
                <w:lang w:eastAsia="pl-PL"/>
              </w:rPr>
              <w:t>Kraśnik.</w:t>
            </w:r>
          </w:p>
        </w:tc>
      </w:tr>
      <w:tr w:rsidR="008E4235" w:rsidRPr="008E4235" w14:paraId="5868DD9D" w14:textId="77777777" w:rsidTr="00806D8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42" w:type="pct"/>
            <w:vAlign w:val="center"/>
            <w:hideMark/>
          </w:tcPr>
          <w:p w14:paraId="4932B642" w14:textId="77777777" w:rsidR="008E4235" w:rsidRPr="008E4235" w:rsidRDefault="008E4235" w:rsidP="00806D8D">
            <w:pPr>
              <w:suppressAutoHyphens w:val="0"/>
              <w:spacing w:after="0" w:line="240" w:lineRule="auto"/>
              <w:jc w:val="center"/>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7</w:t>
            </w:r>
            <w:r w:rsidR="00806D8D">
              <w:rPr>
                <w:rFonts w:asciiTheme="minorHAnsi" w:eastAsia="Times New Roman" w:hAnsiTheme="minorHAnsi" w:cstheme="minorHAnsi"/>
                <w:color w:val="000000"/>
                <w:sz w:val="20"/>
                <w:szCs w:val="20"/>
                <w:lang w:eastAsia="pl-PL"/>
              </w:rPr>
              <w:t>.</w:t>
            </w:r>
          </w:p>
        </w:tc>
        <w:tc>
          <w:tcPr>
            <w:tcW w:w="841" w:type="pct"/>
            <w:vAlign w:val="center"/>
            <w:hideMark/>
          </w:tcPr>
          <w:p w14:paraId="3986D72C"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Przedszkole miejscem edukacji inkluzyjnej.</w:t>
            </w:r>
          </w:p>
        </w:tc>
        <w:tc>
          <w:tcPr>
            <w:tcW w:w="530" w:type="pct"/>
            <w:vAlign w:val="center"/>
            <w:hideMark/>
          </w:tcPr>
          <w:p w14:paraId="04F97A9F"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Miasto Kraśnik</w:t>
            </w:r>
          </w:p>
        </w:tc>
        <w:tc>
          <w:tcPr>
            <w:tcW w:w="565" w:type="pct"/>
            <w:vAlign w:val="center"/>
            <w:hideMark/>
          </w:tcPr>
          <w:p w14:paraId="71E1CBBF" w14:textId="77777777" w:rsidR="00244E0F"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Nie dotyczy</w:t>
            </w:r>
            <w:r w:rsidR="00806D8D">
              <w:rPr>
                <w:rFonts w:asciiTheme="minorHAnsi" w:eastAsia="Times New Roman" w:hAnsiTheme="minorHAnsi" w:cstheme="minorHAnsi"/>
                <w:color w:val="000000"/>
                <w:sz w:val="20"/>
                <w:szCs w:val="20"/>
                <w:lang w:eastAsia="pl-PL"/>
              </w:rPr>
              <w:t>.</w:t>
            </w:r>
          </w:p>
        </w:tc>
        <w:tc>
          <w:tcPr>
            <w:tcW w:w="607" w:type="pct"/>
            <w:vAlign w:val="center"/>
            <w:hideMark/>
          </w:tcPr>
          <w:p w14:paraId="7E52621B"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Rozwój infrastruktury edukacji przedszkolnej.</w:t>
            </w:r>
          </w:p>
        </w:tc>
        <w:tc>
          <w:tcPr>
            <w:tcW w:w="443" w:type="pct"/>
            <w:textDirection w:val="btLr"/>
            <w:vAlign w:val="center"/>
            <w:hideMark/>
          </w:tcPr>
          <w:p w14:paraId="398AB299" w14:textId="45BB88CF" w:rsidR="008E4235" w:rsidRPr="008E4235" w:rsidRDefault="00B41CE3" w:rsidP="00806D8D">
            <w:pPr>
              <w:suppressAutoHyphens w:val="0"/>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B41CE3">
              <w:rPr>
                <w:rFonts w:asciiTheme="minorHAnsi" w:eastAsia="Times New Roman" w:hAnsiTheme="minorHAnsi" w:cstheme="minorHAnsi"/>
                <w:color w:val="000000"/>
                <w:sz w:val="20"/>
                <w:szCs w:val="20"/>
                <w:lang w:eastAsia="pl-PL"/>
              </w:rPr>
              <w:t xml:space="preserve">1 097 674,00 </w:t>
            </w:r>
            <w:r w:rsidR="00AC6D8B" w:rsidRPr="00AC6D8B">
              <w:rPr>
                <w:rFonts w:asciiTheme="minorHAnsi" w:eastAsia="Times New Roman" w:hAnsiTheme="minorHAnsi" w:cstheme="minorHAnsi"/>
                <w:color w:val="000000"/>
                <w:sz w:val="20"/>
                <w:szCs w:val="20"/>
                <w:lang w:eastAsia="pl-PL"/>
              </w:rPr>
              <w:t>€</w:t>
            </w:r>
          </w:p>
        </w:tc>
        <w:tc>
          <w:tcPr>
            <w:tcW w:w="571" w:type="pct"/>
            <w:vAlign w:val="center"/>
            <w:hideMark/>
          </w:tcPr>
          <w:p w14:paraId="18F27D1D"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Cel </w:t>
            </w:r>
            <w:r w:rsidR="00244E0F">
              <w:rPr>
                <w:rFonts w:asciiTheme="minorHAnsi" w:eastAsia="Times New Roman" w:hAnsiTheme="minorHAnsi" w:cstheme="minorHAnsi"/>
                <w:color w:val="000000"/>
                <w:sz w:val="20"/>
                <w:szCs w:val="20"/>
                <w:lang w:eastAsia="pl-PL"/>
              </w:rPr>
              <w:t>1</w:t>
            </w:r>
            <w:r w:rsidRPr="008E4235">
              <w:rPr>
                <w:rFonts w:asciiTheme="minorHAnsi" w:eastAsia="Times New Roman" w:hAnsiTheme="minorHAnsi" w:cstheme="minorHAnsi"/>
                <w:color w:val="000000"/>
                <w:sz w:val="20"/>
                <w:szCs w:val="20"/>
                <w:lang w:eastAsia="pl-PL"/>
              </w:rPr>
              <w:t xml:space="preserve">. Poprawa jakości życia mieszkańców MOF </w:t>
            </w:r>
            <w:r w:rsidR="00806D8D">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 xml:space="preserve">w wymiarze społecznym </w:t>
            </w:r>
            <w:r w:rsidR="008033B3">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i gospodarczym.</w:t>
            </w:r>
          </w:p>
        </w:tc>
        <w:tc>
          <w:tcPr>
            <w:tcW w:w="1101" w:type="pct"/>
            <w:gridSpan w:val="2"/>
            <w:vAlign w:val="center"/>
          </w:tcPr>
          <w:p w14:paraId="29B679BC" w14:textId="77777777" w:rsidR="008E4235" w:rsidRPr="008E4235" w:rsidRDefault="00591943"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591943">
              <w:rPr>
                <w:rFonts w:asciiTheme="minorHAnsi" w:eastAsia="Times New Roman" w:hAnsiTheme="minorHAnsi" w:cstheme="minorHAnsi"/>
                <w:color w:val="000000"/>
                <w:sz w:val="20"/>
                <w:szCs w:val="20"/>
                <w:lang w:eastAsia="pl-PL"/>
              </w:rPr>
              <w:t xml:space="preserve">Projekt będzie komplementarny </w:t>
            </w:r>
            <w:r w:rsidR="008033B3">
              <w:rPr>
                <w:rFonts w:asciiTheme="minorHAnsi" w:eastAsia="Times New Roman" w:hAnsiTheme="minorHAnsi" w:cstheme="minorHAnsi"/>
                <w:color w:val="000000"/>
                <w:sz w:val="20"/>
                <w:szCs w:val="20"/>
                <w:lang w:eastAsia="pl-PL"/>
              </w:rPr>
              <w:br/>
            </w:r>
            <w:r w:rsidRPr="00591943">
              <w:rPr>
                <w:rFonts w:asciiTheme="minorHAnsi" w:eastAsia="Times New Roman" w:hAnsiTheme="minorHAnsi" w:cstheme="minorHAnsi"/>
                <w:color w:val="000000"/>
                <w:sz w:val="20"/>
                <w:szCs w:val="20"/>
                <w:lang w:eastAsia="pl-PL"/>
              </w:rPr>
              <w:t xml:space="preserve">z planowanym projektem EFS+ </w:t>
            </w:r>
            <w:r w:rsidR="008033B3">
              <w:rPr>
                <w:rFonts w:asciiTheme="minorHAnsi" w:eastAsia="Times New Roman" w:hAnsiTheme="minorHAnsi" w:cstheme="minorHAnsi"/>
                <w:color w:val="000000"/>
                <w:sz w:val="20"/>
                <w:szCs w:val="20"/>
                <w:lang w:eastAsia="pl-PL"/>
              </w:rPr>
              <w:br/>
            </w:r>
            <w:r w:rsidRPr="00591943">
              <w:rPr>
                <w:rFonts w:asciiTheme="minorHAnsi" w:eastAsia="Times New Roman" w:hAnsiTheme="minorHAnsi" w:cstheme="minorHAnsi"/>
                <w:color w:val="000000"/>
                <w:sz w:val="20"/>
                <w:szCs w:val="20"/>
                <w:lang w:eastAsia="pl-PL"/>
              </w:rPr>
              <w:t>z działania 10.5 148 i realizowanym wcześniej projektem EFS (2019-2021). Przedszkole marzeń maluchów - tworzenie nowych miejsc dla dzieci w wieku 3 - 4 lata w PM nr 5.</w:t>
            </w:r>
          </w:p>
        </w:tc>
      </w:tr>
      <w:tr w:rsidR="008E4235" w:rsidRPr="008E4235" w14:paraId="5C3C7358" w14:textId="77777777" w:rsidTr="00806D8D">
        <w:trPr>
          <w:cantSplit/>
          <w:trHeight w:val="1134"/>
        </w:trPr>
        <w:tc>
          <w:tcPr>
            <w:cnfStyle w:val="001000000000" w:firstRow="0" w:lastRow="0" w:firstColumn="1" w:lastColumn="0" w:oddVBand="0" w:evenVBand="0" w:oddHBand="0" w:evenHBand="0" w:firstRowFirstColumn="0" w:firstRowLastColumn="0" w:lastRowFirstColumn="0" w:lastRowLastColumn="0"/>
            <w:tcW w:w="342" w:type="pct"/>
            <w:vAlign w:val="center"/>
            <w:hideMark/>
          </w:tcPr>
          <w:p w14:paraId="4A0AB257" w14:textId="77777777" w:rsidR="008E4235" w:rsidRPr="008E4235" w:rsidRDefault="008E4235" w:rsidP="00806D8D">
            <w:pPr>
              <w:suppressAutoHyphens w:val="0"/>
              <w:spacing w:after="0" w:line="240" w:lineRule="auto"/>
              <w:jc w:val="center"/>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lastRenderedPageBreak/>
              <w:t>8</w:t>
            </w:r>
            <w:r w:rsidR="00806D8D">
              <w:rPr>
                <w:rFonts w:asciiTheme="minorHAnsi" w:eastAsia="Times New Roman" w:hAnsiTheme="minorHAnsi" w:cstheme="minorHAnsi"/>
                <w:color w:val="000000"/>
                <w:sz w:val="20"/>
                <w:szCs w:val="20"/>
                <w:lang w:eastAsia="pl-PL"/>
              </w:rPr>
              <w:t>.</w:t>
            </w:r>
          </w:p>
        </w:tc>
        <w:tc>
          <w:tcPr>
            <w:tcW w:w="841" w:type="pct"/>
            <w:vAlign w:val="center"/>
            <w:hideMark/>
          </w:tcPr>
          <w:p w14:paraId="17689970"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Szkoła miejscem edukacji inkluzyjnej</w:t>
            </w:r>
            <w:r w:rsidR="00244E0F">
              <w:rPr>
                <w:rFonts w:asciiTheme="minorHAnsi" w:eastAsia="Times New Roman" w:hAnsiTheme="minorHAnsi" w:cstheme="minorHAnsi"/>
                <w:color w:val="000000"/>
                <w:sz w:val="20"/>
                <w:szCs w:val="20"/>
                <w:lang w:eastAsia="pl-PL"/>
              </w:rPr>
              <w:t>.</w:t>
            </w:r>
          </w:p>
        </w:tc>
        <w:tc>
          <w:tcPr>
            <w:tcW w:w="530" w:type="pct"/>
            <w:vAlign w:val="center"/>
            <w:hideMark/>
          </w:tcPr>
          <w:p w14:paraId="22D30B65"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Miasto Kraśnik</w:t>
            </w:r>
          </w:p>
        </w:tc>
        <w:tc>
          <w:tcPr>
            <w:tcW w:w="565" w:type="pct"/>
            <w:vAlign w:val="center"/>
            <w:hideMark/>
          </w:tcPr>
          <w:p w14:paraId="1568F3E4" w14:textId="77777777" w:rsidR="00244E0F"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Nie dotyczy</w:t>
            </w:r>
            <w:r w:rsidR="00806D8D">
              <w:rPr>
                <w:rFonts w:asciiTheme="minorHAnsi" w:eastAsia="Times New Roman" w:hAnsiTheme="minorHAnsi" w:cstheme="minorHAnsi"/>
                <w:color w:val="000000"/>
                <w:sz w:val="20"/>
                <w:szCs w:val="20"/>
                <w:lang w:eastAsia="pl-PL"/>
              </w:rPr>
              <w:t>.</w:t>
            </w:r>
          </w:p>
        </w:tc>
        <w:tc>
          <w:tcPr>
            <w:tcW w:w="607" w:type="pct"/>
            <w:vAlign w:val="center"/>
            <w:hideMark/>
          </w:tcPr>
          <w:p w14:paraId="76612F44"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Rozwój infrastruktury edukacji szkolnej.</w:t>
            </w:r>
          </w:p>
        </w:tc>
        <w:tc>
          <w:tcPr>
            <w:tcW w:w="443" w:type="pct"/>
            <w:textDirection w:val="btLr"/>
            <w:vAlign w:val="center"/>
            <w:hideMark/>
          </w:tcPr>
          <w:p w14:paraId="095F41D0" w14:textId="058FD39A" w:rsidR="008E4235" w:rsidRPr="008E4235" w:rsidRDefault="00401485" w:rsidP="00806D8D">
            <w:pPr>
              <w:suppressAutoHyphens w:val="0"/>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401485">
              <w:rPr>
                <w:rFonts w:asciiTheme="minorHAnsi" w:eastAsia="Times New Roman" w:hAnsiTheme="minorHAnsi" w:cstheme="minorHAnsi"/>
                <w:color w:val="000000"/>
                <w:sz w:val="20"/>
                <w:szCs w:val="20"/>
                <w:lang w:eastAsia="pl-PL"/>
              </w:rPr>
              <w:t>235 000,00 €</w:t>
            </w:r>
          </w:p>
        </w:tc>
        <w:tc>
          <w:tcPr>
            <w:tcW w:w="598" w:type="pct"/>
            <w:gridSpan w:val="2"/>
            <w:vAlign w:val="center"/>
            <w:hideMark/>
          </w:tcPr>
          <w:p w14:paraId="266C70A7"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Cel </w:t>
            </w:r>
            <w:r w:rsidR="00244E0F">
              <w:rPr>
                <w:rFonts w:asciiTheme="minorHAnsi" w:eastAsia="Times New Roman" w:hAnsiTheme="minorHAnsi" w:cstheme="minorHAnsi"/>
                <w:color w:val="000000"/>
                <w:sz w:val="20"/>
                <w:szCs w:val="20"/>
                <w:lang w:eastAsia="pl-PL"/>
              </w:rPr>
              <w:t>1</w:t>
            </w:r>
            <w:r w:rsidRPr="008E4235">
              <w:rPr>
                <w:rFonts w:asciiTheme="minorHAnsi" w:eastAsia="Times New Roman" w:hAnsiTheme="minorHAnsi" w:cstheme="minorHAnsi"/>
                <w:color w:val="000000"/>
                <w:sz w:val="20"/>
                <w:szCs w:val="20"/>
                <w:lang w:eastAsia="pl-PL"/>
              </w:rPr>
              <w:t xml:space="preserve">. Poprawa jakości życia mieszkańców MOF w wymiarze społecznym </w:t>
            </w:r>
            <w:r w:rsidR="008033B3">
              <w:rPr>
                <w:rFonts w:asciiTheme="minorHAnsi" w:eastAsia="Times New Roman" w:hAnsiTheme="minorHAnsi" w:cstheme="minorHAnsi"/>
                <w:color w:val="000000"/>
                <w:sz w:val="20"/>
                <w:szCs w:val="20"/>
                <w:lang w:eastAsia="pl-PL"/>
              </w:rPr>
              <w:br/>
            </w:r>
            <w:r w:rsidRPr="008E4235">
              <w:rPr>
                <w:rFonts w:asciiTheme="minorHAnsi" w:eastAsia="Times New Roman" w:hAnsiTheme="minorHAnsi" w:cstheme="minorHAnsi"/>
                <w:color w:val="000000"/>
                <w:sz w:val="20"/>
                <w:szCs w:val="20"/>
                <w:lang w:eastAsia="pl-PL"/>
              </w:rPr>
              <w:t>i gospodarczym.</w:t>
            </w:r>
          </w:p>
        </w:tc>
        <w:tc>
          <w:tcPr>
            <w:tcW w:w="1074" w:type="pct"/>
            <w:vAlign w:val="center"/>
          </w:tcPr>
          <w:p w14:paraId="292A70F7" w14:textId="77777777" w:rsidR="008E4235" w:rsidRPr="008E4235" w:rsidRDefault="00591943"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591943">
              <w:rPr>
                <w:rFonts w:asciiTheme="minorHAnsi" w:eastAsia="Times New Roman" w:hAnsiTheme="minorHAnsi" w:cstheme="minorHAnsi"/>
                <w:color w:val="000000"/>
                <w:sz w:val="20"/>
                <w:szCs w:val="20"/>
                <w:lang w:eastAsia="pl-PL"/>
              </w:rPr>
              <w:t xml:space="preserve">Projekt jest komplementarny </w:t>
            </w:r>
            <w:r w:rsidR="008033B3">
              <w:rPr>
                <w:rFonts w:asciiTheme="minorHAnsi" w:eastAsia="Times New Roman" w:hAnsiTheme="minorHAnsi" w:cstheme="minorHAnsi"/>
                <w:color w:val="000000"/>
                <w:sz w:val="20"/>
                <w:szCs w:val="20"/>
                <w:lang w:eastAsia="pl-PL"/>
              </w:rPr>
              <w:br/>
            </w:r>
            <w:r w:rsidRPr="00591943">
              <w:rPr>
                <w:rFonts w:asciiTheme="minorHAnsi" w:eastAsia="Times New Roman" w:hAnsiTheme="minorHAnsi" w:cstheme="minorHAnsi"/>
                <w:color w:val="000000"/>
                <w:sz w:val="20"/>
                <w:szCs w:val="20"/>
                <w:lang w:eastAsia="pl-PL"/>
              </w:rPr>
              <w:t xml:space="preserve">z planowanym projektem EFS+ </w:t>
            </w:r>
            <w:r w:rsidR="008033B3">
              <w:rPr>
                <w:rFonts w:asciiTheme="minorHAnsi" w:eastAsia="Times New Roman" w:hAnsiTheme="minorHAnsi" w:cstheme="minorHAnsi"/>
                <w:color w:val="000000"/>
                <w:sz w:val="20"/>
                <w:szCs w:val="20"/>
                <w:lang w:eastAsia="pl-PL"/>
              </w:rPr>
              <w:br/>
            </w:r>
            <w:r w:rsidRPr="00591943">
              <w:rPr>
                <w:rFonts w:asciiTheme="minorHAnsi" w:eastAsia="Times New Roman" w:hAnsiTheme="minorHAnsi" w:cstheme="minorHAnsi"/>
                <w:color w:val="000000"/>
                <w:sz w:val="20"/>
                <w:szCs w:val="20"/>
                <w:lang w:eastAsia="pl-PL"/>
              </w:rPr>
              <w:t>z działania FELU.07.05.121- tytuł „Przedszkole miejscem edukacji inkluzyjnej”.</w:t>
            </w:r>
          </w:p>
        </w:tc>
      </w:tr>
      <w:tr w:rsidR="008E4235" w:rsidRPr="008E4235" w14:paraId="2CDC62D8" w14:textId="77777777" w:rsidTr="00806D8D">
        <w:trPr>
          <w:cnfStyle w:val="000000100000" w:firstRow="0" w:lastRow="0" w:firstColumn="0" w:lastColumn="0" w:oddVBand="0" w:evenVBand="0" w:oddHBand="1" w:evenHBand="0" w:firstRowFirstColumn="0" w:firstRowLastColumn="0" w:lastRowFirstColumn="0" w:lastRowLastColumn="0"/>
          <w:cantSplit/>
          <w:trHeight w:val="1160"/>
        </w:trPr>
        <w:tc>
          <w:tcPr>
            <w:cnfStyle w:val="001000000000" w:firstRow="0" w:lastRow="0" w:firstColumn="1" w:lastColumn="0" w:oddVBand="0" w:evenVBand="0" w:oddHBand="0" w:evenHBand="0" w:firstRowFirstColumn="0" w:firstRowLastColumn="0" w:lastRowFirstColumn="0" w:lastRowLastColumn="0"/>
            <w:tcW w:w="342" w:type="pct"/>
            <w:vAlign w:val="center"/>
            <w:hideMark/>
          </w:tcPr>
          <w:p w14:paraId="1621D8FA" w14:textId="77777777" w:rsidR="008E4235" w:rsidRPr="008E4235" w:rsidRDefault="008E4235" w:rsidP="00806D8D">
            <w:pPr>
              <w:suppressAutoHyphens w:val="0"/>
              <w:spacing w:after="0" w:line="240" w:lineRule="auto"/>
              <w:jc w:val="center"/>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9</w:t>
            </w:r>
            <w:r w:rsidR="00806D8D">
              <w:rPr>
                <w:rFonts w:asciiTheme="minorHAnsi" w:eastAsia="Times New Roman" w:hAnsiTheme="minorHAnsi" w:cstheme="minorHAnsi"/>
                <w:color w:val="000000"/>
                <w:sz w:val="20"/>
                <w:szCs w:val="20"/>
                <w:lang w:eastAsia="pl-PL"/>
              </w:rPr>
              <w:t>.</w:t>
            </w:r>
          </w:p>
        </w:tc>
        <w:tc>
          <w:tcPr>
            <w:tcW w:w="841" w:type="pct"/>
            <w:vAlign w:val="center"/>
            <w:hideMark/>
          </w:tcPr>
          <w:p w14:paraId="2B8DB8C7"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Adaptacja infrastruktury na potrzeby realizacji usług społecznych na terenie MOF Kraśnika.</w:t>
            </w:r>
          </w:p>
        </w:tc>
        <w:tc>
          <w:tcPr>
            <w:tcW w:w="530" w:type="pct"/>
            <w:vAlign w:val="center"/>
            <w:hideMark/>
          </w:tcPr>
          <w:p w14:paraId="76F6687B"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Miasto Kraśnik</w:t>
            </w:r>
          </w:p>
        </w:tc>
        <w:tc>
          <w:tcPr>
            <w:tcW w:w="565" w:type="pct"/>
            <w:vAlign w:val="center"/>
            <w:hideMark/>
          </w:tcPr>
          <w:p w14:paraId="66132DBE" w14:textId="77777777" w:rsidR="00244E0F"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Nie dotyczy</w:t>
            </w:r>
            <w:r w:rsidR="00806D8D">
              <w:rPr>
                <w:rFonts w:asciiTheme="minorHAnsi" w:eastAsia="Times New Roman" w:hAnsiTheme="minorHAnsi" w:cstheme="minorHAnsi"/>
                <w:color w:val="000000"/>
                <w:sz w:val="20"/>
                <w:szCs w:val="20"/>
                <w:lang w:eastAsia="pl-PL"/>
              </w:rPr>
              <w:t>.</w:t>
            </w:r>
          </w:p>
        </w:tc>
        <w:tc>
          <w:tcPr>
            <w:tcW w:w="607" w:type="pct"/>
            <w:vAlign w:val="center"/>
            <w:hideMark/>
          </w:tcPr>
          <w:p w14:paraId="08CEC3FE" w14:textId="77777777" w:rsidR="008E4235" w:rsidRPr="008E4235" w:rsidRDefault="008E4235"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Rozwój infrastruktury usług i integracji społecznej.</w:t>
            </w:r>
          </w:p>
        </w:tc>
        <w:tc>
          <w:tcPr>
            <w:tcW w:w="443" w:type="pct"/>
            <w:textDirection w:val="btLr"/>
            <w:vAlign w:val="center"/>
            <w:hideMark/>
          </w:tcPr>
          <w:p w14:paraId="7F41A54F" w14:textId="0BD262E9" w:rsidR="008E4235" w:rsidRPr="008E4235" w:rsidRDefault="00B41CE3" w:rsidP="00806D8D">
            <w:pPr>
              <w:suppressAutoHyphens w:val="0"/>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B41CE3">
              <w:rPr>
                <w:rFonts w:asciiTheme="minorHAnsi" w:eastAsia="Times New Roman" w:hAnsiTheme="minorHAnsi" w:cstheme="minorHAnsi"/>
                <w:color w:val="000000"/>
                <w:sz w:val="20"/>
                <w:szCs w:val="20"/>
                <w:lang w:eastAsia="pl-PL"/>
              </w:rPr>
              <w:t xml:space="preserve">209 302,00 </w:t>
            </w:r>
            <w:r w:rsidR="00401485" w:rsidRPr="00401485">
              <w:rPr>
                <w:rFonts w:asciiTheme="minorHAnsi" w:eastAsia="Times New Roman" w:hAnsiTheme="minorHAnsi" w:cstheme="minorHAnsi"/>
                <w:color w:val="000000"/>
                <w:sz w:val="20"/>
                <w:szCs w:val="20"/>
                <w:lang w:eastAsia="pl-PL"/>
              </w:rPr>
              <w:t>€</w:t>
            </w:r>
          </w:p>
        </w:tc>
        <w:tc>
          <w:tcPr>
            <w:tcW w:w="598" w:type="pct"/>
            <w:gridSpan w:val="2"/>
            <w:vAlign w:val="center"/>
            <w:hideMark/>
          </w:tcPr>
          <w:p w14:paraId="146FD731" w14:textId="77777777" w:rsidR="008E4235" w:rsidRPr="008E4235" w:rsidRDefault="00BC217F"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Cel 1.</w:t>
            </w:r>
            <w:r w:rsidR="008E4235" w:rsidRPr="008E4235">
              <w:rPr>
                <w:rFonts w:asciiTheme="minorHAnsi" w:eastAsia="Times New Roman" w:hAnsiTheme="minorHAnsi" w:cstheme="minorHAnsi"/>
                <w:color w:val="000000"/>
                <w:sz w:val="20"/>
                <w:szCs w:val="20"/>
                <w:lang w:eastAsia="pl-PL"/>
              </w:rPr>
              <w:t xml:space="preserve"> Poprawa jakości życia mieszkańców MOF w wymiarze społecznym </w:t>
            </w:r>
            <w:r w:rsidR="008033B3">
              <w:rPr>
                <w:rFonts w:asciiTheme="minorHAnsi" w:eastAsia="Times New Roman" w:hAnsiTheme="minorHAnsi" w:cstheme="minorHAnsi"/>
                <w:color w:val="000000"/>
                <w:sz w:val="20"/>
                <w:szCs w:val="20"/>
                <w:lang w:eastAsia="pl-PL"/>
              </w:rPr>
              <w:br/>
            </w:r>
            <w:r w:rsidR="008E4235" w:rsidRPr="008E4235">
              <w:rPr>
                <w:rFonts w:asciiTheme="minorHAnsi" w:eastAsia="Times New Roman" w:hAnsiTheme="minorHAnsi" w:cstheme="minorHAnsi"/>
                <w:color w:val="000000"/>
                <w:sz w:val="20"/>
                <w:szCs w:val="20"/>
                <w:lang w:eastAsia="pl-PL"/>
              </w:rPr>
              <w:t>i gospodarczym.</w:t>
            </w:r>
          </w:p>
        </w:tc>
        <w:tc>
          <w:tcPr>
            <w:tcW w:w="1074" w:type="pct"/>
            <w:vAlign w:val="center"/>
          </w:tcPr>
          <w:p w14:paraId="219F2049" w14:textId="77777777" w:rsidR="00591943" w:rsidRPr="00591943" w:rsidRDefault="00591943"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591943">
              <w:rPr>
                <w:rFonts w:asciiTheme="minorHAnsi" w:eastAsia="Times New Roman" w:hAnsiTheme="minorHAnsi" w:cstheme="minorHAnsi"/>
                <w:color w:val="000000"/>
                <w:sz w:val="20"/>
                <w:szCs w:val="20"/>
                <w:lang w:eastAsia="pl-PL"/>
              </w:rPr>
              <w:t>Projekt jest komplementarny z:</w:t>
            </w:r>
          </w:p>
          <w:p w14:paraId="70A64DCF" w14:textId="77777777" w:rsidR="00591943" w:rsidRPr="00591943" w:rsidRDefault="00591943"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591943">
              <w:rPr>
                <w:rFonts w:asciiTheme="minorHAnsi" w:eastAsia="Times New Roman" w:hAnsiTheme="minorHAnsi" w:cstheme="minorHAnsi"/>
                <w:color w:val="000000"/>
                <w:sz w:val="20"/>
                <w:szCs w:val="20"/>
                <w:lang w:eastAsia="pl-PL"/>
              </w:rPr>
              <w:t xml:space="preserve">- projektem w ramach działania 08.07. „Bądźmy bliżej – usługi społeczne dla mieszkańców MOF Kraśnika”. Zmodernizowana infrastruktura będzie służyła realizacji usług społecznych planowanych w ramach w/w projektu, dotychczas </w:t>
            </w:r>
            <w:proofErr w:type="spellStart"/>
            <w:r w:rsidRPr="00591943">
              <w:rPr>
                <w:rFonts w:asciiTheme="minorHAnsi" w:eastAsia="Times New Roman" w:hAnsiTheme="minorHAnsi" w:cstheme="minorHAnsi"/>
                <w:color w:val="000000"/>
                <w:sz w:val="20"/>
                <w:szCs w:val="20"/>
                <w:lang w:eastAsia="pl-PL"/>
              </w:rPr>
              <w:t>realizowa</w:t>
            </w:r>
            <w:r w:rsidR="00204722">
              <w:rPr>
                <w:rFonts w:asciiTheme="minorHAnsi" w:eastAsia="Times New Roman" w:hAnsiTheme="minorHAnsi" w:cstheme="minorHAnsi"/>
                <w:color w:val="000000"/>
                <w:sz w:val="20"/>
                <w:szCs w:val="20"/>
                <w:lang w:eastAsia="pl-PL"/>
              </w:rPr>
              <w:t>-</w:t>
            </w:r>
            <w:r w:rsidRPr="00591943">
              <w:rPr>
                <w:rFonts w:asciiTheme="minorHAnsi" w:eastAsia="Times New Roman" w:hAnsiTheme="minorHAnsi" w:cstheme="minorHAnsi"/>
                <w:color w:val="000000"/>
                <w:sz w:val="20"/>
                <w:szCs w:val="20"/>
                <w:lang w:eastAsia="pl-PL"/>
              </w:rPr>
              <w:t>nych</w:t>
            </w:r>
            <w:proofErr w:type="spellEnd"/>
            <w:r w:rsidRPr="00591943">
              <w:rPr>
                <w:rFonts w:asciiTheme="minorHAnsi" w:eastAsia="Times New Roman" w:hAnsiTheme="minorHAnsi" w:cstheme="minorHAnsi"/>
                <w:color w:val="000000"/>
                <w:sz w:val="20"/>
                <w:szCs w:val="20"/>
                <w:lang w:eastAsia="pl-PL"/>
              </w:rPr>
              <w:t xml:space="preserve"> w sposób niewystarczający przez poszczególne gminy uczestniczące w projekcie;</w:t>
            </w:r>
          </w:p>
          <w:p w14:paraId="3703EE5E" w14:textId="77777777" w:rsidR="008E4235" w:rsidRPr="008E4235" w:rsidRDefault="00591943" w:rsidP="00806D8D">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591943">
              <w:rPr>
                <w:rFonts w:asciiTheme="minorHAnsi" w:eastAsia="Times New Roman" w:hAnsiTheme="minorHAnsi" w:cstheme="minorHAnsi"/>
                <w:color w:val="000000"/>
                <w:sz w:val="20"/>
                <w:szCs w:val="20"/>
                <w:lang w:eastAsia="pl-PL"/>
              </w:rPr>
              <w:t xml:space="preserve">- projektem 4.3 </w:t>
            </w:r>
            <w:r w:rsidR="00244E0F">
              <w:rPr>
                <w:rFonts w:asciiTheme="minorHAnsi" w:eastAsia="Times New Roman" w:hAnsiTheme="minorHAnsi" w:cstheme="minorHAnsi"/>
                <w:color w:val="000000"/>
                <w:sz w:val="20"/>
                <w:szCs w:val="20"/>
                <w:lang w:eastAsia="pl-PL"/>
              </w:rPr>
              <w:t>G</w:t>
            </w:r>
            <w:r w:rsidRPr="00591943">
              <w:rPr>
                <w:rFonts w:asciiTheme="minorHAnsi" w:eastAsia="Times New Roman" w:hAnsiTheme="minorHAnsi" w:cstheme="minorHAnsi"/>
                <w:color w:val="000000"/>
                <w:sz w:val="20"/>
                <w:szCs w:val="20"/>
                <w:lang w:eastAsia="pl-PL"/>
              </w:rPr>
              <w:t>łębok</w:t>
            </w:r>
            <w:r w:rsidR="00244E0F">
              <w:rPr>
                <w:rFonts w:asciiTheme="minorHAnsi" w:eastAsia="Times New Roman" w:hAnsiTheme="minorHAnsi" w:cstheme="minorHAnsi"/>
                <w:color w:val="000000"/>
                <w:sz w:val="20"/>
                <w:szCs w:val="20"/>
                <w:lang w:eastAsia="pl-PL"/>
              </w:rPr>
              <w:t>a</w:t>
            </w:r>
            <w:r w:rsidRPr="00591943">
              <w:rPr>
                <w:rFonts w:asciiTheme="minorHAnsi" w:eastAsia="Times New Roman" w:hAnsiTheme="minorHAnsi" w:cstheme="minorHAnsi"/>
                <w:color w:val="000000"/>
                <w:sz w:val="20"/>
                <w:szCs w:val="20"/>
                <w:lang w:eastAsia="pl-PL"/>
              </w:rPr>
              <w:t xml:space="preserve"> </w:t>
            </w:r>
            <w:r w:rsidR="00244E0F" w:rsidRPr="00591943">
              <w:rPr>
                <w:rFonts w:asciiTheme="minorHAnsi" w:eastAsia="Times New Roman" w:hAnsiTheme="minorHAnsi" w:cstheme="minorHAnsi"/>
                <w:color w:val="000000"/>
                <w:sz w:val="20"/>
                <w:szCs w:val="20"/>
                <w:lang w:eastAsia="pl-PL"/>
              </w:rPr>
              <w:t>termomodernizacj</w:t>
            </w:r>
            <w:r w:rsidR="00244E0F">
              <w:rPr>
                <w:rFonts w:asciiTheme="minorHAnsi" w:eastAsia="Times New Roman" w:hAnsiTheme="minorHAnsi" w:cstheme="minorHAnsi"/>
                <w:color w:val="000000"/>
                <w:sz w:val="20"/>
                <w:szCs w:val="20"/>
                <w:lang w:eastAsia="pl-PL"/>
              </w:rPr>
              <w:t>a</w:t>
            </w:r>
            <w:r w:rsidR="00244E0F" w:rsidRPr="00591943">
              <w:rPr>
                <w:rFonts w:asciiTheme="minorHAnsi" w:eastAsia="Times New Roman" w:hAnsiTheme="minorHAnsi" w:cstheme="minorHAnsi"/>
                <w:color w:val="000000"/>
                <w:sz w:val="20"/>
                <w:szCs w:val="20"/>
                <w:lang w:eastAsia="pl-PL"/>
              </w:rPr>
              <w:t xml:space="preserve"> </w:t>
            </w:r>
            <w:r w:rsidRPr="00591943">
              <w:rPr>
                <w:rFonts w:asciiTheme="minorHAnsi" w:eastAsia="Times New Roman" w:hAnsiTheme="minorHAnsi" w:cstheme="minorHAnsi"/>
                <w:color w:val="000000"/>
                <w:sz w:val="20"/>
                <w:szCs w:val="20"/>
                <w:lang w:eastAsia="pl-PL"/>
              </w:rPr>
              <w:t xml:space="preserve">wybranych budynków użyteczności publicznej na terenie MOF Kraśnika – w </w:t>
            </w:r>
            <w:proofErr w:type="spellStart"/>
            <w:r w:rsidRPr="00591943">
              <w:rPr>
                <w:rFonts w:asciiTheme="minorHAnsi" w:eastAsia="Times New Roman" w:hAnsiTheme="minorHAnsi" w:cstheme="minorHAnsi"/>
                <w:color w:val="000000"/>
                <w:sz w:val="20"/>
                <w:szCs w:val="20"/>
                <w:lang w:eastAsia="pl-PL"/>
              </w:rPr>
              <w:t>ra</w:t>
            </w:r>
            <w:proofErr w:type="spellEnd"/>
            <w:r w:rsidR="00204722">
              <w:rPr>
                <w:rFonts w:asciiTheme="minorHAnsi" w:eastAsia="Times New Roman" w:hAnsiTheme="minorHAnsi" w:cstheme="minorHAnsi"/>
                <w:color w:val="000000"/>
                <w:sz w:val="20"/>
                <w:szCs w:val="20"/>
                <w:lang w:eastAsia="pl-PL"/>
              </w:rPr>
              <w:t>-</w:t>
            </w:r>
            <w:r w:rsidRPr="00591943">
              <w:rPr>
                <w:rFonts w:asciiTheme="minorHAnsi" w:eastAsia="Times New Roman" w:hAnsiTheme="minorHAnsi" w:cstheme="minorHAnsi"/>
                <w:color w:val="000000"/>
                <w:sz w:val="20"/>
                <w:szCs w:val="20"/>
                <w:lang w:eastAsia="pl-PL"/>
              </w:rPr>
              <w:t>mach projektu 4.3 przewidziana jest termomodernizacja budynku MOPS w Kraśniku.</w:t>
            </w:r>
          </w:p>
        </w:tc>
      </w:tr>
      <w:tr w:rsidR="008E4235" w:rsidRPr="008E4235" w14:paraId="33203723" w14:textId="77777777" w:rsidTr="00806D8D">
        <w:trPr>
          <w:cantSplit/>
          <w:trHeight w:val="1160"/>
        </w:trPr>
        <w:tc>
          <w:tcPr>
            <w:cnfStyle w:val="001000000000" w:firstRow="0" w:lastRow="0" w:firstColumn="1" w:lastColumn="0" w:oddVBand="0" w:evenVBand="0" w:oddHBand="0" w:evenHBand="0" w:firstRowFirstColumn="0" w:firstRowLastColumn="0" w:lastRowFirstColumn="0" w:lastRowLastColumn="0"/>
            <w:tcW w:w="342" w:type="pct"/>
            <w:vAlign w:val="center"/>
            <w:hideMark/>
          </w:tcPr>
          <w:p w14:paraId="1DC8B204" w14:textId="77777777" w:rsidR="008E4235" w:rsidRPr="008E4235" w:rsidRDefault="008E4235" w:rsidP="00806D8D">
            <w:pPr>
              <w:suppressAutoHyphens w:val="0"/>
              <w:spacing w:after="0" w:line="240" w:lineRule="auto"/>
              <w:jc w:val="center"/>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lastRenderedPageBreak/>
              <w:t>10</w:t>
            </w:r>
            <w:r w:rsidR="00806D8D">
              <w:rPr>
                <w:rFonts w:asciiTheme="minorHAnsi" w:eastAsia="Times New Roman" w:hAnsiTheme="minorHAnsi" w:cstheme="minorHAnsi"/>
                <w:color w:val="000000"/>
                <w:sz w:val="20"/>
                <w:szCs w:val="20"/>
                <w:lang w:eastAsia="pl-PL"/>
              </w:rPr>
              <w:t>.</w:t>
            </w:r>
          </w:p>
        </w:tc>
        <w:tc>
          <w:tcPr>
            <w:tcW w:w="841" w:type="pct"/>
            <w:vAlign w:val="center"/>
            <w:hideMark/>
          </w:tcPr>
          <w:p w14:paraId="37620A1D"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Bądźmy bliżej – usługi społeczne dla mieszkańców MOF Kraśnika.</w:t>
            </w:r>
          </w:p>
        </w:tc>
        <w:tc>
          <w:tcPr>
            <w:tcW w:w="530" w:type="pct"/>
            <w:vAlign w:val="center"/>
            <w:hideMark/>
          </w:tcPr>
          <w:p w14:paraId="472AB906"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Miasto Kraśnik</w:t>
            </w:r>
          </w:p>
        </w:tc>
        <w:tc>
          <w:tcPr>
            <w:tcW w:w="565" w:type="pct"/>
            <w:vAlign w:val="center"/>
            <w:hideMark/>
          </w:tcPr>
          <w:p w14:paraId="4D0907C0"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Gmina Kraśnik, Gmina Dzierzkowice</w:t>
            </w:r>
            <w:r w:rsidR="00806D8D">
              <w:rPr>
                <w:rFonts w:asciiTheme="minorHAnsi" w:eastAsia="Times New Roman" w:hAnsiTheme="minorHAnsi" w:cstheme="minorHAnsi"/>
                <w:color w:val="000000"/>
                <w:sz w:val="20"/>
                <w:szCs w:val="20"/>
                <w:lang w:eastAsia="pl-PL"/>
              </w:rPr>
              <w:t>.</w:t>
            </w:r>
          </w:p>
        </w:tc>
        <w:tc>
          <w:tcPr>
            <w:tcW w:w="607" w:type="pct"/>
            <w:vAlign w:val="center"/>
            <w:hideMark/>
          </w:tcPr>
          <w:p w14:paraId="6E7B3227" w14:textId="77777777" w:rsidR="008E4235" w:rsidRPr="008E4235" w:rsidRDefault="000552BF"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Zwię</w:t>
            </w:r>
            <w:r w:rsidR="00E106C2">
              <w:rPr>
                <w:rFonts w:asciiTheme="minorHAnsi" w:eastAsia="Times New Roman" w:hAnsiTheme="minorHAnsi" w:cstheme="minorHAnsi"/>
                <w:color w:val="000000"/>
                <w:sz w:val="20"/>
                <w:szCs w:val="20"/>
                <w:lang w:eastAsia="pl-PL"/>
              </w:rPr>
              <w:t>ks</w:t>
            </w:r>
            <w:r>
              <w:rPr>
                <w:rFonts w:asciiTheme="minorHAnsi" w:eastAsia="Times New Roman" w:hAnsiTheme="minorHAnsi" w:cstheme="minorHAnsi"/>
                <w:color w:val="000000"/>
                <w:sz w:val="20"/>
                <w:szCs w:val="20"/>
                <w:lang w:eastAsia="pl-PL"/>
              </w:rPr>
              <w:t>zenie dostępności do dobrej jakości usług społecznych.</w:t>
            </w:r>
          </w:p>
        </w:tc>
        <w:tc>
          <w:tcPr>
            <w:tcW w:w="443" w:type="pct"/>
            <w:textDirection w:val="btLr"/>
            <w:vAlign w:val="center"/>
            <w:hideMark/>
          </w:tcPr>
          <w:p w14:paraId="07400778" w14:textId="5291111B" w:rsidR="008E4235" w:rsidRPr="008E4235" w:rsidRDefault="008E4235" w:rsidP="00806D8D">
            <w:pPr>
              <w:suppressAutoHyphens w:val="0"/>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1 036 506,32 </w:t>
            </w:r>
            <w:r w:rsidR="00401485">
              <w:t>€</w:t>
            </w:r>
          </w:p>
        </w:tc>
        <w:tc>
          <w:tcPr>
            <w:tcW w:w="598" w:type="pct"/>
            <w:gridSpan w:val="2"/>
            <w:vAlign w:val="center"/>
            <w:hideMark/>
          </w:tcPr>
          <w:p w14:paraId="3E6B3F77" w14:textId="77777777" w:rsidR="008E4235" w:rsidRPr="008E4235" w:rsidRDefault="008E4235"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E4235">
              <w:rPr>
                <w:rFonts w:asciiTheme="minorHAnsi" w:eastAsia="Times New Roman" w:hAnsiTheme="minorHAnsi" w:cstheme="minorHAnsi"/>
                <w:color w:val="000000"/>
                <w:sz w:val="20"/>
                <w:szCs w:val="20"/>
                <w:lang w:eastAsia="pl-PL"/>
              </w:rPr>
              <w:t xml:space="preserve">Cel </w:t>
            </w:r>
            <w:r w:rsidR="00244E0F">
              <w:rPr>
                <w:rFonts w:asciiTheme="minorHAnsi" w:eastAsia="Times New Roman" w:hAnsiTheme="minorHAnsi" w:cstheme="minorHAnsi"/>
                <w:color w:val="000000"/>
                <w:sz w:val="20"/>
                <w:szCs w:val="20"/>
                <w:lang w:eastAsia="pl-PL"/>
              </w:rPr>
              <w:t>1</w:t>
            </w:r>
            <w:r w:rsidRPr="008E4235">
              <w:rPr>
                <w:rFonts w:asciiTheme="minorHAnsi" w:eastAsia="Times New Roman" w:hAnsiTheme="minorHAnsi" w:cstheme="minorHAnsi"/>
                <w:color w:val="000000"/>
                <w:sz w:val="20"/>
                <w:szCs w:val="20"/>
                <w:lang w:eastAsia="pl-PL"/>
              </w:rPr>
              <w:t>. Poprawa jakości życia mieszkańców MOF w wymiarze społecznym i gospodarczym.</w:t>
            </w:r>
          </w:p>
        </w:tc>
        <w:tc>
          <w:tcPr>
            <w:tcW w:w="1074" w:type="pct"/>
            <w:vAlign w:val="center"/>
          </w:tcPr>
          <w:p w14:paraId="336E8CE7" w14:textId="77777777" w:rsidR="008E4235" w:rsidRPr="008E4235" w:rsidRDefault="00591943" w:rsidP="00806D8D">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591943">
              <w:rPr>
                <w:rFonts w:asciiTheme="minorHAnsi" w:eastAsia="Times New Roman" w:hAnsiTheme="minorHAnsi" w:cstheme="minorHAnsi"/>
                <w:color w:val="000000"/>
                <w:sz w:val="20"/>
                <w:szCs w:val="20"/>
                <w:lang w:eastAsia="pl-PL"/>
              </w:rPr>
              <w:t xml:space="preserve">Projekt jest komplementarny </w:t>
            </w:r>
            <w:r w:rsidR="008033B3">
              <w:rPr>
                <w:rFonts w:asciiTheme="minorHAnsi" w:eastAsia="Times New Roman" w:hAnsiTheme="minorHAnsi" w:cstheme="minorHAnsi"/>
                <w:color w:val="000000"/>
                <w:sz w:val="20"/>
                <w:szCs w:val="20"/>
                <w:lang w:eastAsia="pl-PL"/>
              </w:rPr>
              <w:br/>
            </w:r>
            <w:r w:rsidRPr="00591943">
              <w:rPr>
                <w:rFonts w:asciiTheme="minorHAnsi" w:eastAsia="Times New Roman" w:hAnsiTheme="minorHAnsi" w:cstheme="minorHAnsi"/>
                <w:color w:val="000000"/>
                <w:sz w:val="20"/>
                <w:szCs w:val="20"/>
                <w:lang w:eastAsia="pl-PL"/>
              </w:rPr>
              <w:t>z projektem z 07.07 Infrastruktura usług i integracji społecznej w ramach Zintegrowanych Inwestycji Terytorialnych pn. „</w:t>
            </w:r>
            <w:r w:rsidR="00244E0F">
              <w:rPr>
                <w:rFonts w:asciiTheme="minorHAnsi" w:eastAsia="Times New Roman" w:hAnsiTheme="minorHAnsi" w:cstheme="minorHAnsi"/>
                <w:color w:val="000000"/>
                <w:sz w:val="20"/>
                <w:szCs w:val="20"/>
                <w:lang w:eastAsia="pl-PL"/>
              </w:rPr>
              <w:t>Adaptacja i</w:t>
            </w:r>
            <w:r w:rsidR="00BC217F">
              <w:rPr>
                <w:rFonts w:asciiTheme="minorHAnsi" w:eastAsia="Times New Roman" w:hAnsiTheme="minorHAnsi" w:cstheme="minorHAnsi"/>
                <w:color w:val="000000"/>
                <w:sz w:val="20"/>
                <w:szCs w:val="20"/>
                <w:lang w:eastAsia="pl-PL"/>
              </w:rPr>
              <w:t>nfrastruktury</w:t>
            </w:r>
            <w:r w:rsidR="00244E0F" w:rsidRPr="00591943">
              <w:rPr>
                <w:rFonts w:asciiTheme="minorHAnsi" w:eastAsia="Times New Roman" w:hAnsiTheme="minorHAnsi" w:cstheme="minorHAnsi"/>
                <w:color w:val="000000"/>
                <w:sz w:val="20"/>
                <w:szCs w:val="20"/>
                <w:lang w:eastAsia="pl-PL"/>
              </w:rPr>
              <w:t xml:space="preserve"> </w:t>
            </w:r>
            <w:r w:rsidRPr="00591943">
              <w:rPr>
                <w:rFonts w:asciiTheme="minorHAnsi" w:eastAsia="Times New Roman" w:hAnsiTheme="minorHAnsi" w:cstheme="minorHAnsi"/>
                <w:color w:val="000000"/>
                <w:sz w:val="20"/>
                <w:szCs w:val="20"/>
                <w:lang w:eastAsia="pl-PL"/>
              </w:rPr>
              <w:t>na potrzeby świadc</w:t>
            </w:r>
            <w:r w:rsidR="006C736A">
              <w:rPr>
                <w:rFonts w:asciiTheme="minorHAnsi" w:eastAsia="Times New Roman" w:hAnsiTheme="minorHAnsi" w:cstheme="minorHAnsi"/>
                <w:color w:val="000000"/>
                <w:sz w:val="20"/>
                <w:szCs w:val="20"/>
                <w:lang w:eastAsia="pl-PL"/>
              </w:rPr>
              <w:t>z</w:t>
            </w:r>
            <w:r w:rsidRPr="00591943">
              <w:rPr>
                <w:rFonts w:asciiTheme="minorHAnsi" w:eastAsia="Times New Roman" w:hAnsiTheme="minorHAnsi" w:cstheme="minorHAnsi"/>
                <w:color w:val="000000"/>
                <w:sz w:val="20"/>
                <w:szCs w:val="20"/>
                <w:lang w:eastAsia="pl-PL"/>
              </w:rPr>
              <w:t xml:space="preserve">enie usług społecznych </w:t>
            </w:r>
            <w:r w:rsidR="00BC217F">
              <w:rPr>
                <w:rFonts w:asciiTheme="minorHAnsi" w:eastAsia="Times New Roman" w:hAnsiTheme="minorHAnsi" w:cstheme="minorHAnsi"/>
                <w:color w:val="000000"/>
                <w:sz w:val="20"/>
                <w:szCs w:val="20"/>
                <w:lang w:eastAsia="pl-PL"/>
              </w:rPr>
              <w:br/>
            </w:r>
            <w:r w:rsidRPr="00591943">
              <w:rPr>
                <w:rFonts w:asciiTheme="minorHAnsi" w:eastAsia="Times New Roman" w:hAnsiTheme="minorHAnsi" w:cstheme="minorHAnsi"/>
                <w:color w:val="000000"/>
                <w:sz w:val="20"/>
                <w:szCs w:val="20"/>
                <w:lang w:eastAsia="pl-PL"/>
              </w:rPr>
              <w:t xml:space="preserve">w MOF Kraśnika”, który ma na celu przygotowanie infrastruktury na potrzeby realizacji projektu Bądźmy bliżej - usługi społeczne dla mieszkańców MOF Kraśnika. Projekt przewiduje zapewnienie dostępności do budynku osobom ze szczególnymi potrzebami oraz adaptację  pomieszczeń, w których może być realizowane </w:t>
            </w:r>
            <w:proofErr w:type="spellStart"/>
            <w:r w:rsidRPr="00591943">
              <w:rPr>
                <w:rFonts w:asciiTheme="minorHAnsi" w:eastAsia="Times New Roman" w:hAnsiTheme="minorHAnsi" w:cstheme="minorHAnsi"/>
                <w:color w:val="000000"/>
                <w:sz w:val="20"/>
                <w:szCs w:val="20"/>
                <w:lang w:eastAsia="pl-PL"/>
              </w:rPr>
              <w:t>poradni</w:t>
            </w:r>
            <w:r w:rsidR="00204722">
              <w:rPr>
                <w:rFonts w:asciiTheme="minorHAnsi" w:eastAsia="Times New Roman" w:hAnsiTheme="minorHAnsi" w:cstheme="minorHAnsi"/>
                <w:color w:val="000000"/>
                <w:sz w:val="20"/>
                <w:szCs w:val="20"/>
                <w:lang w:eastAsia="pl-PL"/>
              </w:rPr>
              <w:t>-</w:t>
            </w:r>
            <w:r w:rsidRPr="00591943">
              <w:rPr>
                <w:rFonts w:asciiTheme="minorHAnsi" w:eastAsia="Times New Roman" w:hAnsiTheme="minorHAnsi" w:cstheme="minorHAnsi"/>
                <w:color w:val="000000"/>
                <w:sz w:val="20"/>
                <w:szCs w:val="20"/>
                <w:lang w:eastAsia="pl-PL"/>
              </w:rPr>
              <w:t>ctwo</w:t>
            </w:r>
            <w:proofErr w:type="spellEnd"/>
            <w:r w:rsidRPr="00591943">
              <w:rPr>
                <w:rFonts w:asciiTheme="minorHAnsi" w:eastAsia="Times New Roman" w:hAnsiTheme="minorHAnsi" w:cstheme="minorHAnsi"/>
                <w:color w:val="000000"/>
                <w:sz w:val="20"/>
                <w:szCs w:val="20"/>
                <w:lang w:eastAsia="pl-PL"/>
              </w:rPr>
              <w:t xml:space="preserve"> indywidualne oraz zajęcia grupowe z wykorzystaniem technik terapeutycznych.</w:t>
            </w:r>
          </w:p>
        </w:tc>
      </w:tr>
    </w:tbl>
    <w:p w14:paraId="75EFFC8C" w14:textId="77777777" w:rsidR="002B1DB6" w:rsidRDefault="00D93BCD" w:rsidP="00D93BCD">
      <w:pPr>
        <w:pStyle w:val="rdo"/>
      </w:pPr>
      <w:r w:rsidRPr="006E14C4">
        <w:t xml:space="preserve">Źródło: </w:t>
      </w:r>
      <w:r>
        <w:t>Opracowanie własne</w:t>
      </w:r>
    </w:p>
    <w:p w14:paraId="12B887F7" w14:textId="77777777" w:rsidR="00D93BCD" w:rsidRDefault="00D93BCD" w:rsidP="002B1DB6">
      <w:pPr>
        <w:sectPr w:rsidR="00D93BCD" w:rsidSect="004D272C">
          <w:footerReference w:type="first" r:id="rId53"/>
          <w:pgSz w:w="16838" w:h="11906" w:orient="landscape"/>
          <w:pgMar w:top="1417" w:right="1417" w:bottom="1417" w:left="1417" w:header="284" w:footer="204" w:gutter="0"/>
          <w:cols w:space="708"/>
          <w:docGrid w:linePitch="360"/>
        </w:sectPr>
      </w:pPr>
    </w:p>
    <w:p w14:paraId="4C44C102" w14:textId="77777777" w:rsidR="00204722" w:rsidRDefault="00204722" w:rsidP="00EB2A92">
      <w:pPr>
        <w:pStyle w:val="Nagwek1"/>
      </w:pPr>
      <w:bookmarkStart w:id="134" w:name="_Toc194932893"/>
      <w:r>
        <w:lastRenderedPageBreak/>
        <w:t>Podsumowanie</w:t>
      </w:r>
      <w:bookmarkEnd w:id="134"/>
    </w:p>
    <w:p w14:paraId="04AD3F00" w14:textId="77777777" w:rsidR="00FF585E" w:rsidRDefault="00FF585E" w:rsidP="00FF585E">
      <w:r w:rsidRPr="00114F1D">
        <w:t>Procesy rozwoju gospodarczego, społecznego oraz środowiskowego</w:t>
      </w:r>
      <w:r>
        <w:t xml:space="preserve">, a  także  rosnące  oczekiwania  mieszkańców  związane z komfortem życia, rodzą szereg problemów, w tym inwestycyjnych. Ich rozwiązanie powinno odbywać się w sposób zrównoważony oraz zintegrowany, tzn. przy zaangażowaniu różnych grup interesariuszy, skoordynowaniu polityk w poszczególnych sektorach, </w:t>
      </w:r>
      <w:r>
        <w:br/>
        <w:t xml:space="preserve">a także pomiędzy sąsiadującymi gminami. </w:t>
      </w:r>
    </w:p>
    <w:p w14:paraId="05568B3E" w14:textId="77777777" w:rsidR="00FF585E" w:rsidRDefault="00FF585E" w:rsidP="00FF585E">
      <w:r>
        <w:t xml:space="preserve">Podpisane w dniu 10 marca 2022 roku z inicjatywy miasta Kraśnik pełniącego rolę Lidera </w:t>
      </w:r>
      <w:r w:rsidRPr="001C0CCC">
        <w:rPr>
          <w:i/>
        </w:rPr>
        <w:t>Porozumienie Międzygminne w sprawie współpracy celem realizacji Zintegrowanych Inwestycji Terytorialnych Miejskiego Obszaru Funkcjonalnego Kraśnika</w:t>
      </w:r>
      <w:r>
        <w:rPr>
          <w:i/>
        </w:rPr>
        <w:t>,</w:t>
      </w:r>
      <w:r w:rsidRPr="001C0CCC">
        <w:rPr>
          <w:i/>
        </w:rPr>
        <w:t xml:space="preserve"> </w:t>
      </w:r>
      <w:r w:rsidRPr="001C0CCC">
        <w:t xml:space="preserve">stało się podstawą i pierwszym krokiem do budowania partnerstwa oraz współpracy </w:t>
      </w:r>
      <w:r>
        <w:t>sąsiadujących samorządów. Na mocy tego Porozumienia przystąpiono do opracowania</w:t>
      </w:r>
      <w:r w:rsidRPr="001C0CCC">
        <w:t xml:space="preserve"> </w:t>
      </w:r>
      <w:r w:rsidRPr="001C0CCC">
        <w:rPr>
          <w:i/>
        </w:rPr>
        <w:t>Strategii Zintegrowanych Inwestycji Terytorialnych Miejskiego Obszaru Funkcjonalnego Kraśnika do 2030</w:t>
      </w:r>
      <w:r>
        <w:t xml:space="preserve"> </w:t>
      </w:r>
      <w:r w:rsidRPr="001C0CCC">
        <w:rPr>
          <w:i/>
        </w:rPr>
        <w:t>roku</w:t>
      </w:r>
      <w:r>
        <w:rPr>
          <w:i/>
        </w:rPr>
        <w:t xml:space="preserve"> </w:t>
      </w:r>
      <w:r>
        <w:t xml:space="preserve">będącej podstawowym dokumentem wytyczającym kierunki współpracy i umożliwiającym realizację zintegrowanych działań. Opracowanie Strategii poprzedzone było dokładną diagnozą i analizą obszaru realizacji ZIT, co pozwoliło na określenie głównych szans </w:t>
      </w:r>
      <w:r>
        <w:br/>
        <w:t>i wyzwań rozwojowych zidentyfikowanych na terenie MOF Kraśnika. Niniejszy dokument definiuje cele i wskazuje kierunki strategicznej interwencji w obszarze funkcjonalnym. Jest swoistym drogowskazem dla działań podejmowanych przez strony Porozumienia służącym partnerskiemu kreowaniu polityki rozwoju na obszarze ZIT, poprzez realizację wspólnie przygotowanych propozycji projektów. Opracowane na podstawie zdefiniowanych w dokumencie celów przedsięwzięcia przyczynią się do rozwiązywania zdiagnozowanych wspólnych problemów oraz skoordynowania działań zmierzających do poprawy jakości życia mieszkańców w wymierzę społecznym, środowiskowym  i gospodarczym. Dużą wagę</w:t>
      </w:r>
      <w:r w:rsidRPr="00FE2B0A">
        <w:t xml:space="preserve"> </w:t>
      </w:r>
      <w:r>
        <w:t>przypisano zagadnieniom związanym</w:t>
      </w:r>
      <w:r w:rsidRPr="00FE2B0A">
        <w:t xml:space="preserve"> ze środowiskiem, jego ochroną oraz </w:t>
      </w:r>
      <w:r w:rsidRPr="00516D09">
        <w:t>zwiększenie</w:t>
      </w:r>
      <w:r>
        <w:t>m</w:t>
      </w:r>
      <w:r w:rsidRPr="00516D09">
        <w:t xml:space="preserve"> odporności na postępujący kryzys klimatyczny. </w:t>
      </w:r>
      <w:r>
        <w:t>Zaplanowano także p</w:t>
      </w:r>
      <w:r w:rsidRPr="00516D09">
        <w:t>rzedsięw</w:t>
      </w:r>
      <w:r>
        <w:t>zięcia dotyczą</w:t>
      </w:r>
      <w:r w:rsidRPr="00516D09">
        <w:t xml:space="preserve"> wsparcia i rozwoju zrównoważon</w:t>
      </w:r>
      <w:r>
        <w:t>ej mobilności</w:t>
      </w:r>
      <w:r w:rsidRPr="00516D09">
        <w:t>, co przyczyni</w:t>
      </w:r>
      <w:r>
        <w:t xml:space="preserve"> się do wzrostu</w:t>
      </w:r>
      <w:r w:rsidRPr="00516D09">
        <w:t xml:space="preserve"> integracji przestrzennej całego obszaru f</w:t>
      </w:r>
      <w:r>
        <w:t>unkcjonalnego. Jednym z priorytetów</w:t>
      </w:r>
      <w:r w:rsidRPr="00516D09">
        <w:t xml:space="preserve"> pozosta</w:t>
      </w:r>
      <w:r>
        <w:t>ją kwestie społeczne, dotyczące poprawy</w:t>
      </w:r>
      <w:r w:rsidRPr="00516D09">
        <w:t xml:space="preserve"> dostępności i jakości </w:t>
      </w:r>
      <w:r>
        <w:t>oferowanych usług społecznych, których rozwój i </w:t>
      </w:r>
      <w:r w:rsidRPr="00516D09">
        <w:t>wsparcie odgrywa kluczową rolę z uwagi na postęp</w:t>
      </w:r>
      <w:r>
        <w:t>ujące starzenie się społeczeństwa</w:t>
      </w:r>
      <w:r w:rsidRPr="00516D09">
        <w:t>.</w:t>
      </w:r>
      <w:r>
        <w:t xml:space="preserve"> Realizacja Strategii wzmocni partnerstwo pomiędzy jednostkami samorządu terytorialnego i przełoży się na rozwój oraz integrację całego obszaru MOF Kraśnika.</w:t>
      </w:r>
      <w:r w:rsidRPr="00FE2B0A">
        <w:rPr>
          <w:highlight w:val="yellow"/>
        </w:rPr>
        <w:t xml:space="preserve"> </w:t>
      </w:r>
    </w:p>
    <w:p w14:paraId="64286B64" w14:textId="77777777" w:rsidR="00FF585E" w:rsidRDefault="00FF585E" w:rsidP="00FF585E">
      <w:r>
        <w:t>Przedstawione w Strategii działania uwzględniają możliwości finansowe poszczególnych jednostek samorządowych przy uwzględnieniu finansowania zewnętrznego skierowanego na wsparcie działań w ramach ZIT.</w:t>
      </w:r>
    </w:p>
    <w:p w14:paraId="7DACB90F" w14:textId="77777777" w:rsidR="00AA1B6A" w:rsidRDefault="00FF585E" w:rsidP="00FF585E">
      <w:r>
        <w:t>Strategię opracowano w modelu ekspercko-partycypacyjnym przy zaangażowaniu przedstawicieli JST, organizacji pozarządowych, podmiotów  gospodarczych, instytucji działających na obszarze MOF Kraśnika oraz mieszkańców. Powołana Rada Społeczno-Gospodarcza, będąca organem doradczym Porozumienia, pozytywnie zaopiniowała projekt niniejszego dokumentu. Rada będzie czynnie uczestniczyć we wdrażaniu, monitorowaniu i ewaluacji Strategii, zapewniając transparentność przebiegu tych procesów</w:t>
      </w:r>
      <w:r w:rsidR="00806728">
        <w:t>.</w:t>
      </w:r>
      <w:r w:rsidR="00F270BA">
        <w:t xml:space="preserve"> </w:t>
      </w:r>
    </w:p>
    <w:p w14:paraId="66447D91" w14:textId="77777777" w:rsidR="00A15E9D" w:rsidRDefault="00A15E9D" w:rsidP="00A15E9D"/>
    <w:p w14:paraId="6C920D19" w14:textId="77777777" w:rsidR="00A15E9D" w:rsidRDefault="00A15E9D" w:rsidP="00A15E9D"/>
    <w:p w14:paraId="3A0D67BA" w14:textId="77777777" w:rsidR="00EB2A92" w:rsidRDefault="00EB2A92" w:rsidP="00EB2A92">
      <w:pPr>
        <w:pStyle w:val="Nagwek1"/>
        <w:rPr>
          <w:rFonts w:eastAsia="Calibri"/>
        </w:rPr>
      </w:pPr>
      <w:bookmarkStart w:id="135" w:name="_Toc194932894"/>
      <w:bookmarkStart w:id="136" w:name="_Toc160526109"/>
      <w:r>
        <w:rPr>
          <w:rFonts w:eastAsia="Calibri"/>
        </w:rPr>
        <w:lastRenderedPageBreak/>
        <w:t>Deklaracja odrębności strategii terytorialnej</w:t>
      </w:r>
      <w:bookmarkEnd w:id="135"/>
    </w:p>
    <w:p w14:paraId="2F5116EC" w14:textId="77777777" w:rsidR="00EB2A92" w:rsidRDefault="00EB2A92" w:rsidP="0005490B">
      <w:r w:rsidRPr="00EB2A92">
        <w:t xml:space="preserve">Przedmiot oraz zakres projektów ujętych w Strategii Zintegrowanych Inwestycji Terytorialnych Miejskiego Obszaru Funkcjonalnego </w:t>
      </w:r>
      <w:r>
        <w:t>Kraśnika do 2030 roku</w:t>
      </w:r>
      <w:r w:rsidRPr="00EB2A92">
        <w:t>, przypisanych do wsparcia w ramach Programu Fundusze Euro</w:t>
      </w:r>
      <w:r>
        <w:t xml:space="preserve">pejskie dla Lubelskiego </w:t>
      </w:r>
      <w:r w:rsidRPr="00EB2A92">
        <w:t>2021-2027, nie będzie powielony</w:t>
      </w:r>
      <w:r w:rsidR="0005490B">
        <w:t>,</w:t>
      </w:r>
      <w:r w:rsidRPr="00EB2A92">
        <w:t xml:space="preserve"> ani ujęty w innych dokumentach strategicznych </w:t>
      </w:r>
      <w:r w:rsidR="006103AA">
        <w:t>przygotowywanych przez gminy wchodzące w skład MOF Kraśnika.</w:t>
      </w:r>
    </w:p>
    <w:p w14:paraId="54E93918" w14:textId="77777777" w:rsidR="00EB2A92" w:rsidRPr="00EB2A92" w:rsidRDefault="00EB2A92" w:rsidP="0005490B"/>
    <w:p w14:paraId="12403400" w14:textId="77777777" w:rsidR="005150FC" w:rsidRPr="009E1C94" w:rsidRDefault="005150FC">
      <w:pPr>
        <w:pStyle w:val="Nagwek1"/>
      </w:pPr>
      <w:bookmarkStart w:id="137" w:name="_Toc194932895"/>
      <w:r w:rsidRPr="009E1C94">
        <w:lastRenderedPageBreak/>
        <w:t>Załączniki</w:t>
      </w:r>
      <w:bookmarkEnd w:id="136"/>
      <w:bookmarkEnd w:id="13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804"/>
      </w:tblGrid>
      <w:tr w:rsidR="00A15E9D" w14:paraId="42AEBB0D" w14:textId="77777777" w:rsidTr="00A15E9D">
        <w:tc>
          <w:tcPr>
            <w:tcW w:w="2093" w:type="dxa"/>
          </w:tcPr>
          <w:bookmarkEnd w:id="1"/>
          <w:p w14:paraId="44179527" w14:textId="77777777" w:rsidR="00A15E9D" w:rsidRPr="00A15E9D" w:rsidRDefault="00A15E9D" w:rsidP="00A15E9D">
            <w:pPr>
              <w:jc w:val="right"/>
              <w:rPr>
                <w:b/>
              </w:rPr>
            </w:pPr>
            <w:r>
              <w:tab/>
            </w:r>
            <w:r w:rsidRPr="00A15E9D">
              <w:rPr>
                <w:b/>
              </w:rPr>
              <w:t>Załącznik 1.</w:t>
            </w:r>
          </w:p>
        </w:tc>
        <w:tc>
          <w:tcPr>
            <w:tcW w:w="6804" w:type="dxa"/>
          </w:tcPr>
          <w:p w14:paraId="57C1D900" w14:textId="77777777" w:rsidR="00A15E9D" w:rsidRDefault="00A15E9D" w:rsidP="00A15E9D">
            <w:r w:rsidRPr="00A15E9D">
              <w:t>Fiszki projektowe.</w:t>
            </w:r>
          </w:p>
        </w:tc>
      </w:tr>
      <w:tr w:rsidR="00A15E9D" w14:paraId="64FAAED9" w14:textId="77777777" w:rsidTr="00A15E9D">
        <w:tc>
          <w:tcPr>
            <w:tcW w:w="2093" w:type="dxa"/>
          </w:tcPr>
          <w:p w14:paraId="444ACAB2" w14:textId="77777777" w:rsidR="00A15E9D" w:rsidRPr="00A15E9D" w:rsidRDefault="00A15E9D" w:rsidP="00A15E9D">
            <w:pPr>
              <w:jc w:val="right"/>
              <w:rPr>
                <w:b/>
              </w:rPr>
            </w:pPr>
            <w:r w:rsidRPr="00A15E9D">
              <w:rPr>
                <w:b/>
              </w:rPr>
              <w:t>Załącznik 2.</w:t>
            </w:r>
          </w:p>
        </w:tc>
        <w:tc>
          <w:tcPr>
            <w:tcW w:w="6804" w:type="dxa"/>
          </w:tcPr>
          <w:p w14:paraId="044EFADD" w14:textId="77777777" w:rsidR="00A15E9D" w:rsidRDefault="00A15E9D" w:rsidP="00A15E9D">
            <w:r w:rsidRPr="00A15E9D">
              <w:t>Diagnoza na potrzeby opracowania Strategii Zintegrowanych Inwestycji Terytorialnych Miejskiego Obszaru Funkcjonalnego Kraśnika.</w:t>
            </w:r>
          </w:p>
        </w:tc>
      </w:tr>
    </w:tbl>
    <w:p w14:paraId="0012AE60" w14:textId="77777777" w:rsidR="00512893" w:rsidRPr="00A15E9D" w:rsidRDefault="00A15E9D" w:rsidP="00A15E9D">
      <w:pPr>
        <w:ind w:left="709" w:hanging="1985"/>
      </w:pPr>
      <w:r>
        <w:tab/>
      </w:r>
    </w:p>
    <w:p w14:paraId="67B84FCC" w14:textId="38E6E17C" w:rsidR="00512893" w:rsidRPr="00512893" w:rsidRDefault="00512893" w:rsidP="00512893">
      <w:pPr>
        <w:rPr>
          <w:lang w:eastAsia="pl-PL"/>
        </w:rPr>
      </w:pPr>
    </w:p>
    <w:sectPr w:rsidR="00512893" w:rsidRPr="00512893" w:rsidSect="004D272C">
      <w:pgSz w:w="11906" w:h="16838"/>
      <w:pgMar w:top="1417" w:right="1417" w:bottom="1417" w:left="1417" w:header="284" w:footer="2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1BF08" w14:textId="77777777" w:rsidR="00030E2E" w:rsidRDefault="00030E2E">
      <w:pPr>
        <w:spacing w:after="0" w:line="240" w:lineRule="auto"/>
      </w:pPr>
      <w:r>
        <w:separator/>
      </w:r>
    </w:p>
  </w:endnote>
  <w:endnote w:type="continuationSeparator" w:id="0">
    <w:p w14:paraId="050FE117" w14:textId="77777777" w:rsidR="00030E2E" w:rsidRDefault="00030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andara">
    <w:panose1 w:val="020E0502030303020204"/>
    <w:charset w:val="EE"/>
    <w:family w:val="swiss"/>
    <w:pitch w:val="variable"/>
    <w:sig w:usb0="A00002EF" w:usb1="4000A44B" w:usb2="00000000" w:usb3="00000000" w:csb0="0000019F" w:csb1="00000000"/>
  </w:font>
  <w:font w:name="font345">
    <w:altName w:val="Times New Roman"/>
    <w:charset w:val="EE"/>
    <w:family w:val="auto"/>
    <w:pitch w:val="variable"/>
  </w:font>
  <w:font w:name="Liberation Serif">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iberation Sans">
    <w:charset w:val="EE"/>
    <w:family w:val="swiss"/>
    <w:pitch w:val="variable"/>
    <w:sig w:usb0="E0000AFF" w:usb1="500078FF" w:usb2="00000021" w:usb3="00000000" w:csb0="000001B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1758388"/>
      <w:docPartObj>
        <w:docPartGallery w:val="Page Numbers (Bottom of Page)"/>
        <w:docPartUnique/>
      </w:docPartObj>
    </w:sdtPr>
    <w:sdtContent>
      <w:sdt>
        <w:sdtPr>
          <w:id w:val="70012335"/>
          <w:docPartObj>
            <w:docPartGallery w:val="Page Numbers (Top of Page)"/>
            <w:docPartUnique/>
          </w:docPartObj>
        </w:sdtPr>
        <w:sdtContent>
          <w:p w14:paraId="566BA316" w14:textId="77777777" w:rsidR="00D66F75" w:rsidRDefault="00D66F75">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DD3161">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DD3161">
              <w:rPr>
                <w:b/>
                <w:bCs/>
                <w:noProof/>
              </w:rPr>
              <w:t>97</w:t>
            </w:r>
            <w:r>
              <w:rPr>
                <w:b/>
                <w:bCs/>
                <w:sz w:val="24"/>
                <w:szCs w:val="24"/>
              </w:rPr>
              <w:fldChar w:fldCharType="end"/>
            </w:r>
          </w:p>
        </w:sdtContent>
      </w:sdt>
    </w:sdtContent>
  </w:sdt>
  <w:p w14:paraId="7A5C6392" w14:textId="77777777" w:rsidR="00D66F75" w:rsidRDefault="00D66F7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EEB46" w14:textId="77777777" w:rsidR="00D66F75" w:rsidRDefault="00D66F7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5BE41" w14:textId="77777777" w:rsidR="00030E2E" w:rsidRDefault="00030E2E">
      <w:pPr>
        <w:spacing w:after="0" w:line="240" w:lineRule="auto"/>
      </w:pPr>
      <w:r>
        <w:separator/>
      </w:r>
    </w:p>
  </w:footnote>
  <w:footnote w:type="continuationSeparator" w:id="0">
    <w:p w14:paraId="7441F11D" w14:textId="77777777" w:rsidR="00030E2E" w:rsidRDefault="00030E2E">
      <w:pPr>
        <w:spacing w:after="0" w:line="240" w:lineRule="auto"/>
      </w:pPr>
      <w:r>
        <w:continuationSeparator/>
      </w:r>
    </w:p>
  </w:footnote>
  <w:footnote w:id="1">
    <w:p w14:paraId="6AF18043" w14:textId="77777777" w:rsidR="00D66F75" w:rsidRDefault="00D66F75">
      <w:pPr>
        <w:pStyle w:val="Tekstprzypisudolnego"/>
      </w:pPr>
      <w:r>
        <w:rPr>
          <w:rStyle w:val="Odwoanieprzypisudolnego"/>
        </w:rPr>
        <w:footnoteRef/>
      </w:r>
      <w:r>
        <w:t xml:space="preserve"> </w:t>
      </w:r>
      <w:r w:rsidRPr="0040465D">
        <w:t>https://edziennik.lublin.uw.gov.pl/WDU_L/2022/1313/akt.pdf</w:t>
      </w:r>
    </w:p>
  </w:footnote>
  <w:footnote w:id="2">
    <w:p w14:paraId="4DD27377" w14:textId="77777777" w:rsidR="00D66F75" w:rsidRDefault="00D66F75">
      <w:pPr>
        <w:pStyle w:val="Tekstprzypisudolnego"/>
      </w:pPr>
      <w:r>
        <w:rPr>
          <w:rStyle w:val="Odwoanieprzypisudolnego"/>
        </w:rPr>
        <w:footnoteRef/>
      </w:r>
      <w:r>
        <w:t xml:space="preserve"> </w:t>
      </w:r>
      <w:r w:rsidRPr="00182364">
        <w:t>https://funduszeue.lubelskie.pl/poradniki/fundusze-europejskie-dla-lubelskiego-2021-2027/o-programie/</w:t>
      </w:r>
      <w:r>
        <w:t>.</w:t>
      </w:r>
    </w:p>
  </w:footnote>
  <w:footnote w:id="3">
    <w:p w14:paraId="1DA47014" w14:textId="77777777" w:rsidR="00D66F75" w:rsidRDefault="00D66F75">
      <w:pPr>
        <w:pStyle w:val="Tekstprzypisudolnego"/>
      </w:pPr>
      <w:r>
        <w:rPr>
          <w:rStyle w:val="Odwoanieprzypisudolnego"/>
        </w:rPr>
        <w:footnoteRef/>
      </w:r>
      <w:r>
        <w:t xml:space="preserve"> </w:t>
      </w:r>
      <w:r w:rsidRPr="00182364">
        <w:t>https://www.funduszeeuropejskie.gov.pl/strony/o-funduszach/dokumenty/ustawa-wdrozeniowa-2021-2027/</w:t>
      </w:r>
      <w:r>
        <w:t>.</w:t>
      </w:r>
    </w:p>
  </w:footnote>
  <w:footnote w:id="4">
    <w:p w14:paraId="486C6C8F" w14:textId="77777777" w:rsidR="00D66F75" w:rsidRDefault="00D66F75">
      <w:pPr>
        <w:pStyle w:val="Tekstprzypisudolnego"/>
      </w:pPr>
      <w:r>
        <w:rPr>
          <w:rStyle w:val="Odwoanieprzypisudolnego"/>
        </w:rPr>
        <w:footnoteRef/>
      </w:r>
      <w:r>
        <w:t xml:space="preserve"> Wskazywaną na etapie diagnozy na potrzeby Strategii silną stroną była duża liczba terenów inwestycyjnych w posiadaniu miasta Kraśnik. W związku z tym, że na moment opracowywania niniejszej Strategii informacja ta się zdezaktualizowała została usunięta z przedmiotowej tabeli.</w:t>
      </w:r>
    </w:p>
  </w:footnote>
  <w:footnote w:id="5">
    <w:p w14:paraId="028D73C2" w14:textId="77777777" w:rsidR="00D66F75" w:rsidRDefault="00D66F75">
      <w:pPr>
        <w:pStyle w:val="Tekstprzypisudolnego"/>
      </w:pPr>
      <w:r>
        <w:rPr>
          <w:rStyle w:val="Odwoanieprzypisudolnego"/>
        </w:rPr>
        <w:footnoteRef/>
      </w:r>
      <w:r>
        <w:t xml:space="preserve"> </w:t>
      </w:r>
      <w:r w:rsidRPr="00697485">
        <w:t>https://www.krasnik.eu/nasze-miasto/rada-sterujaca-zit-mof</w:t>
      </w:r>
    </w:p>
  </w:footnote>
  <w:footnote w:id="6">
    <w:p w14:paraId="079E89BC" w14:textId="77777777" w:rsidR="00D66F75" w:rsidRDefault="00D66F75">
      <w:pPr>
        <w:pStyle w:val="Tekstprzypisudolnego"/>
      </w:pPr>
      <w:r>
        <w:rPr>
          <w:rStyle w:val="Odwoanieprzypisudolnego"/>
        </w:rPr>
        <w:footnoteRef/>
      </w:r>
      <w:r>
        <w:t xml:space="preserve"> </w:t>
      </w:r>
      <w:r w:rsidRPr="00D71D27">
        <w:t>https://www.krasnik.eu/upload/page-files/file-662f9ce345e8e.pdf</w:t>
      </w:r>
    </w:p>
  </w:footnote>
  <w:footnote w:id="7">
    <w:p w14:paraId="6816A3E0" w14:textId="77777777" w:rsidR="00D66F75" w:rsidRDefault="00D66F75">
      <w:pPr>
        <w:pStyle w:val="Tekstprzypisudolnego"/>
      </w:pPr>
      <w:r>
        <w:rPr>
          <w:rStyle w:val="Odwoanieprzypisudolnego"/>
        </w:rPr>
        <w:footnoteRef/>
      </w:r>
      <w:r>
        <w:t xml:space="preserve"> </w:t>
      </w:r>
      <w:r w:rsidRPr="00697485">
        <w:t>https://www.krasnik.eu/nasze-miasto/nabor-kandydatow-do-rady-spoleczno-gospodarczej-zit-mof-krasnika</w:t>
      </w:r>
    </w:p>
  </w:footnote>
  <w:footnote w:id="8">
    <w:p w14:paraId="4799AA26" w14:textId="77777777" w:rsidR="00D66F75" w:rsidRDefault="00D66F75">
      <w:pPr>
        <w:pStyle w:val="Tekstprzypisudolnego"/>
      </w:pPr>
      <w:r>
        <w:rPr>
          <w:rStyle w:val="Odwoanieprzypisudolnego"/>
        </w:rPr>
        <w:footnoteRef/>
      </w:r>
      <w:r>
        <w:t xml:space="preserve"> </w:t>
      </w:r>
      <w:r w:rsidRPr="00697485">
        <w:t>https://www.krasnik.eu/upload/page-files/file-662f99597b744.pdf</w:t>
      </w:r>
    </w:p>
  </w:footnote>
  <w:footnote w:id="9">
    <w:p w14:paraId="6D213FEE" w14:textId="77777777" w:rsidR="00D66F75" w:rsidRDefault="00D66F75">
      <w:pPr>
        <w:pStyle w:val="Tekstprzypisudolnego"/>
      </w:pPr>
      <w:r>
        <w:rPr>
          <w:rStyle w:val="Odwoanieprzypisudolnego"/>
        </w:rPr>
        <w:footnoteRef/>
      </w:r>
      <w:r>
        <w:t xml:space="preserve"> Z przeprowadzonego badania ankietowanego wynika, że dobry dostęp do przedszkoli i żłobków był wskazywany jako mocna strona MOF wyłącznie przez osoby deklarujące jako miejsce zamieszkania miasto Kraśnik. Osoby zamieszkujące pozostałe jednostki samorządu terytorialnego wchodzące w skład MOF, dostęp do infrastruktury przedszkolnej i żłobkowej oceniały jako słabą stronę obszaru objętego Porozumieniem.</w:t>
      </w:r>
    </w:p>
  </w:footnote>
  <w:footnote w:id="10">
    <w:p w14:paraId="2F9E7C48" w14:textId="77777777" w:rsidR="00D66F75" w:rsidRDefault="00D66F75">
      <w:pPr>
        <w:pStyle w:val="Tekstprzypisudolnego"/>
      </w:pPr>
      <w:r>
        <w:rPr>
          <w:rStyle w:val="Odwoanieprzypisudolnego"/>
        </w:rPr>
        <w:footnoteRef/>
      </w:r>
      <w:r>
        <w:t xml:space="preserve"> „Raport z konsultacji społecznych projektu Strategii Zintegrowanych Inwestycji Terytorialnych Miejskiego Obszaru Funkcjonalnego Kraśnika do 2030 roku”, </w:t>
      </w:r>
      <w:r w:rsidRPr="004B7517">
        <w:t>https://www.krasnik.eu/upload/page-files/file-654de5c215c89.pdf</w:t>
      </w:r>
    </w:p>
  </w:footnote>
  <w:footnote w:id="11">
    <w:p w14:paraId="6E12A281" w14:textId="77777777" w:rsidR="00D66F75" w:rsidRDefault="00D66F75">
      <w:pPr>
        <w:pStyle w:val="Tekstprzypisudolnego"/>
      </w:pPr>
      <w:r>
        <w:rPr>
          <w:rStyle w:val="Odwoanieprzypisudolnego"/>
        </w:rPr>
        <w:footnoteRef/>
      </w:r>
      <w:r>
        <w:t xml:space="preserve"> „Podsumowanie strategicznej oceny oddziaływania na środowisko projektu Strategii Zintegrowanych Inwestycji Terytorialnych Miejskiego Obszaru Funkcjonalnego Kraśnika do 2030 roku”, </w:t>
      </w:r>
      <w:r w:rsidRPr="00DF43BC">
        <w:t>https://www.krasnik.eu/upload/page-files/file-664ca21ddeb5f.pdf</w:t>
      </w:r>
    </w:p>
  </w:footnote>
  <w:footnote w:id="12">
    <w:p w14:paraId="5BF13296" w14:textId="77777777" w:rsidR="00D66F75" w:rsidRDefault="00D66F75">
      <w:pPr>
        <w:pStyle w:val="Tekstprzypisudolnego"/>
      </w:pPr>
      <w:r>
        <w:rPr>
          <w:rStyle w:val="Odwoanieprzypisudolnego"/>
        </w:rPr>
        <w:footnoteRef/>
      </w:r>
      <w:r>
        <w:t xml:space="preserve"> </w:t>
      </w:r>
      <w:r w:rsidRPr="008401FB">
        <w:t xml:space="preserve">(ang. </w:t>
      </w:r>
      <w:proofErr w:type="spellStart"/>
      <w:r w:rsidRPr="008401FB">
        <w:t>Computer-Assisted</w:t>
      </w:r>
      <w:proofErr w:type="spellEnd"/>
      <w:r w:rsidRPr="008401FB">
        <w:t xml:space="preserve"> Web Interview – wspomagany komputerowo wywiad przy pomocy strony WWW)</w:t>
      </w:r>
    </w:p>
  </w:footnote>
  <w:footnote w:id="13">
    <w:p w14:paraId="12AC90F6" w14:textId="21294D07" w:rsidR="003A0D4E" w:rsidRDefault="003A0D4E">
      <w:pPr>
        <w:pStyle w:val="Tekstprzypisudolnego"/>
      </w:pPr>
      <w:r>
        <w:rPr>
          <w:rStyle w:val="Odwoanieprzypisudolnego"/>
        </w:rPr>
        <w:footnoteRef/>
      </w:r>
      <w:r>
        <w:t xml:space="preserve"> </w:t>
      </w:r>
      <w:r w:rsidRPr="003A0D4E">
        <w:t>Gmina Urzędów  [AKTUALIZACJA: Zakres projektu Gminy Urzędów ubiega się o dofinansowanie ze środków innych niż środki przewidziane dla ZIT]</w:t>
      </w:r>
      <w:r>
        <w:t xml:space="preserve">; </w:t>
      </w:r>
      <w:r w:rsidRPr="003A0D4E">
        <w:t>Gmina Dzierzkowice [AKTUALIZACJA: Zakres projektu odnoszącego się do Gminy Dzierzkowice został częściowo zrealizowany w roku 2024 dzięki wsparciu ze środków Polski Ład]</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D9337" w14:textId="77777777" w:rsidR="00D66F75" w:rsidRDefault="00D66F75" w:rsidP="007D4B0E">
    <w:pPr>
      <w:pStyle w:val="Stopka"/>
      <w:jc w:val="center"/>
      <w:rPr>
        <w:rFonts w:asciiTheme="minorHAnsi" w:hAnsiTheme="minorHAnsi" w:cstheme="minorHAnsi"/>
        <w:b/>
        <w:bCs/>
        <w:color w:val="1F3864" w:themeColor="accent1" w:themeShade="80"/>
      </w:rPr>
    </w:pPr>
    <w:r w:rsidRPr="00701936">
      <w:rPr>
        <w:rFonts w:ascii="Times New Roman" w:hAnsi="Times New Roman" w:cs="Times New Roman"/>
        <w:noProof/>
        <w:lang w:eastAsia="pl-PL"/>
      </w:rPr>
      <w:drawing>
        <wp:anchor distT="0" distB="0" distL="114300" distR="114300" simplePos="0" relativeHeight="251661312" behindDoc="0" locked="0" layoutInCell="1" allowOverlap="1" wp14:anchorId="1AC3D7C7" wp14:editId="6639B6F2">
          <wp:simplePos x="0" y="0"/>
          <wp:positionH relativeFrom="column">
            <wp:posOffset>709930</wp:posOffset>
          </wp:positionH>
          <wp:positionV relativeFrom="paragraph">
            <wp:posOffset>635</wp:posOffset>
          </wp:positionV>
          <wp:extent cx="360000" cy="414907"/>
          <wp:effectExtent l="0" t="0" r="2540" b="4445"/>
          <wp:wrapNone/>
          <wp:docPr id="929" name="Obraz 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Obraz 92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0000" cy="4149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936">
      <w:rPr>
        <w:rFonts w:ascii="Times New Roman" w:hAnsi="Times New Roman" w:cs="Times New Roman"/>
        <w:noProof/>
        <w:lang w:eastAsia="pl-PL"/>
      </w:rPr>
      <w:drawing>
        <wp:anchor distT="0" distB="0" distL="114300" distR="114300" simplePos="0" relativeHeight="251659264" behindDoc="0" locked="0" layoutInCell="1" allowOverlap="1" wp14:anchorId="4F2C5C75" wp14:editId="73E3E44B">
          <wp:simplePos x="0" y="0"/>
          <wp:positionH relativeFrom="column">
            <wp:posOffset>233680</wp:posOffset>
          </wp:positionH>
          <wp:positionV relativeFrom="paragraph">
            <wp:posOffset>5527</wp:posOffset>
          </wp:positionV>
          <wp:extent cx="360000" cy="404711"/>
          <wp:effectExtent l="0" t="0" r="2540" b="0"/>
          <wp:wrapNone/>
          <wp:docPr id="930" name="Obraz 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Obraz 930">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0000" cy="4047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936">
      <w:rPr>
        <w:rFonts w:ascii="Times New Roman" w:hAnsi="Times New Roman" w:cs="Times New Roman"/>
        <w:noProof/>
        <w:lang w:eastAsia="pl-PL"/>
      </w:rPr>
      <w:drawing>
        <wp:anchor distT="0" distB="0" distL="114300" distR="114300" simplePos="0" relativeHeight="251656192" behindDoc="0" locked="0" layoutInCell="1" allowOverlap="1" wp14:anchorId="08BA11C0" wp14:editId="6547BA01">
          <wp:simplePos x="0" y="0"/>
          <wp:positionH relativeFrom="column">
            <wp:posOffset>-223520</wp:posOffset>
          </wp:positionH>
          <wp:positionV relativeFrom="paragraph">
            <wp:posOffset>10160</wp:posOffset>
          </wp:positionV>
          <wp:extent cx="360000" cy="399892"/>
          <wp:effectExtent l="0" t="0" r="2540" b="635"/>
          <wp:wrapNone/>
          <wp:docPr id="931" name="Obraz 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Obraz 931">
                    <a:extLst>
                      <a:ext uri="{C183D7F6-B498-43B3-948B-1728B52AA6E4}">
                        <adec:decorative xmlns:adec="http://schemas.microsoft.com/office/drawing/2017/decorative" val="1"/>
                      </a:ext>
                    </a:extLs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60000" cy="3998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936">
      <w:rPr>
        <w:rFonts w:ascii="Times New Roman" w:hAnsi="Times New Roman" w:cs="Times New Roman"/>
        <w:noProof/>
        <w:lang w:eastAsia="pl-PL"/>
      </w:rPr>
      <w:drawing>
        <wp:anchor distT="0" distB="0" distL="114300" distR="114300" simplePos="0" relativeHeight="251655168" behindDoc="0" locked="0" layoutInCell="1" allowOverlap="1" wp14:anchorId="0BB7AE9B" wp14:editId="20B2158D">
          <wp:simplePos x="0" y="0"/>
          <wp:positionH relativeFrom="leftMargin">
            <wp:posOffset>233045</wp:posOffset>
          </wp:positionH>
          <wp:positionV relativeFrom="paragraph">
            <wp:posOffset>10160</wp:posOffset>
          </wp:positionV>
          <wp:extent cx="359410" cy="439420"/>
          <wp:effectExtent l="0" t="0" r="2540" b="0"/>
          <wp:wrapNone/>
          <wp:docPr id="933" name="Obraz 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Obraz 940">
                    <a:extLst>
                      <a:ext uri="{C183D7F6-B498-43B3-948B-1728B52AA6E4}">
                        <adec:decorative xmlns:adec="http://schemas.microsoft.com/office/drawing/2017/decorative" val="1"/>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941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color w:val="1F3864" w:themeColor="accent1" w:themeShade="80"/>
      </w:rPr>
      <w:t xml:space="preserve">Strategia Zintegrowanych Inwestycji Terytorialnych </w:t>
    </w:r>
  </w:p>
  <w:p w14:paraId="22A5A9AE" w14:textId="77777777" w:rsidR="00D66F75" w:rsidRPr="00476079" w:rsidRDefault="00D66F75" w:rsidP="007D4B0E">
    <w:pPr>
      <w:pStyle w:val="Stopka"/>
      <w:jc w:val="center"/>
      <w:rPr>
        <w:rFonts w:asciiTheme="minorHAnsi" w:hAnsiTheme="minorHAnsi" w:cstheme="minorHAnsi"/>
        <w:b/>
        <w:bCs/>
        <w:color w:val="1F3864" w:themeColor="accent1" w:themeShade="80"/>
      </w:rPr>
    </w:pPr>
    <w:r w:rsidRPr="00476079">
      <w:rPr>
        <w:rFonts w:asciiTheme="minorHAnsi" w:hAnsiTheme="minorHAnsi" w:cstheme="minorHAnsi"/>
        <w:b/>
        <w:bCs/>
        <w:color w:val="1F3864" w:themeColor="accent1" w:themeShade="80"/>
      </w:rPr>
      <w:t>Miejskiego Obszaru Funkcjonalnego Kraśnika do 2030 roku.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6D8A0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546443066" o:spid="_x0000_i1025" type="#_x0000_t75" style="width:384.5pt;height:384.5pt;visibility:visible;mso-wrap-style:square">
            <v:imagedata r:id="rId1" o:title=""/>
          </v:shape>
        </w:pict>
      </mc:Choice>
      <mc:Fallback>
        <w:drawing>
          <wp:inline distT="0" distB="0" distL="0" distR="0" wp14:anchorId="2999571A" wp14:editId="7AAF5483">
            <wp:extent cx="4883150" cy="4883150"/>
            <wp:effectExtent l="0" t="0" r="0" b="0"/>
            <wp:docPr id="1546443066" name="Obraz 154644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0" cy="4883150"/>
                    </a:xfrm>
                    <a:prstGeom prst="rect">
                      <a:avLst/>
                    </a:prstGeom>
                    <a:noFill/>
                    <a:ln>
                      <a:noFill/>
                    </a:ln>
                  </pic:spPr>
                </pic:pic>
              </a:graphicData>
            </a:graphic>
          </wp:inline>
        </w:drawing>
      </mc:Fallback>
    </mc:AlternateContent>
  </w:numPicBullet>
  <w:numPicBullet w:numPicBulletId="1">
    <mc:AlternateContent>
      <mc:Choice Requires="v">
        <w:pict>
          <v:shape w14:anchorId="6DA128F9" id="Obraz 1426766123" o:spid="_x0000_i1025" type="#_x0000_t75" style="width:409.5pt;height:409.5pt;visibility:visible;mso-wrap-style:square">
            <v:imagedata r:id="rId3" o:title=""/>
          </v:shape>
        </w:pict>
      </mc:Choice>
      <mc:Fallback>
        <w:drawing>
          <wp:inline distT="0" distB="0" distL="0" distR="0" wp14:anchorId="334A1E27" wp14:editId="3D737BAF">
            <wp:extent cx="5200650" cy="5200650"/>
            <wp:effectExtent l="0" t="0" r="0" b="0"/>
            <wp:docPr id="1426766123" name="Obraz 142676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00650" cy="5200650"/>
                    </a:xfrm>
                    <a:prstGeom prst="rect">
                      <a:avLst/>
                    </a:prstGeom>
                    <a:noFill/>
                    <a:ln>
                      <a:noFill/>
                    </a:ln>
                  </pic:spPr>
                </pic:pic>
              </a:graphicData>
            </a:graphic>
          </wp:inline>
        </w:drawing>
      </mc:Fallback>
    </mc:AlternateContent>
  </w:numPicBullet>
  <w:numPicBullet w:numPicBulletId="2">
    <mc:AlternateContent>
      <mc:Choice Requires="v">
        <w:pict>
          <v:shape w14:anchorId="343885D1" id="Obraz 1263418090" o:spid="_x0000_i1025" type="#_x0000_t75" style="width:409.5pt;height:409.5pt;visibility:visible;mso-wrap-style:square">
            <v:imagedata r:id="rId5" o:title=""/>
          </v:shape>
        </w:pict>
      </mc:Choice>
      <mc:Fallback>
        <w:drawing>
          <wp:inline distT="0" distB="0" distL="0" distR="0" wp14:anchorId="125CC749" wp14:editId="0C5605C7">
            <wp:extent cx="5200650" cy="5200650"/>
            <wp:effectExtent l="0" t="0" r="0" b="0"/>
            <wp:docPr id="1263418090" name="Obraz 126341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0650" cy="5200650"/>
                    </a:xfrm>
                    <a:prstGeom prst="rect">
                      <a:avLst/>
                    </a:prstGeom>
                    <a:noFill/>
                    <a:ln>
                      <a:noFill/>
                    </a:ln>
                  </pic:spPr>
                </pic:pic>
              </a:graphicData>
            </a:graphic>
          </wp:inline>
        </w:drawing>
      </mc:Fallback>
    </mc:AlternateContent>
  </w:numPicBullet>
  <w:abstractNum w:abstractNumId="0" w15:restartNumberingAfterBreak="0">
    <w:nsid w:val="FFFFFF83"/>
    <w:multiLevelType w:val="singleLevel"/>
    <w:tmpl w:val="5F4C8030"/>
    <w:lvl w:ilvl="0">
      <w:start w:val="1"/>
      <w:numFmt w:val="bullet"/>
      <w:pStyle w:val="Listapunktowana2"/>
      <w:lvlText w:val=""/>
      <w:lvlJc w:val="left"/>
      <w:pPr>
        <w:tabs>
          <w:tab w:val="num" w:pos="-77"/>
        </w:tabs>
        <w:ind w:left="-77"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110"/>
        </w:tabs>
        <w:ind w:left="-110" w:firstLine="0"/>
      </w:pPr>
    </w:lvl>
    <w:lvl w:ilvl="1">
      <w:start w:val="1"/>
      <w:numFmt w:val="none"/>
      <w:suff w:val="nothing"/>
      <w:lvlText w:val=""/>
      <w:lvlJc w:val="left"/>
      <w:pPr>
        <w:tabs>
          <w:tab w:val="num" w:pos="-110"/>
        </w:tabs>
        <w:ind w:left="-110" w:firstLine="0"/>
      </w:pPr>
    </w:lvl>
    <w:lvl w:ilvl="2">
      <w:start w:val="1"/>
      <w:numFmt w:val="none"/>
      <w:suff w:val="nothing"/>
      <w:lvlText w:val=""/>
      <w:lvlJc w:val="left"/>
      <w:pPr>
        <w:tabs>
          <w:tab w:val="num" w:pos="-110"/>
        </w:tabs>
        <w:ind w:left="-110" w:firstLine="0"/>
      </w:pPr>
    </w:lvl>
    <w:lvl w:ilvl="3">
      <w:start w:val="1"/>
      <w:numFmt w:val="none"/>
      <w:suff w:val="nothing"/>
      <w:lvlText w:val=""/>
      <w:lvlJc w:val="left"/>
      <w:pPr>
        <w:tabs>
          <w:tab w:val="num" w:pos="-110"/>
        </w:tabs>
        <w:ind w:left="-110" w:firstLine="0"/>
      </w:pPr>
    </w:lvl>
    <w:lvl w:ilvl="4">
      <w:start w:val="1"/>
      <w:numFmt w:val="none"/>
      <w:suff w:val="nothing"/>
      <w:lvlText w:val=""/>
      <w:lvlJc w:val="left"/>
      <w:pPr>
        <w:tabs>
          <w:tab w:val="num" w:pos="-110"/>
        </w:tabs>
        <w:ind w:left="-110" w:firstLine="0"/>
      </w:pPr>
    </w:lvl>
    <w:lvl w:ilvl="5">
      <w:start w:val="1"/>
      <w:numFmt w:val="none"/>
      <w:pStyle w:val="Nagwek6"/>
      <w:suff w:val="nothing"/>
      <w:lvlText w:val=""/>
      <w:lvlJc w:val="left"/>
      <w:pPr>
        <w:tabs>
          <w:tab w:val="num" w:pos="-110"/>
        </w:tabs>
        <w:ind w:left="-110" w:firstLine="0"/>
      </w:pPr>
    </w:lvl>
    <w:lvl w:ilvl="6">
      <w:start w:val="1"/>
      <w:numFmt w:val="none"/>
      <w:suff w:val="nothing"/>
      <w:lvlText w:val=""/>
      <w:lvlJc w:val="left"/>
      <w:pPr>
        <w:tabs>
          <w:tab w:val="num" w:pos="-110"/>
        </w:tabs>
        <w:ind w:left="-110" w:firstLine="0"/>
      </w:pPr>
    </w:lvl>
    <w:lvl w:ilvl="7">
      <w:start w:val="1"/>
      <w:numFmt w:val="none"/>
      <w:suff w:val="nothing"/>
      <w:lvlText w:val=""/>
      <w:lvlJc w:val="left"/>
      <w:pPr>
        <w:tabs>
          <w:tab w:val="num" w:pos="-110"/>
        </w:tabs>
        <w:ind w:left="-110" w:firstLine="0"/>
      </w:pPr>
    </w:lvl>
    <w:lvl w:ilvl="8">
      <w:start w:val="1"/>
      <w:numFmt w:val="none"/>
      <w:suff w:val="nothing"/>
      <w:lvlText w:val=""/>
      <w:lvlJc w:val="left"/>
      <w:pPr>
        <w:tabs>
          <w:tab w:val="num" w:pos="-110"/>
        </w:tabs>
        <w:ind w:left="-110" w:firstLine="0"/>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sz w:val="24"/>
        <w:szCs w:val="24"/>
      </w:rPr>
    </w:lvl>
  </w:abstractNum>
  <w:abstractNum w:abstractNumId="3" w15:restartNumberingAfterBreak="0">
    <w:nsid w:val="00000003"/>
    <w:multiLevelType w:val="singleLevel"/>
    <w:tmpl w:val="00000003"/>
    <w:name w:val="WW8Num3"/>
    <w:lvl w:ilvl="0">
      <w:start w:val="1"/>
      <w:numFmt w:val="decimal"/>
      <w:lvlText w:val="%1."/>
      <w:lvlJc w:val="left"/>
      <w:pPr>
        <w:tabs>
          <w:tab w:val="num" w:pos="360"/>
        </w:tabs>
        <w:ind w:left="360" w:hanging="360"/>
      </w:pPr>
      <w:rPr>
        <w:rFonts w:ascii="Arial" w:hAnsi="Arial" w:cs="Arial" w:hint="default"/>
        <w:sz w:val="20"/>
        <w:szCs w:val="20"/>
      </w:rPr>
    </w:lvl>
  </w:abstractNum>
  <w:abstractNum w:abstractNumId="4"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Arial" w:hAnsi="Arial" w:cs="Arial"/>
        <w:sz w:val="20"/>
        <w:szCs w:val="20"/>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7"/>
    <w:multiLevelType w:val="multilevel"/>
    <w:tmpl w:val="00000007"/>
    <w:name w:val="WW8Num7"/>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8"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27F6374"/>
    <w:multiLevelType w:val="hybridMultilevel"/>
    <w:tmpl w:val="6BB221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0A544B"/>
    <w:multiLevelType w:val="hybridMultilevel"/>
    <w:tmpl w:val="1C5C38F4"/>
    <w:lvl w:ilvl="0" w:tplc="4DFE7528">
      <w:start w:val="1"/>
      <w:numFmt w:val="bullet"/>
      <w:lvlText w:val=""/>
      <w:lvlPicBulletId w:val="1"/>
      <w:lvlJc w:val="left"/>
      <w:pPr>
        <w:ind w:left="360" w:hanging="360"/>
      </w:pPr>
      <w:rPr>
        <w:rFonts w:ascii="Symbol" w:hAnsi="Symbol" w:cs="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680193F"/>
    <w:multiLevelType w:val="hybridMultilevel"/>
    <w:tmpl w:val="84E818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83039D7"/>
    <w:multiLevelType w:val="hybridMultilevel"/>
    <w:tmpl w:val="43BC0D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AB74C8B"/>
    <w:multiLevelType w:val="hybridMultilevel"/>
    <w:tmpl w:val="4FACFBD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C0B2D32"/>
    <w:multiLevelType w:val="multilevel"/>
    <w:tmpl w:val="0456C0C0"/>
    <w:lvl w:ilvl="0">
      <w:start w:val="1"/>
      <w:numFmt w:val="decimal"/>
      <w:lvlText w:val="%1."/>
      <w:lvlJc w:val="left"/>
      <w:pPr>
        <w:ind w:left="360" w:hanging="360"/>
      </w:pPr>
      <w:rPr>
        <w:rFonts w:hint="default"/>
      </w:rPr>
    </w:lvl>
    <w:lvl w:ilvl="1">
      <w:start w:val="1"/>
      <w:numFmt w:val="decimal"/>
      <w:isLgl/>
      <w:lvlText w:val="%1.%2."/>
      <w:lvlJc w:val="left"/>
      <w:pPr>
        <w:ind w:left="1145" w:hanging="720"/>
      </w:pPr>
      <w:rPr>
        <w:rFonts w:asciiTheme="minorHAnsi" w:hAnsiTheme="minorHAnsi" w:cstheme="minorHAnsi" w:hint="default"/>
        <w:b/>
        <w:bCs/>
        <w:sz w:val="28"/>
        <w:szCs w:val="28"/>
      </w:rPr>
    </w:lvl>
    <w:lvl w:ilvl="2">
      <w:start w:val="1"/>
      <w:numFmt w:val="decimal"/>
      <w:isLgl/>
      <w:lvlText w:val="%1.%2.%3."/>
      <w:lvlJc w:val="left"/>
      <w:pPr>
        <w:ind w:left="720" w:hanging="720"/>
      </w:pPr>
      <w:rPr>
        <w:rFonts w:hint="default"/>
        <w:i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0F7063EE"/>
    <w:multiLevelType w:val="hybridMultilevel"/>
    <w:tmpl w:val="E8E08E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0A66FC1"/>
    <w:multiLevelType w:val="hybridMultilevel"/>
    <w:tmpl w:val="18B2E3B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1331643"/>
    <w:multiLevelType w:val="hybridMultilevel"/>
    <w:tmpl w:val="82183398"/>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1BF7931"/>
    <w:multiLevelType w:val="hybridMultilevel"/>
    <w:tmpl w:val="327C12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475095B"/>
    <w:multiLevelType w:val="hybridMultilevel"/>
    <w:tmpl w:val="2B024000"/>
    <w:lvl w:ilvl="0" w:tplc="0EC849F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F50032"/>
    <w:multiLevelType w:val="hybridMultilevel"/>
    <w:tmpl w:val="BB74EBE8"/>
    <w:lvl w:ilvl="0" w:tplc="B69E7008">
      <w:start w:val="1"/>
      <w:numFmt w:val="bullet"/>
      <w:pStyle w:val="wypunkt"/>
      <w:lvlText w:val=""/>
      <w:lvlJc w:val="left"/>
      <w:pPr>
        <w:ind w:left="1287" w:hanging="360"/>
      </w:pPr>
      <w:rPr>
        <w:rFonts w:ascii="Wingdings" w:hAnsi="Wingdings" w:hint="default"/>
        <w:color w:val="948A54"/>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16451873"/>
    <w:multiLevelType w:val="hybridMultilevel"/>
    <w:tmpl w:val="6C2ADF8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98F49C7"/>
    <w:multiLevelType w:val="hybridMultilevel"/>
    <w:tmpl w:val="33E0A302"/>
    <w:lvl w:ilvl="0" w:tplc="0EC849F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A22399A"/>
    <w:multiLevelType w:val="hybridMultilevel"/>
    <w:tmpl w:val="E474BC58"/>
    <w:lvl w:ilvl="0" w:tplc="0EC849F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DDC43CE"/>
    <w:multiLevelType w:val="hybridMultilevel"/>
    <w:tmpl w:val="F15A8A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025C49"/>
    <w:multiLevelType w:val="hybridMultilevel"/>
    <w:tmpl w:val="6B6EEEA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F721817"/>
    <w:multiLevelType w:val="hybridMultilevel"/>
    <w:tmpl w:val="84EAAF06"/>
    <w:lvl w:ilvl="0" w:tplc="F6023844">
      <w:start w:val="1"/>
      <w:numFmt w:val="bullet"/>
      <w:lvlText w:val=""/>
      <w:lvlPicBulletId w:val="0"/>
      <w:lvlJc w:val="left"/>
      <w:pPr>
        <w:ind w:left="360" w:hanging="360"/>
      </w:pPr>
      <w:rPr>
        <w:rFonts w:ascii="Symbol" w:hAnsi="Symbol" w:cs="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13C28FF"/>
    <w:multiLevelType w:val="hybridMultilevel"/>
    <w:tmpl w:val="E9E230B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3180BF5"/>
    <w:multiLevelType w:val="hybridMultilevel"/>
    <w:tmpl w:val="DA8A5C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50D2A28"/>
    <w:multiLevelType w:val="hybridMultilevel"/>
    <w:tmpl w:val="18C83476"/>
    <w:lvl w:ilvl="0" w:tplc="04150003">
      <w:start w:val="1"/>
      <w:numFmt w:val="bullet"/>
      <w:lvlText w:val="o"/>
      <w:lvlJc w:val="left"/>
      <w:pPr>
        <w:ind w:left="1070" w:hanging="360"/>
      </w:pPr>
      <w:rPr>
        <w:rFonts w:ascii="Courier New" w:hAnsi="Courier New" w:cs="Courier New"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2" w15:restartNumberingAfterBreak="0">
    <w:nsid w:val="2B226C61"/>
    <w:multiLevelType w:val="hybridMultilevel"/>
    <w:tmpl w:val="1E248BDC"/>
    <w:lvl w:ilvl="0" w:tplc="4DFE7528">
      <w:start w:val="1"/>
      <w:numFmt w:val="bullet"/>
      <w:lvlText w:val=""/>
      <w:lvlPicBulletId w:val="1"/>
      <w:lvlJc w:val="left"/>
      <w:pPr>
        <w:ind w:left="720" w:hanging="360"/>
      </w:pPr>
      <w:rPr>
        <w:rFonts w:ascii="Symbol" w:hAnsi="Symbol"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D3F7BFB"/>
    <w:multiLevelType w:val="hybridMultilevel"/>
    <w:tmpl w:val="126ABFDC"/>
    <w:lvl w:ilvl="0" w:tplc="E91C80B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48506A2"/>
    <w:multiLevelType w:val="hybridMultilevel"/>
    <w:tmpl w:val="4BAC91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4BF4661"/>
    <w:multiLevelType w:val="hybridMultilevel"/>
    <w:tmpl w:val="C79E8A92"/>
    <w:lvl w:ilvl="0" w:tplc="F6023844">
      <w:start w:val="1"/>
      <w:numFmt w:val="bullet"/>
      <w:lvlText w:val=""/>
      <w:lvlPicBulletId w:val="0"/>
      <w:lvlJc w:val="left"/>
      <w:pPr>
        <w:ind w:left="360" w:hanging="360"/>
      </w:pPr>
      <w:rPr>
        <w:rFonts w:ascii="Symbol" w:hAnsi="Symbol" w:cs="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61329F8"/>
    <w:multiLevelType w:val="hybridMultilevel"/>
    <w:tmpl w:val="829AEDF2"/>
    <w:lvl w:ilvl="0" w:tplc="F4EA6B26">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63A03A9"/>
    <w:multiLevelType w:val="hybridMultilevel"/>
    <w:tmpl w:val="50342D78"/>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8" w15:restartNumberingAfterBreak="0">
    <w:nsid w:val="36EF23BF"/>
    <w:multiLevelType w:val="multilevel"/>
    <w:tmpl w:val="2E7A5230"/>
    <w:lvl w:ilvl="0">
      <w:start w:val="1"/>
      <w:numFmt w:val="decimal"/>
      <w:pStyle w:val="TytuLotnisko"/>
      <w:lvlText w:val="%1."/>
      <w:lvlJc w:val="left"/>
      <w:pPr>
        <w:ind w:left="720" w:hanging="360"/>
      </w:pPr>
      <w:rPr>
        <w:rFonts w:hint="default"/>
      </w:rPr>
    </w:lvl>
    <w:lvl w:ilvl="1">
      <w:start w:val="1"/>
      <w:numFmt w:val="decimal"/>
      <w:pStyle w:val="nagwek2Lotnisko"/>
      <w:isLgl/>
      <w:lvlText w:val="%1.%2."/>
      <w:lvlJc w:val="left"/>
      <w:pPr>
        <w:ind w:left="720" w:hanging="360"/>
      </w:pPr>
      <w:rPr>
        <w:rFonts w:hint="default"/>
      </w:rPr>
    </w:lvl>
    <w:lvl w:ilvl="2">
      <w:start w:val="1"/>
      <w:numFmt w:val="decimal"/>
      <w:pStyle w:val="Naglwek3Lotnisk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C640CC2"/>
    <w:multiLevelType w:val="hybridMultilevel"/>
    <w:tmpl w:val="B6A0B662"/>
    <w:lvl w:ilvl="0" w:tplc="4DFE7528">
      <w:start w:val="1"/>
      <w:numFmt w:val="bullet"/>
      <w:lvlText w:val=""/>
      <w:lvlPicBulletId w:val="1"/>
      <w:lvlJc w:val="left"/>
      <w:pPr>
        <w:ind w:left="360" w:hanging="360"/>
      </w:pPr>
      <w:rPr>
        <w:rFonts w:ascii="Symbol" w:hAnsi="Symbol"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E77122B"/>
    <w:multiLevelType w:val="hybridMultilevel"/>
    <w:tmpl w:val="50BA50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001396A"/>
    <w:multiLevelType w:val="hybridMultilevel"/>
    <w:tmpl w:val="A1968E26"/>
    <w:lvl w:ilvl="0" w:tplc="F6023844">
      <w:start w:val="1"/>
      <w:numFmt w:val="bullet"/>
      <w:lvlText w:val=""/>
      <w:lvlPicBulletId w:val="0"/>
      <w:lvlJc w:val="left"/>
      <w:pPr>
        <w:ind w:left="720" w:hanging="360"/>
      </w:pPr>
      <w:rPr>
        <w:rFonts w:ascii="Symbol" w:hAnsi="Symbol"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1036252"/>
    <w:multiLevelType w:val="hybridMultilevel"/>
    <w:tmpl w:val="75DE35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865101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90E6672"/>
    <w:multiLevelType w:val="hybridMultilevel"/>
    <w:tmpl w:val="F8FA2E9C"/>
    <w:lvl w:ilvl="0" w:tplc="4DFE7528">
      <w:start w:val="1"/>
      <w:numFmt w:val="bullet"/>
      <w:lvlText w:val=""/>
      <w:lvlPicBulletId w:val="1"/>
      <w:lvlJc w:val="left"/>
      <w:pPr>
        <w:ind w:left="720" w:hanging="360"/>
      </w:pPr>
      <w:rPr>
        <w:rFonts w:ascii="Symbol" w:hAnsi="Symbol"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B293B29"/>
    <w:multiLevelType w:val="hybridMultilevel"/>
    <w:tmpl w:val="33ACD986"/>
    <w:lvl w:ilvl="0" w:tplc="A4AAAA10">
      <w:start w:val="1"/>
      <w:numFmt w:val="bullet"/>
      <w:lvlText w:val=""/>
      <w:lvlPicBulletId w:val="2"/>
      <w:lvlJc w:val="left"/>
      <w:pPr>
        <w:ind w:left="360" w:hanging="360"/>
      </w:pPr>
      <w:rPr>
        <w:rFonts w:ascii="Symbol" w:hAnsi="Symbol" w:cs="Wingdings"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F3A190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2D61287"/>
    <w:multiLevelType w:val="hybridMultilevel"/>
    <w:tmpl w:val="2B723D88"/>
    <w:lvl w:ilvl="0" w:tplc="E886FF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37F7E46"/>
    <w:multiLevelType w:val="hybridMultilevel"/>
    <w:tmpl w:val="32A070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4760C2C"/>
    <w:multiLevelType w:val="hybridMultilevel"/>
    <w:tmpl w:val="6A0E24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48A6DEE"/>
    <w:multiLevelType w:val="hybridMultilevel"/>
    <w:tmpl w:val="103060A6"/>
    <w:lvl w:ilvl="0" w:tplc="4DFE7528">
      <w:start w:val="1"/>
      <w:numFmt w:val="bullet"/>
      <w:lvlText w:val=""/>
      <w:lvlPicBulletId w:val="1"/>
      <w:lvlJc w:val="left"/>
      <w:pPr>
        <w:ind w:left="502" w:hanging="360"/>
      </w:pPr>
      <w:rPr>
        <w:rFonts w:ascii="Symbol" w:hAnsi="Symbol" w:cs="Wingdings" w:hint="default"/>
        <w:color w:val="auto"/>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1" w15:restartNumberingAfterBreak="0">
    <w:nsid w:val="54E10C46"/>
    <w:multiLevelType w:val="hybridMultilevel"/>
    <w:tmpl w:val="1D5EE6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5BC5870"/>
    <w:multiLevelType w:val="hybridMultilevel"/>
    <w:tmpl w:val="FE8A83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9432486"/>
    <w:multiLevelType w:val="hybridMultilevel"/>
    <w:tmpl w:val="D0A00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3A754DA"/>
    <w:multiLevelType w:val="hybridMultilevel"/>
    <w:tmpl w:val="2056CC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3AA48D0"/>
    <w:multiLevelType w:val="hybridMultilevel"/>
    <w:tmpl w:val="439AE93A"/>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6AF75D89"/>
    <w:multiLevelType w:val="hybridMultilevel"/>
    <w:tmpl w:val="4EC8AD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B1545B5"/>
    <w:multiLevelType w:val="multilevel"/>
    <w:tmpl w:val="932A29F0"/>
    <w:lvl w:ilvl="0">
      <w:start w:val="1"/>
      <w:numFmt w:val="decimal"/>
      <w:lvlText w:val="%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gwek3"/>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6B3469EF"/>
    <w:multiLevelType w:val="hybridMultilevel"/>
    <w:tmpl w:val="991C4D9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D5F12AF"/>
    <w:multiLevelType w:val="hybridMultilevel"/>
    <w:tmpl w:val="35C0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D994789"/>
    <w:multiLevelType w:val="hybridMultilevel"/>
    <w:tmpl w:val="975AFC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DDC604A"/>
    <w:multiLevelType w:val="hybridMultilevel"/>
    <w:tmpl w:val="B1ACAC8E"/>
    <w:lvl w:ilvl="0" w:tplc="5EBA6FEE">
      <w:start w:val="1"/>
      <w:numFmt w:val="decimal"/>
      <w:pStyle w:val="Rycina"/>
      <w:lvlText w:val="Rycina %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AE265628">
      <w:start w:val="1"/>
      <w:numFmt w:val="lowerLetter"/>
      <w:lvlText w:val="%2)"/>
      <w:lvlJc w:val="left"/>
      <w:pPr>
        <w:ind w:left="1440" w:hanging="36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ED40738"/>
    <w:multiLevelType w:val="hybridMultilevel"/>
    <w:tmpl w:val="61265A52"/>
    <w:lvl w:ilvl="0" w:tplc="A4AAAA10">
      <w:start w:val="1"/>
      <w:numFmt w:val="bullet"/>
      <w:lvlText w:val=""/>
      <w:lvlPicBulletId w:val="2"/>
      <w:lvlJc w:val="left"/>
      <w:pPr>
        <w:ind w:left="360" w:hanging="360"/>
      </w:pPr>
      <w:rPr>
        <w:rFonts w:ascii="Symbol" w:hAnsi="Symbol" w:cs="Wingdings" w:hint="default"/>
        <w:color w:val="auto"/>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70D316C1"/>
    <w:multiLevelType w:val="hybridMultilevel"/>
    <w:tmpl w:val="5156E5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1A5226A"/>
    <w:multiLevelType w:val="hybridMultilevel"/>
    <w:tmpl w:val="9B126D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23117DD"/>
    <w:multiLevelType w:val="hybridMultilevel"/>
    <w:tmpl w:val="45AA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3184104"/>
    <w:multiLevelType w:val="hybridMultilevel"/>
    <w:tmpl w:val="CDF85B78"/>
    <w:lvl w:ilvl="0" w:tplc="F6023844">
      <w:start w:val="1"/>
      <w:numFmt w:val="bullet"/>
      <w:lvlText w:val=""/>
      <w:lvlPicBulletId w:val="0"/>
      <w:lvlJc w:val="left"/>
      <w:pPr>
        <w:ind w:left="360" w:hanging="360"/>
      </w:pPr>
      <w:rPr>
        <w:rFonts w:ascii="Symbol" w:hAnsi="Symbol" w:cs="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73930E33"/>
    <w:multiLevelType w:val="hybridMultilevel"/>
    <w:tmpl w:val="BDD06AFA"/>
    <w:lvl w:ilvl="0" w:tplc="A4AAAA10">
      <w:start w:val="1"/>
      <w:numFmt w:val="bullet"/>
      <w:lvlText w:val=""/>
      <w:lvlPicBulletId w:val="2"/>
      <w:lvlJc w:val="left"/>
      <w:pPr>
        <w:ind w:left="360" w:hanging="360"/>
      </w:pPr>
      <w:rPr>
        <w:rFonts w:ascii="Symbol" w:hAnsi="Symbol" w:cs="Wingdings" w:hint="default"/>
        <w:color w:val="auto"/>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7ACF309A"/>
    <w:multiLevelType w:val="hybridMultilevel"/>
    <w:tmpl w:val="7996DA2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D847E8B"/>
    <w:multiLevelType w:val="hybridMultilevel"/>
    <w:tmpl w:val="8F5C65BA"/>
    <w:lvl w:ilvl="0" w:tplc="54F23A9C">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D881A28"/>
    <w:multiLevelType w:val="hybridMultilevel"/>
    <w:tmpl w:val="6088C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40104882">
    <w:abstractNumId w:val="38"/>
  </w:num>
  <w:num w:numId="2" w16cid:durableId="1700158087">
    <w:abstractNumId w:val="22"/>
  </w:num>
  <w:num w:numId="3" w16cid:durableId="11429664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7555402">
    <w:abstractNumId w:val="57"/>
  </w:num>
  <w:num w:numId="5" w16cid:durableId="1691026048">
    <w:abstractNumId w:val="0"/>
  </w:num>
  <w:num w:numId="6" w16cid:durableId="574359796">
    <w:abstractNumId w:val="45"/>
  </w:num>
  <w:num w:numId="7" w16cid:durableId="793210091">
    <w:abstractNumId w:val="35"/>
  </w:num>
  <w:num w:numId="8" w16cid:durableId="1264267901">
    <w:abstractNumId w:val="39"/>
  </w:num>
  <w:num w:numId="9" w16cid:durableId="1611208432">
    <w:abstractNumId w:val="61"/>
  </w:num>
  <w:num w:numId="10" w16cid:durableId="342829505">
    <w:abstractNumId w:val="66"/>
  </w:num>
  <w:num w:numId="11" w16cid:durableId="1151025773">
    <w:abstractNumId w:val="50"/>
  </w:num>
  <w:num w:numId="12" w16cid:durableId="1983584598">
    <w:abstractNumId w:val="16"/>
  </w:num>
  <w:num w:numId="13" w16cid:durableId="658970717">
    <w:abstractNumId w:val="33"/>
  </w:num>
  <w:num w:numId="14" w16cid:durableId="18705024">
    <w:abstractNumId w:val="62"/>
  </w:num>
  <w:num w:numId="15" w16cid:durableId="129368684">
    <w:abstractNumId w:val="67"/>
  </w:num>
  <w:num w:numId="16" w16cid:durableId="293798682">
    <w:abstractNumId w:val="16"/>
    <w:lvlOverride w:ilvl="0">
      <w:startOverride w:val="3"/>
    </w:lvlOverride>
    <w:lvlOverride w:ilvl="1">
      <w:startOverride w:val="1"/>
    </w:lvlOverride>
    <w:lvlOverride w:ilvl="2">
      <w:startOverride w:val="1"/>
    </w:lvlOverride>
  </w:num>
  <w:num w:numId="17" w16cid:durableId="956451440">
    <w:abstractNumId w:val="28"/>
  </w:num>
  <w:num w:numId="18" w16cid:durableId="826436588">
    <w:abstractNumId w:val="12"/>
  </w:num>
  <w:num w:numId="19" w16cid:durableId="1966350222">
    <w:abstractNumId w:val="44"/>
  </w:num>
  <w:num w:numId="20" w16cid:durableId="540171355">
    <w:abstractNumId w:val="56"/>
  </w:num>
  <w:num w:numId="21" w16cid:durableId="249042870">
    <w:abstractNumId w:val="41"/>
  </w:num>
  <w:num w:numId="22" w16cid:durableId="1132599322">
    <w:abstractNumId w:val="32"/>
  </w:num>
  <w:num w:numId="23" w16cid:durableId="715811344">
    <w:abstractNumId w:val="47"/>
  </w:num>
  <w:num w:numId="24" w16cid:durableId="168181022">
    <w:abstractNumId w:val="60"/>
  </w:num>
  <w:num w:numId="25" w16cid:durableId="211892794">
    <w:abstractNumId w:val="59"/>
  </w:num>
  <w:num w:numId="26" w16cid:durableId="64954495">
    <w:abstractNumId w:val="54"/>
  </w:num>
  <w:num w:numId="27" w16cid:durableId="2039577054">
    <w:abstractNumId w:val="64"/>
  </w:num>
  <w:num w:numId="28" w16cid:durableId="430049061">
    <w:abstractNumId w:val="36"/>
  </w:num>
  <w:num w:numId="29" w16cid:durableId="1918786736">
    <w:abstractNumId w:val="63"/>
  </w:num>
  <w:num w:numId="30" w16cid:durableId="609707148">
    <w:abstractNumId w:val="69"/>
  </w:num>
  <w:num w:numId="31" w16cid:durableId="1195656863">
    <w:abstractNumId w:val="47"/>
    <w:lvlOverride w:ilvl="0">
      <w:startOverride w:val="1"/>
    </w:lvlOverride>
  </w:num>
  <w:num w:numId="32" w16cid:durableId="572736789">
    <w:abstractNumId w:val="30"/>
  </w:num>
  <w:num w:numId="33" w16cid:durableId="1051074013">
    <w:abstractNumId w:val="65"/>
  </w:num>
  <w:num w:numId="34" w16cid:durableId="986011860">
    <w:abstractNumId w:val="19"/>
  </w:num>
  <w:num w:numId="35" w16cid:durableId="1279264503">
    <w:abstractNumId w:val="58"/>
  </w:num>
  <w:num w:numId="36" w16cid:durableId="162429011">
    <w:abstractNumId w:val="15"/>
  </w:num>
  <w:num w:numId="37" w16cid:durableId="59250970">
    <w:abstractNumId w:val="18"/>
  </w:num>
  <w:num w:numId="38" w16cid:durableId="602416792">
    <w:abstractNumId w:val="26"/>
  </w:num>
  <w:num w:numId="39" w16cid:durableId="2110999151">
    <w:abstractNumId w:val="42"/>
  </w:num>
  <w:num w:numId="40" w16cid:durableId="1974752738">
    <w:abstractNumId w:val="48"/>
  </w:num>
  <w:num w:numId="41" w16cid:durableId="968776295">
    <w:abstractNumId w:val="55"/>
  </w:num>
  <w:num w:numId="42" w16cid:durableId="1742947072">
    <w:abstractNumId w:val="29"/>
  </w:num>
  <w:num w:numId="43" w16cid:durableId="214779204">
    <w:abstractNumId w:val="40"/>
  </w:num>
  <w:num w:numId="44" w16cid:durableId="211620868">
    <w:abstractNumId w:val="11"/>
  </w:num>
  <w:num w:numId="45" w16cid:durableId="1011758321">
    <w:abstractNumId w:val="49"/>
  </w:num>
  <w:num w:numId="46" w16cid:durableId="1838643550">
    <w:abstractNumId w:val="14"/>
  </w:num>
  <w:num w:numId="47" w16cid:durableId="2069186655">
    <w:abstractNumId w:val="27"/>
  </w:num>
  <w:num w:numId="48" w16cid:durableId="555821321">
    <w:abstractNumId w:val="17"/>
  </w:num>
  <w:num w:numId="49" w16cid:durableId="940647742">
    <w:abstractNumId w:val="37"/>
  </w:num>
  <w:num w:numId="50" w16cid:durableId="51782365">
    <w:abstractNumId w:val="68"/>
  </w:num>
  <w:num w:numId="51" w16cid:durableId="1024021169">
    <w:abstractNumId w:val="52"/>
  </w:num>
  <w:num w:numId="52" w16cid:durableId="1461923502">
    <w:abstractNumId w:val="23"/>
  </w:num>
  <w:num w:numId="53" w16cid:durableId="395052004">
    <w:abstractNumId w:val="13"/>
  </w:num>
  <w:num w:numId="54" w16cid:durableId="252512523">
    <w:abstractNumId w:val="46"/>
  </w:num>
  <w:num w:numId="55" w16cid:durableId="859010854">
    <w:abstractNumId w:val="31"/>
  </w:num>
  <w:num w:numId="56" w16cid:durableId="1234663000">
    <w:abstractNumId w:val="34"/>
  </w:num>
  <w:num w:numId="57" w16cid:durableId="817725000">
    <w:abstractNumId w:val="24"/>
  </w:num>
  <w:num w:numId="58" w16cid:durableId="779644949">
    <w:abstractNumId w:val="20"/>
  </w:num>
  <w:num w:numId="59" w16cid:durableId="1121875314">
    <w:abstractNumId w:val="25"/>
  </w:num>
  <w:num w:numId="60" w16cid:durableId="1047874335">
    <w:abstractNumId w:val="21"/>
  </w:num>
  <w:num w:numId="61" w16cid:durableId="207761844">
    <w:abstractNumId w:val="57"/>
  </w:num>
  <w:num w:numId="62" w16cid:durableId="108866028">
    <w:abstractNumId w:val="43"/>
  </w:num>
  <w:num w:numId="63" w16cid:durableId="1360466802">
    <w:abstractNumId w:val="51"/>
  </w:num>
  <w:num w:numId="64" w16cid:durableId="1123429012">
    <w:abstractNumId w:val="70"/>
  </w:num>
  <w:num w:numId="65" w16cid:durableId="2030597717">
    <w:abstractNumId w:val="5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07F0"/>
    <w:rsid w:val="00001075"/>
    <w:rsid w:val="00001167"/>
    <w:rsid w:val="00001854"/>
    <w:rsid w:val="00002D36"/>
    <w:rsid w:val="00002E1D"/>
    <w:rsid w:val="0000369A"/>
    <w:rsid w:val="0000407F"/>
    <w:rsid w:val="000045EA"/>
    <w:rsid w:val="0000482A"/>
    <w:rsid w:val="000049BF"/>
    <w:rsid w:val="00004F8F"/>
    <w:rsid w:val="000051A0"/>
    <w:rsid w:val="0000555C"/>
    <w:rsid w:val="0000622E"/>
    <w:rsid w:val="000065DF"/>
    <w:rsid w:val="000066D8"/>
    <w:rsid w:val="0000673F"/>
    <w:rsid w:val="0000677C"/>
    <w:rsid w:val="00006830"/>
    <w:rsid w:val="00007457"/>
    <w:rsid w:val="0000762A"/>
    <w:rsid w:val="0001208D"/>
    <w:rsid w:val="0001241E"/>
    <w:rsid w:val="000136B2"/>
    <w:rsid w:val="00013B84"/>
    <w:rsid w:val="00013BD2"/>
    <w:rsid w:val="000141E1"/>
    <w:rsid w:val="00014626"/>
    <w:rsid w:val="00014828"/>
    <w:rsid w:val="0001496B"/>
    <w:rsid w:val="000151CA"/>
    <w:rsid w:val="0001526E"/>
    <w:rsid w:val="00015645"/>
    <w:rsid w:val="00015F1C"/>
    <w:rsid w:val="0001775D"/>
    <w:rsid w:val="00020574"/>
    <w:rsid w:val="00020AEB"/>
    <w:rsid w:val="00020B13"/>
    <w:rsid w:val="000211E5"/>
    <w:rsid w:val="000212B2"/>
    <w:rsid w:val="00021559"/>
    <w:rsid w:val="0002209E"/>
    <w:rsid w:val="000220FF"/>
    <w:rsid w:val="00022952"/>
    <w:rsid w:val="00022C16"/>
    <w:rsid w:val="00022E53"/>
    <w:rsid w:val="00022F26"/>
    <w:rsid w:val="0002336D"/>
    <w:rsid w:val="0002362E"/>
    <w:rsid w:val="0002426E"/>
    <w:rsid w:val="0002468A"/>
    <w:rsid w:val="00024A77"/>
    <w:rsid w:val="000250E9"/>
    <w:rsid w:val="0002562A"/>
    <w:rsid w:val="0002598D"/>
    <w:rsid w:val="00025BEF"/>
    <w:rsid w:val="00025C88"/>
    <w:rsid w:val="00025C97"/>
    <w:rsid w:val="00025D6A"/>
    <w:rsid w:val="00025F54"/>
    <w:rsid w:val="00026133"/>
    <w:rsid w:val="00026D01"/>
    <w:rsid w:val="00027EE3"/>
    <w:rsid w:val="000302CE"/>
    <w:rsid w:val="00030E2E"/>
    <w:rsid w:val="0003140C"/>
    <w:rsid w:val="0003174E"/>
    <w:rsid w:val="00031922"/>
    <w:rsid w:val="00031E3A"/>
    <w:rsid w:val="00031F70"/>
    <w:rsid w:val="00032588"/>
    <w:rsid w:val="00032D45"/>
    <w:rsid w:val="000330B6"/>
    <w:rsid w:val="000331E1"/>
    <w:rsid w:val="0003457E"/>
    <w:rsid w:val="00035787"/>
    <w:rsid w:val="00035996"/>
    <w:rsid w:val="00036AB3"/>
    <w:rsid w:val="00036AD2"/>
    <w:rsid w:val="00037C4A"/>
    <w:rsid w:val="00040900"/>
    <w:rsid w:val="00040B97"/>
    <w:rsid w:val="00040DF4"/>
    <w:rsid w:val="00041264"/>
    <w:rsid w:val="00041A60"/>
    <w:rsid w:val="0004292D"/>
    <w:rsid w:val="00042982"/>
    <w:rsid w:val="00042D28"/>
    <w:rsid w:val="000432BD"/>
    <w:rsid w:val="000436A9"/>
    <w:rsid w:val="00044107"/>
    <w:rsid w:val="0004412D"/>
    <w:rsid w:val="00045A42"/>
    <w:rsid w:val="00046877"/>
    <w:rsid w:val="000469BC"/>
    <w:rsid w:val="00046F61"/>
    <w:rsid w:val="0004704E"/>
    <w:rsid w:val="000473AD"/>
    <w:rsid w:val="00050E58"/>
    <w:rsid w:val="000516D4"/>
    <w:rsid w:val="00051E68"/>
    <w:rsid w:val="0005298C"/>
    <w:rsid w:val="00053BAA"/>
    <w:rsid w:val="00053FD2"/>
    <w:rsid w:val="00054044"/>
    <w:rsid w:val="00054549"/>
    <w:rsid w:val="000545E4"/>
    <w:rsid w:val="00054871"/>
    <w:rsid w:val="0005490B"/>
    <w:rsid w:val="00054C67"/>
    <w:rsid w:val="00054EB3"/>
    <w:rsid w:val="000551B2"/>
    <w:rsid w:val="000552BF"/>
    <w:rsid w:val="00055841"/>
    <w:rsid w:val="00055B10"/>
    <w:rsid w:val="00055CA3"/>
    <w:rsid w:val="0005644B"/>
    <w:rsid w:val="000564E0"/>
    <w:rsid w:val="000566B7"/>
    <w:rsid w:val="00057950"/>
    <w:rsid w:val="00057ACD"/>
    <w:rsid w:val="00057B0D"/>
    <w:rsid w:val="00060B7E"/>
    <w:rsid w:val="000611CF"/>
    <w:rsid w:val="000612E9"/>
    <w:rsid w:val="00061347"/>
    <w:rsid w:val="00061692"/>
    <w:rsid w:val="00061732"/>
    <w:rsid w:val="00061BDE"/>
    <w:rsid w:val="00061BE0"/>
    <w:rsid w:val="00062205"/>
    <w:rsid w:val="00062F24"/>
    <w:rsid w:val="00064797"/>
    <w:rsid w:val="00064D04"/>
    <w:rsid w:val="000653D9"/>
    <w:rsid w:val="00065900"/>
    <w:rsid w:val="00065A2B"/>
    <w:rsid w:val="00065E96"/>
    <w:rsid w:val="00066805"/>
    <w:rsid w:val="000669D0"/>
    <w:rsid w:val="00066D8B"/>
    <w:rsid w:val="000672ED"/>
    <w:rsid w:val="000674DD"/>
    <w:rsid w:val="000702AF"/>
    <w:rsid w:val="0007099A"/>
    <w:rsid w:val="00070CC3"/>
    <w:rsid w:val="00071437"/>
    <w:rsid w:val="00071A34"/>
    <w:rsid w:val="000723EC"/>
    <w:rsid w:val="00072CC0"/>
    <w:rsid w:val="00073125"/>
    <w:rsid w:val="000731FB"/>
    <w:rsid w:val="0007335F"/>
    <w:rsid w:val="00073CF9"/>
    <w:rsid w:val="00074213"/>
    <w:rsid w:val="0007426D"/>
    <w:rsid w:val="000743B3"/>
    <w:rsid w:val="00074933"/>
    <w:rsid w:val="00074A83"/>
    <w:rsid w:val="00074A9C"/>
    <w:rsid w:val="00075FC4"/>
    <w:rsid w:val="00076A51"/>
    <w:rsid w:val="000770A9"/>
    <w:rsid w:val="00077276"/>
    <w:rsid w:val="0008023B"/>
    <w:rsid w:val="00080360"/>
    <w:rsid w:val="00081B02"/>
    <w:rsid w:val="000822FC"/>
    <w:rsid w:val="00083EDF"/>
    <w:rsid w:val="00085B98"/>
    <w:rsid w:val="00085F09"/>
    <w:rsid w:val="00086202"/>
    <w:rsid w:val="00086AF5"/>
    <w:rsid w:val="00086C7D"/>
    <w:rsid w:val="000873E5"/>
    <w:rsid w:val="00087873"/>
    <w:rsid w:val="000878C6"/>
    <w:rsid w:val="000904A8"/>
    <w:rsid w:val="0009095E"/>
    <w:rsid w:val="00090B21"/>
    <w:rsid w:val="0009106F"/>
    <w:rsid w:val="00091091"/>
    <w:rsid w:val="0009238D"/>
    <w:rsid w:val="0009265F"/>
    <w:rsid w:val="00092866"/>
    <w:rsid w:val="00093A91"/>
    <w:rsid w:val="00094130"/>
    <w:rsid w:val="000959A0"/>
    <w:rsid w:val="000961C1"/>
    <w:rsid w:val="00096C0F"/>
    <w:rsid w:val="000A089B"/>
    <w:rsid w:val="000A0CC7"/>
    <w:rsid w:val="000A0CF2"/>
    <w:rsid w:val="000A0D7F"/>
    <w:rsid w:val="000A102E"/>
    <w:rsid w:val="000A1A34"/>
    <w:rsid w:val="000A1B28"/>
    <w:rsid w:val="000A1F94"/>
    <w:rsid w:val="000A2299"/>
    <w:rsid w:val="000A236C"/>
    <w:rsid w:val="000A29CF"/>
    <w:rsid w:val="000A3360"/>
    <w:rsid w:val="000A349E"/>
    <w:rsid w:val="000A34F3"/>
    <w:rsid w:val="000A3A2F"/>
    <w:rsid w:val="000A3BC3"/>
    <w:rsid w:val="000A3E5E"/>
    <w:rsid w:val="000A3EE4"/>
    <w:rsid w:val="000A4102"/>
    <w:rsid w:val="000A4DC0"/>
    <w:rsid w:val="000A4F79"/>
    <w:rsid w:val="000A57F1"/>
    <w:rsid w:val="000A58C1"/>
    <w:rsid w:val="000A5C66"/>
    <w:rsid w:val="000A5F89"/>
    <w:rsid w:val="000A7361"/>
    <w:rsid w:val="000A762B"/>
    <w:rsid w:val="000A7852"/>
    <w:rsid w:val="000A7CBA"/>
    <w:rsid w:val="000B0A6F"/>
    <w:rsid w:val="000B1165"/>
    <w:rsid w:val="000B1CE6"/>
    <w:rsid w:val="000B262D"/>
    <w:rsid w:val="000B2829"/>
    <w:rsid w:val="000B28F3"/>
    <w:rsid w:val="000B2DDF"/>
    <w:rsid w:val="000B32C2"/>
    <w:rsid w:val="000B39F1"/>
    <w:rsid w:val="000B3AEC"/>
    <w:rsid w:val="000B438E"/>
    <w:rsid w:val="000B4BCF"/>
    <w:rsid w:val="000B558C"/>
    <w:rsid w:val="000B5E6C"/>
    <w:rsid w:val="000B5ED1"/>
    <w:rsid w:val="000B65AF"/>
    <w:rsid w:val="000C06AA"/>
    <w:rsid w:val="000C0BB2"/>
    <w:rsid w:val="000C10BD"/>
    <w:rsid w:val="000C186A"/>
    <w:rsid w:val="000C1B71"/>
    <w:rsid w:val="000C22AB"/>
    <w:rsid w:val="000C263A"/>
    <w:rsid w:val="000C2831"/>
    <w:rsid w:val="000C2DB3"/>
    <w:rsid w:val="000C3456"/>
    <w:rsid w:val="000C3A7F"/>
    <w:rsid w:val="000C42D4"/>
    <w:rsid w:val="000C59D7"/>
    <w:rsid w:val="000C5A24"/>
    <w:rsid w:val="000C5A37"/>
    <w:rsid w:val="000C5C06"/>
    <w:rsid w:val="000C61E6"/>
    <w:rsid w:val="000C7269"/>
    <w:rsid w:val="000C787D"/>
    <w:rsid w:val="000C79D8"/>
    <w:rsid w:val="000C7CA4"/>
    <w:rsid w:val="000D041D"/>
    <w:rsid w:val="000D0FF3"/>
    <w:rsid w:val="000D1508"/>
    <w:rsid w:val="000D19CA"/>
    <w:rsid w:val="000D1C80"/>
    <w:rsid w:val="000D1C8E"/>
    <w:rsid w:val="000D1D22"/>
    <w:rsid w:val="000D2556"/>
    <w:rsid w:val="000D2AFA"/>
    <w:rsid w:val="000D2B31"/>
    <w:rsid w:val="000D32AB"/>
    <w:rsid w:val="000D3E09"/>
    <w:rsid w:val="000D4FA5"/>
    <w:rsid w:val="000D559A"/>
    <w:rsid w:val="000D570D"/>
    <w:rsid w:val="000D5E8A"/>
    <w:rsid w:val="000D7393"/>
    <w:rsid w:val="000D757A"/>
    <w:rsid w:val="000D767F"/>
    <w:rsid w:val="000E0003"/>
    <w:rsid w:val="000E0BCF"/>
    <w:rsid w:val="000E0C1D"/>
    <w:rsid w:val="000E0EE5"/>
    <w:rsid w:val="000E1832"/>
    <w:rsid w:val="000E1968"/>
    <w:rsid w:val="000E1CFC"/>
    <w:rsid w:val="000E2095"/>
    <w:rsid w:val="000E228B"/>
    <w:rsid w:val="000E23FE"/>
    <w:rsid w:val="000E2479"/>
    <w:rsid w:val="000E30AE"/>
    <w:rsid w:val="000E316E"/>
    <w:rsid w:val="000E4075"/>
    <w:rsid w:val="000E42BF"/>
    <w:rsid w:val="000E5526"/>
    <w:rsid w:val="000E6E94"/>
    <w:rsid w:val="000E6F1F"/>
    <w:rsid w:val="000E76CD"/>
    <w:rsid w:val="000E797B"/>
    <w:rsid w:val="000E7998"/>
    <w:rsid w:val="000E7BB4"/>
    <w:rsid w:val="000F00F6"/>
    <w:rsid w:val="000F06DA"/>
    <w:rsid w:val="000F0C44"/>
    <w:rsid w:val="000F1408"/>
    <w:rsid w:val="000F161B"/>
    <w:rsid w:val="000F29B4"/>
    <w:rsid w:val="000F375D"/>
    <w:rsid w:val="000F4254"/>
    <w:rsid w:val="000F4473"/>
    <w:rsid w:val="000F4AE9"/>
    <w:rsid w:val="000F5E6E"/>
    <w:rsid w:val="000F5FFE"/>
    <w:rsid w:val="000F6334"/>
    <w:rsid w:val="000F6AF0"/>
    <w:rsid w:val="000F6BA0"/>
    <w:rsid w:val="000F7380"/>
    <w:rsid w:val="00100328"/>
    <w:rsid w:val="001008F6"/>
    <w:rsid w:val="00101BA2"/>
    <w:rsid w:val="001022C2"/>
    <w:rsid w:val="001026AA"/>
    <w:rsid w:val="001029F7"/>
    <w:rsid w:val="00102E8E"/>
    <w:rsid w:val="0010335A"/>
    <w:rsid w:val="001035C7"/>
    <w:rsid w:val="00103633"/>
    <w:rsid w:val="001037D5"/>
    <w:rsid w:val="001039C3"/>
    <w:rsid w:val="00104517"/>
    <w:rsid w:val="0010601D"/>
    <w:rsid w:val="001065C6"/>
    <w:rsid w:val="001079AD"/>
    <w:rsid w:val="00107BD7"/>
    <w:rsid w:val="00107E10"/>
    <w:rsid w:val="0011062C"/>
    <w:rsid w:val="00110D08"/>
    <w:rsid w:val="00110E01"/>
    <w:rsid w:val="00111309"/>
    <w:rsid w:val="00111458"/>
    <w:rsid w:val="00112211"/>
    <w:rsid w:val="001122CA"/>
    <w:rsid w:val="00112D67"/>
    <w:rsid w:val="001131D5"/>
    <w:rsid w:val="00113D2F"/>
    <w:rsid w:val="00114106"/>
    <w:rsid w:val="00114D70"/>
    <w:rsid w:val="00115256"/>
    <w:rsid w:val="00115E05"/>
    <w:rsid w:val="00116319"/>
    <w:rsid w:val="0011733E"/>
    <w:rsid w:val="00117557"/>
    <w:rsid w:val="00117D64"/>
    <w:rsid w:val="00120147"/>
    <w:rsid w:val="00120741"/>
    <w:rsid w:val="001209AC"/>
    <w:rsid w:val="00120CE5"/>
    <w:rsid w:val="00120DEE"/>
    <w:rsid w:val="00121675"/>
    <w:rsid w:val="00121A8E"/>
    <w:rsid w:val="0012261E"/>
    <w:rsid w:val="00122C7A"/>
    <w:rsid w:val="00122EA9"/>
    <w:rsid w:val="00123462"/>
    <w:rsid w:val="0012373D"/>
    <w:rsid w:val="001238F4"/>
    <w:rsid w:val="001239DC"/>
    <w:rsid w:val="00123BF2"/>
    <w:rsid w:val="00124371"/>
    <w:rsid w:val="001245FC"/>
    <w:rsid w:val="001247EB"/>
    <w:rsid w:val="00124EA5"/>
    <w:rsid w:val="001257F1"/>
    <w:rsid w:val="00125BD3"/>
    <w:rsid w:val="00126723"/>
    <w:rsid w:val="00126786"/>
    <w:rsid w:val="00127BC6"/>
    <w:rsid w:val="00130D97"/>
    <w:rsid w:val="00131C99"/>
    <w:rsid w:val="00131CCD"/>
    <w:rsid w:val="00132241"/>
    <w:rsid w:val="001324C1"/>
    <w:rsid w:val="001325FA"/>
    <w:rsid w:val="00133992"/>
    <w:rsid w:val="0013479A"/>
    <w:rsid w:val="00134839"/>
    <w:rsid w:val="00134960"/>
    <w:rsid w:val="00134C21"/>
    <w:rsid w:val="00134ED1"/>
    <w:rsid w:val="00135499"/>
    <w:rsid w:val="00135B5A"/>
    <w:rsid w:val="00136ABA"/>
    <w:rsid w:val="00136C62"/>
    <w:rsid w:val="00136C8A"/>
    <w:rsid w:val="00136DCC"/>
    <w:rsid w:val="00136EA8"/>
    <w:rsid w:val="0013743F"/>
    <w:rsid w:val="001376BA"/>
    <w:rsid w:val="001376CB"/>
    <w:rsid w:val="00137987"/>
    <w:rsid w:val="00137D24"/>
    <w:rsid w:val="00137E99"/>
    <w:rsid w:val="00140092"/>
    <w:rsid w:val="00140825"/>
    <w:rsid w:val="001410AD"/>
    <w:rsid w:val="001416D2"/>
    <w:rsid w:val="00141811"/>
    <w:rsid w:val="001419BA"/>
    <w:rsid w:val="00141AA9"/>
    <w:rsid w:val="00141D7B"/>
    <w:rsid w:val="00141FB8"/>
    <w:rsid w:val="00142161"/>
    <w:rsid w:val="00143401"/>
    <w:rsid w:val="00144061"/>
    <w:rsid w:val="001449C4"/>
    <w:rsid w:val="00144BD2"/>
    <w:rsid w:val="0014538A"/>
    <w:rsid w:val="001457C0"/>
    <w:rsid w:val="00145AD2"/>
    <w:rsid w:val="00145E2E"/>
    <w:rsid w:val="00146D3C"/>
    <w:rsid w:val="00147365"/>
    <w:rsid w:val="001473A0"/>
    <w:rsid w:val="00147ACD"/>
    <w:rsid w:val="00150860"/>
    <w:rsid w:val="00150B15"/>
    <w:rsid w:val="00150DB8"/>
    <w:rsid w:val="0015123E"/>
    <w:rsid w:val="00151354"/>
    <w:rsid w:val="00151B23"/>
    <w:rsid w:val="00152598"/>
    <w:rsid w:val="0015260D"/>
    <w:rsid w:val="00152B21"/>
    <w:rsid w:val="00152CAC"/>
    <w:rsid w:val="00152E64"/>
    <w:rsid w:val="001536F2"/>
    <w:rsid w:val="00153978"/>
    <w:rsid w:val="0015447F"/>
    <w:rsid w:val="001564F9"/>
    <w:rsid w:val="00157249"/>
    <w:rsid w:val="00157730"/>
    <w:rsid w:val="001601D6"/>
    <w:rsid w:val="0016063D"/>
    <w:rsid w:val="0016181D"/>
    <w:rsid w:val="00161E4E"/>
    <w:rsid w:val="00161E53"/>
    <w:rsid w:val="001622AF"/>
    <w:rsid w:val="00163283"/>
    <w:rsid w:val="00163CAF"/>
    <w:rsid w:val="00163E89"/>
    <w:rsid w:val="00163E9D"/>
    <w:rsid w:val="00163FA7"/>
    <w:rsid w:val="00164A0F"/>
    <w:rsid w:val="00164AC2"/>
    <w:rsid w:val="00164E0B"/>
    <w:rsid w:val="00165197"/>
    <w:rsid w:val="0016551E"/>
    <w:rsid w:val="001656FC"/>
    <w:rsid w:val="00165DF5"/>
    <w:rsid w:val="00165E06"/>
    <w:rsid w:val="00165FCE"/>
    <w:rsid w:val="001660D6"/>
    <w:rsid w:val="00166604"/>
    <w:rsid w:val="00166CD6"/>
    <w:rsid w:val="00167F42"/>
    <w:rsid w:val="001704F3"/>
    <w:rsid w:val="0017097F"/>
    <w:rsid w:val="001709DA"/>
    <w:rsid w:val="00171CCE"/>
    <w:rsid w:val="00171D78"/>
    <w:rsid w:val="00172270"/>
    <w:rsid w:val="00172498"/>
    <w:rsid w:val="001725CA"/>
    <w:rsid w:val="00172AA1"/>
    <w:rsid w:val="00172D2B"/>
    <w:rsid w:val="00173281"/>
    <w:rsid w:val="001732B9"/>
    <w:rsid w:val="00173AD0"/>
    <w:rsid w:val="0017403C"/>
    <w:rsid w:val="00174C69"/>
    <w:rsid w:val="001750E2"/>
    <w:rsid w:val="001753BD"/>
    <w:rsid w:val="00176EE2"/>
    <w:rsid w:val="00180027"/>
    <w:rsid w:val="00180389"/>
    <w:rsid w:val="0018046D"/>
    <w:rsid w:val="00180557"/>
    <w:rsid w:val="00181002"/>
    <w:rsid w:val="001810E3"/>
    <w:rsid w:val="00181B17"/>
    <w:rsid w:val="001821B5"/>
    <w:rsid w:val="00182364"/>
    <w:rsid w:val="001826BA"/>
    <w:rsid w:val="001826E0"/>
    <w:rsid w:val="00182EE2"/>
    <w:rsid w:val="00182F8B"/>
    <w:rsid w:val="001835B7"/>
    <w:rsid w:val="00183A52"/>
    <w:rsid w:val="00183FF6"/>
    <w:rsid w:val="0018419C"/>
    <w:rsid w:val="001841C7"/>
    <w:rsid w:val="00184823"/>
    <w:rsid w:val="00185174"/>
    <w:rsid w:val="001854C5"/>
    <w:rsid w:val="00185EFE"/>
    <w:rsid w:val="0018709C"/>
    <w:rsid w:val="001879BD"/>
    <w:rsid w:val="00187DDF"/>
    <w:rsid w:val="001902D3"/>
    <w:rsid w:val="00190382"/>
    <w:rsid w:val="001906CB"/>
    <w:rsid w:val="001909DA"/>
    <w:rsid w:val="00191959"/>
    <w:rsid w:val="001919F6"/>
    <w:rsid w:val="00191D85"/>
    <w:rsid w:val="00192A2B"/>
    <w:rsid w:val="00192F8B"/>
    <w:rsid w:val="00193723"/>
    <w:rsid w:val="0019378F"/>
    <w:rsid w:val="00193791"/>
    <w:rsid w:val="001937C8"/>
    <w:rsid w:val="001944C3"/>
    <w:rsid w:val="00195032"/>
    <w:rsid w:val="001954CB"/>
    <w:rsid w:val="00196A14"/>
    <w:rsid w:val="00196BD8"/>
    <w:rsid w:val="00196C89"/>
    <w:rsid w:val="001973A9"/>
    <w:rsid w:val="00197D84"/>
    <w:rsid w:val="001A066D"/>
    <w:rsid w:val="001A085C"/>
    <w:rsid w:val="001A092C"/>
    <w:rsid w:val="001A0B87"/>
    <w:rsid w:val="001A0BA1"/>
    <w:rsid w:val="001A0E90"/>
    <w:rsid w:val="001A0F4C"/>
    <w:rsid w:val="001A1679"/>
    <w:rsid w:val="001A1B92"/>
    <w:rsid w:val="001A3539"/>
    <w:rsid w:val="001A390A"/>
    <w:rsid w:val="001A4CC3"/>
    <w:rsid w:val="001A5824"/>
    <w:rsid w:val="001A5C13"/>
    <w:rsid w:val="001A5E4E"/>
    <w:rsid w:val="001A6177"/>
    <w:rsid w:val="001A6332"/>
    <w:rsid w:val="001A6840"/>
    <w:rsid w:val="001A6BB4"/>
    <w:rsid w:val="001A6FB9"/>
    <w:rsid w:val="001A7B41"/>
    <w:rsid w:val="001B0004"/>
    <w:rsid w:val="001B069A"/>
    <w:rsid w:val="001B0B5C"/>
    <w:rsid w:val="001B1530"/>
    <w:rsid w:val="001B1648"/>
    <w:rsid w:val="001B2291"/>
    <w:rsid w:val="001B2694"/>
    <w:rsid w:val="001B26C6"/>
    <w:rsid w:val="001B3402"/>
    <w:rsid w:val="001B46E7"/>
    <w:rsid w:val="001B50DF"/>
    <w:rsid w:val="001B5A97"/>
    <w:rsid w:val="001B5E86"/>
    <w:rsid w:val="001B66DE"/>
    <w:rsid w:val="001B67AD"/>
    <w:rsid w:val="001B6B03"/>
    <w:rsid w:val="001B791C"/>
    <w:rsid w:val="001B7A17"/>
    <w:rsid w:val="001C1209"/>
    <w:rsid w:val="001C13C2"/>
    <w:rsid w:val="001C1C53"/>
    <w:rsid w:val="001C2BBE"/>
    <w:rsid w:val="001C2D1D"/>
    <w:rsid w:val="001C307E"/>
    <w:rsid w:val="001C34E0"/>
    <w:rsid w:val="001C407F"/>
    <w:rsid w:val="001C4DAB"/>
    <w:rsid w:val="001C531C"/>
    <w:rsid w:val="001C6043"/>
    <w:rsid w:val="001C6F8B"/>
    <w:rsid w:val="001C7AD7"/>
    <w:rsid w:val="001C7B61"/>
    <w:rsid w:val="001D0182"/>
    <w:rsid w:val="001D01D7"/>
    <w:rsid w:val="001D083A"/>
    <w:rsid w:val="001D0C12"/>
    <w:rsid w:val="001D1430"/>
    <w:rsid w:val="001D1669"/>
    <w:rsid w:val="001D17EB"/>
    <w:rsid w:val="001D229E"/>
    <w:rsid w:val="001D2871"/>
    <w:rsid w:val="001D4869"/>
    <w:rsid w:val="001D5328"/>
    <w:rsid w:val="001D67F8"/>
    <w:rsid w:val="001D6D03"/>
    <w:rsid w:val="001D7001"/>
    <w:rsid w:val="001D71B2"/>
    <w:rsid w:val="001D7687"/>
    <w:rsid w:val="001D7B20"/>
    <w:rsid w:val="001D7D24"/>
    <w:rsid w:val="001E00B4"/>
    <w:rsid w:val="001E06D4"/>
    <w:rsid w:val="001E0A41"/>
    <w:rsid w:val="001E1900"/>
    <w:rsid w:val="001E1CEE"/>
    <w:rsid w:val="001E22F2"/>
    <w:rsid w:val="001E2C30"/>
    <w:rsid w:val="001E3144"/>
    <w:rsid w:val="001E3205"/>
    <w:rsid w:val="001E4605"/>
    <w:rsid w:val="001E525F"/>
    <w:rsid w:val="001E5676"/>
    <w:rsid w:val="001E56B3"/>
    <w:rsid w:val="001E7BC6"/>
    <w:rsid w:val="001F0772"/>
    <w:rsid w:val="001F0FFE"/>
    <w:rsid w:val="001F16BA"/>
    <w:rsid w:val="001F197B"/>
    <w:rsid w:val="001F210D"/>
    <w:rsid w:val="001F29C8"/>
    <w:rsid w:val="001F2A21"/>
    <w:rsid w:val="001F308A"/>
    <w:rsid w:val="001F394B"/>
    <w:rsid w:val="001F3A98"/>
    <w:rsid w:val="001F4615"/>
    <w:rsid w:val="001F48F5"/>
    <w:rsid w:val="001F49BB"/>
    <w:rsid w:val="001F4C01"/>
    <w:rsid w:val="001F53DD"/>
    <w:rsid w:val="001F55C6"/>
    <w:rsid w:val="001F58E6"/>
    <w:rsid w:val="001F5944"/>
    <w:rsid w:val="001F6016"/>
    <w:rsid w:val="001F66AA"/>
    <w:rsid w:val="002003E0"/>
    <w:rsid w:val="0020085F"/>
    <w:rsid w:val="00201440"/>
    <w:rsid w:val="002017AF"/>
    <w:rsid w:val="002017F4"/>
    <w:rsid w:val="00201983"/>
    <w:rsid w:val="00201A0A"/>
    <w:rsid w:val="00201B38"/>
    <w:rsid w:val="00202404"/>
    <w:rsid w:val="00202C90"/>
    <w:rsid w:val="00202D2D"/>
    <w:rsid w:val="00202D77"/>
    <w:rsid w:val="002031D3"/>
    <w:rsid w:val="00203611"/>
    <w:rsid w:val="00203FCB"/>
    <w:rsid w:val="0020451B"/>
    <w:rsid w:val="00204722"/>
    <w:rsid w:val="00204A01"/>
    <w:rsid w:val="00204AEC"/>
    <w:rsid w:val="00204D2A"/>
    <w:rsid w:val="00204E9D"/>
    <w:rsid w:val="0020511D"/>
    <w:rsid w:val="002062D3"/>
    <w:rsid w:val="0020636B"/>
    <w:rsid w:val="0020659A"/>
    <w:rsid w:val="00206C68"/>
    <w:rsid w:val="00206D75"/>
    <w:rsid w:val="002072FC"/>
    <w:rsid w:val="00207ACA"/>
    <w:rsid w:val="0021038A"/>
    <w:rsid w:val="00210606"/>
    <w:rsid w:val="0021064E"/>
    <w:rsid w:val="00210B43"/>
    <w:rsid w:val="00210B5E"/>
    <w:rsid w:val="002112A9"/>
    <w:rsid w:val="00211457"/>
    <w:rsid w:val="002115BA"/>
    <w:rsid w:val="00211F6F"/>
    <w:rsid w:val="00212283"/>
    <w:rsid w:val="00212EFF"/>
    <w:rsid w:val="00213042"/>
    <w:rsid w:val="00213FBB"/>
    <w:rsid w:val="00214EC0"/>
    <w:rsid w:val="002150FB"/>
    <w:rsid w:val="00215785"/>
    <w:rsid w:val="00215DB3"/>
    <w:rsid w:val="00215E90"/>
    <w:rsid w:val="00215EE8"/>
    <w:rsid w:val="0021667B"/>
    <w:rsid w:val="00216B6F"/>
    <w:rsid w:val="00216EA0"/>
    <w:rsid w:val="00216EA3"/>
    <w:rsid w:val="00217DF2"/>
    <w:rsid w:val="002200A1"/>
    <w:rsid w:val="00220301"/>
    <w:rsid w:val="002207A2"/>
    <w:rsid w:val="002211ED"/>
    <w:rsid w:val="00221287"/>
    <w:rsid w:val="00221400"/>
    <w:rsid w:val="00221B9B"/>
    <w:rsid w:val="00223036"/>
    <w:rsid w:val="0022446E"/>
    <w:rsid w:val="0022488C"/>
    <w:rsid w:val="00224A7C"/>
    <w:rsid w:val="00225178"/>
    <w:rsid w:val="00225801"/>
    <w:rsid w:val="002259AF"/>
    <w:rsid w:val="00226774"/>
    <w:rsid w:val="00227049"/>
    <w:rsid w:val="0023061D"/>
    <w:rsid w:val="002309D9"/>
    <w:rsid w:val="00231ADC"/>
    <w:rsid w:val="00232168"/>
    <w:rsid w:val="0023259C"/>
    <w:rsid w:val="002327D8"/>
    <w:rsid w:val="00232B1A"/>
    <w:rsid w:val="00233E9A"/>
    <w:rsid w:val="0023440B"/>
    <w:rsid w:val="002345A2"/>
    <w:rsid w:val="002347C4"/>
    <w:rsid w:val="00234850"/>
    <w:rsid w:val="00234F11"/>
    <w:rsid w:val="00235F51"/>
    <w:rsid w:val="002361C6"/>
    <w:rsid w:val="002365EF"/>
    <w:rsid w:val="00236695"/>
    <w:rsid w:val="00236B8B"/>
    <w:rsid w:val="00236C79"/>
    <w:rsid w:val="00237594"/>
    <w:rsid w:val="002376B3"/>
    <w:rsid w:val="00240A52"/>
    <w:rsid w:val="00240B4C"/>
    <w:rsid w:val="00240C15"/>
    <w:rsid w:val="00240C27"/>
    <w:rsid w:val="00241760"/>
    <w:rsid w:val="00242795"/>
    <w:rsid w:val="00242A46"/>
    <w:rsid w:val="0024382C"/>
    <w:rsid w:val="00244513"/>
    <w:rsid w:val="0024497A"/>
    <w:rsid w:val="00244E0F"/>
    <w:rsid w:val="002454DE"/>
    <w:rsid w:val="0024590C"/>
    <w:rsid w:val="00245D3A"/>
    <w:rsid w:val="00245F06"/>
    <w:rsid w:val="002468CA"/>
    <w:rsid w:val="00246951"/>
    <w:rsid w:val="00246AC6"/>
    <w:rsid w:val="00246EDA"/>
    <w:rsid w:val="00247154"/>
    <w:rsid w:val="002472BB"/>
    <w:rsid w:val="002476DC"/>
    <w:rsid w:val="002515CB"/>
    <w:rsid w:val="00252630"/>
    <w:rsid w:val="00253207"/>
    <w:rsid w:val="00253211"/>
    <w:rsid w:val="002534F0"/>
    <w:rsid w:val="00253F5F"/>
    <w:rsid w:val="00254591"/>
    <w:rsid w:val="002545F9"/>
    <w:rsid w:val="0025460D"/>
    <w:rsid w:val="002548C4"/>
    <w:rsid w:val="00254F5F"/>
    <w:rsid w:val="00254F8F"/>
    <w:rsid w:val="00254FB7"/>
    <w:rsid w:val="00255057"/>
    <w:rsid w:val="002550C6"/>
    <w:rsid w:val="00255A26"/>
    <w:rsid w:val="00255EDB"/>
    <w:rsid w:val="002561FD"/>
    <w:rsid w:val="00256504"/>
    <w:rsid w:val="00257441"/>
    <w:rsid w:val="002575D7"/>
    <w:rsid w:val="0026007F"/>
    <w:rsid w:val="0026158A"/>
    <w:rsid w:val="002619E1"/>
    <w:rsid w:val="002620FA"/>
    <w:rsid w:val="002622EA"/>
    <w:rsid w:val="00262814"/>
    <w:rsid w:val="00262DF0"/>
    <w:rsid w:val="00262EFC"/>
    <w:rsid w:val="0026323F"/>
    <w:rsid w:val="00263BCC"/>
    <w:rsid w:val="00264179"/>
    <w:rsid w:val="002642B1"/>
    <w:rsid w:val="00264329"/>
    <w:rsid w:val="0026451E"/>
    <w:rsid w:val="00264538"/>
    <w:rsid w:val="002645B9"/>
    <w:rsid w:val="00265BEB"/>
    <w:rsid w:val="0026709A"/>
    <w:rsid w:val="002670A7"/>
    <w:rsid w:val="00267560"/>
    <w:rsid w:val="00267859"/>
    <w:rsid w:val="00267A6B"/>
    <w:rsid w:val="00267BE5"/>
    <w:rsid w:val="00267C8C"/>
    <w:rsid w:val="002705B0"/>
    <w:rsid w:val="00270CE9"/>
    <w:rsid w:val="002710E0"/>
    <w:rsid w:val="00271D9C"/>
    <w:rsid w:val="00272D2F"/>
    <w:rsid w:val="0027372A"/>
    <w:rsid w:val="00273C7B"/>
    <w:rsid w:val="00274809"/>
    <w:rsid w:val="0027499C"/>
    <w:rsid w:val="00274BEF"/>
    <w:rsid w:val="002750B8"/>
    <w:rsid w:val="002758BE"/>
    <w:rsid w:val="00275BD1"/>
    <w:rsid w:val="0027603F"/>
    <w:rsid w:val="0027655F"/>
    <w:rsid w:val="002767AE"/>
    <w:rsid w:val="002767D9"/>
    <w:rsid w:val="00276B68"/>
    <w:rsid w:val="00277276"/>
    <w:rsid w:val="002778BF"/>
    <w:rsid w:val="00277E50"/>
    <w:rsid w:val="002804CF"/>
    <w:rsid w:val="002804FD"/>
    <w:rsid w:val="00280686"/>
    <w:rsid w:val="00280701"/>
    <w:rsid w:val="00280B1C"/>
    <w:rsid w:val="00280E6F"/>
    <w:rsid w:val="00282203"/>
    <w:rsid w:val="00282B34"/>
    <w:rsid w:val="00283775"/>
    <w:rsid w:val="00283B05"/>
    <w:rsid w:val="0028452F"/>
    <w:rsid w:val="0028463B"/>
    <w:rsid w:val="0028472D"/>
    <w:rsid w:val="00284993"/>
    <w:rsid w:val="00285175"/>
    <w:rsid w:val="0028621B"/>
    <w:rsid w:val="00286612"/>
    <w:rsid w:val="00287556"/>
    <w:rsid w:val="00290D1F"/>
    <w:rsid w:val="002914E5"/>
    <w:rsid w:val="002927AD"/>
    <w:rsid w:val="00292AB1"/>
    <w:rsid w:val="00293135"/>
    <w:rsid w:val="00293408"/>
    <w:rsid w:val="00293660"/>
    <w:rsid w:val="0029387E"/>
    <w:rsid w:val="002941D4"/>
    <w:rsid w:val="0029492F"/>
    <w:rsid w:val="00294B56"/>
    <w:rsid w:val="002953C9"/>
    <w:rsid w:val="002956D9"/>
    <w:rsid w:val="00295A06"/>
    <w:rsid w:val="00295B16"/>
    <w:rsid w:val="002962A5"/>
    <w:rsid w:val="0029637F"/>
    <w:rsid w:val="00296D16"/>
    <w:rsid w:val="00296D26"/>
    <w:rsid w:val="00296EB3"/>
    <w:rsid w:val="00296F41"/>
    <w:rsid w:val="002971C4"/>
    <w:rsid w:val="0029743A"/>
    <w:rsid w:val="002A036D"/>
    <w:rsid w:val="002A0CBB"/>
    <w:rsid w:val="002A10C6"/>
    <w:rsid w:val="002A1446"/>
    <w:rsid w:val="002A1545"/>
    <w:rsid w:val="002A15DA"/>
    <w:rsid w:val="002A1628"/>
    <w:rsid w:val="002A17C3"/>
    <w:rsid w:val="002A1A46"/>
    <w:rsid w:val="002A1B01"/>
    <w:rsid w:val="002A2171"/>
    <w:rsid w:val="002A2176"/>
    <w:rsid w:val="002A2202"/>
    <w:rsid w:val="002A2398"/>
    <w:rsid w:val="002A2937"/>
    <w:rsid w:val="002A2C9E"/>
    <w:rsid w:val="002A3294"/>
    <w:rsid w:val="002A3999"/>
    <w:rsid w:val="002A4194"/>
    <w:rsid w:val="002A4960"/>
    <w:rsid w:val="002A4C0C"/>
    <w:rsid w:val="002A4E99"/>
    <w:rsid w:val="002A5571"/>
    <w:rsid w:val="002A5974"/>
    <w:rsid w:val="002A5D2D"/>
    <w:rsid w:val="002A6145"/>
    <w:rsid w:val="002A68D4"/>
    <w:rsid w:val="002A6BDB"/>
    <w:rsid w:val="002A7E1A"/>
    <w:rsid w:val="002B16D8"/>
    <w:rsid w:val="002B1A22"/>
    <w:rsid w:val="002B1A8C"/>
    <w:rsid w:val="002B1DB6"/>
    <w:rsid w:val="002B2E38"/>
    <w:rsid w:val="002B3326"/>
    <w:rsid w:val="002B350D"/>
    <w:rsid w:val="002B4AF4"/>
    <w:rsid w:val="002B4C9C"/>
    <w:rsid w:val="002B525A"/>
    <w:rsid w:val="002B5411"/>
    <w:rsid w:val="002B5A7F"/>
    <w:rsid w:val="002B7BF6"/>
    <w:rsid w:val="002B7DDF"/>
    <w:rsid w:val="002C0012"/>
    <w:rsid w:val="002C02B2"/>
    <w:rsid w:val="002C040C"/>
    <w:rsid w:val="002C0B19"/>
    <w:rsid w:val="002C1494"/>
    <w:rsid w:val="002C1ADA"/>
    <w:rsid w:val="002C2C1A"/>
    <w:rsid w:val="002C2FE5"/>
    <w:rsid w:val="002C3801"/>
    <w:rsid w:val="002C3D5F"/>
    <w:rsid w:val="002C4660"/>
    <w:rsid w:val="002C47A3"/>
    <w:rsid w:val="002C4880"/>
    <w:rsid w:val="002C4966"/>
    <w:rsid w:val="002C4EC5"/>
    <w:rsid w:val="002C566B"/>
    <w:rsid w:val="002C5745"/>
    <w:rsid w:val="002C578D"/>
    <w:rsid w:val="002C5835"/>
    <w:rsid w:val="002C5E3D"/>
    <w:rsid w:val="002C6187"/>
    <w:rsid w:val="002C6D3F"/>
    <w:rsid w:val="002C6F4B"/>
    <w:rsid w:val="002C7419"/>
    <w:rsid w:val="002C7671"/>
    <w:rsid w:val="002C7B07"/>
    <w:rsid w:val="002D0C63"/>
    <w:rsid w:val="002D0DFC"/>
    <w:rsid w:val="002D16DA"/>
    <w:rsid w:val="002D1AA6"/>
    <w:rsid w:val="002D1C2F"/>
    <w:rsid w:val="002D2459"/>
    <w:rsid w:val="002D29D8"/>
    <w:rsid w:val="002D29EB"/>
    <w:rsid w:val="002D2AFF"/>
    <w:rsid w:val="002D2D33"/>
    <w:rsid w:val="002D317E"/>
    <w:rsid w:val="002D3706"/>
    <w:rsid w:val="002D3BB1"/>
    <w:rsid w:val="002D4BD0"/>
    <w:rsid w:val="002D5103"/>
    <w:rsid w:val="002D56CE"/>
    <w:rsid w:val="002D5B4E"/>
    <w:rsid w:val="002D5D7A"/>
    <w:rsid w:val="002D60A1"/>
    <w:rsid w:val="002D649E"/>
    <w:rsid w:val="002D657A"/>
    <w:rsid w:val="002D6C26"/>
    <w:rsid w:val="002D7214"/>
    <w:rsid w:val="002D7BCD"/>
    <w:rsid w:val="002D7FE2"/>
    <w:rsid w:val="002E067B"/>
    <w:rsid w:val="002E0ADF"/>
    <w:rsid w:val="002E0B97"/>
    <w:rsid w:val="002E0E95"/>
    <w:rsid w:val="002E1761"/>
    <w:rsid w:val="002E2138"/>
    <w:rsid w:val="002E25EC"/>
    <w:rsid w:val="002E28C4"/>
    <w:rsid w:val="002E2AAE"/>
    <w:rsid w:val="002E2BF6"/>
    <w:rsid w:val="002E3E7F"/>
    <w:rsid w:val="002E4072"/>
    <w:rsid w:val="002E46D1"/>
    <w:rsid w:val="002E4BE3"/>
    <w:rsid w:val="002E4C5E"/>
    <w:rsid w:val="002E52DC"/>
    <w:rsid w:val="002E6510"/>
    <w:rsid w:val="002E6EAC"/>
    <w:rsid w:val="002E75E5"/>
    <w:rsid w:val="002E7EE7"/>
    <w:rsid w:val="002F05AB"/>
    <w:rsid w:val="002F05C2"/>
    <w:rsid w:val="002F07C7"/>
    <w:rsid w:val="002F0AD7"/>
    <w:rsid w:val="002F0BF2"/>
    <w:rsid w:val="002F0E40"/>
    <w:rsid w:val="002F1522"/>
    <w:rsid w:val="002F18A8"/>
    <w:rsid w:val="002F21CA"/>
    <w:rsid w:val="002F2340"/>
    <w:rsid w:val="002F2BFD"/>
    <w:rsid w:val="002F2EF5"/>
    <w:rsid w:val="002F3086"/>
    <w:rsid w:val="002F3330"/>
    <w:rsid w:val="002F3D90"/>
    <w:rsid w:val="002F46D8"/>
    <w:rsid w:val="002F4CDB"/>
    <w:rsid w:val="002F4E83"/>
    <w:rsid w:val="002F5532"/>
    <w:rsid w:val="002F603E"/>
    <w:rsid w:val="002F6700"/>
    <w:rsid w:val="002F6742"/>
    <w:rsid w:val="002F6E83"/>
    <w:rsid w:val="003008D0"/>
    <w:rsid w:val="0030120D"/>
    <w:rsid w:val="00301FC9"/>
    <w:rsid w:val="003036C2"/>
    <w:rsid w:val="00303841"/>
    <w:rsid w:val="003038CB"/>
    <w:rsid w:val="00303BDE"/>
    <w:rsid w:val="00304694"/>
    <w:rsid w:val="003051E5"/>
    <w:rsid w:val="00305442"/>
    <w:rsid w:val="0030657B"/>
    <w:rsid w:val="0030669D"/>
    <w:rsid w:val="00306A6C"/>
    <w:rsid w:val="003074EB"/>
    <w:rsid w:val="003077AF"/>
    <w:rsid w:val="003077B4"/>
    <w:rsid w:val="00307A34"/>
    <w:rsid w:val="00307BFA"/>
    <w:rsid w:val="003113A9"/>
    <w:rsid w:val="003123FC"/>
    <w:rsid w:val="0031251B"/>
    <w:rsid w:val="00312595"/>
    <w:rsid w:val="00312A63"/>
    <w:rsid w:val="00312D80"/>
    <w:rsid w:val="00312F50"/>
    <w:rsid w:val="00314194"/>
    <w:rsid w:val="0031469D"/>
    <w:rsid w:val="00315CD0"/>
    <w:rsid w:val="00315F64"/>
    <w:rsid w:val="003165F9"/>
    <w:rsid w:val="0031670C"/>
    <w:rsid w:val="00316F6D"/>
    <w:rsid w:val="00317BA9"/>
    <w:rsid w:val="0032040A"/>
    <w:rsid w:val="00320AE1"/>
    <w:rsid w:val="003223BF"/>
    <w:rsid w:val="003228E7"/>
    <w:rsid w:val="00323407"/>
    <w:rsid w:val="00323872"/>
    <w:rsid w:val="00323B77"/>
    <w:rsid w:val="003251FA"/>
    <w:rsid w:val="003256AD"/>
    <w:rsid w:val="00325EA3"/>
    <w:rsid w:val="0032610F"/>
    <w:rsid w:val="003265A0"/>
    <w:rsid w:val="00326C63"/>
    <w:rsid w:val="00327D71"/>
    <w:rsid w:val="00327E1A"/>
    <w:rsid w:val="00330536"/>
    <w:rsid w:val="00330933"/>
    <w:rsid w:val="003309B8"/>
    <w:rsid w:val="00331637"/>
    <w:rsid w:val="0033187A"/>
    <w:rsid w:val="00331A6F"/>
    <w:rsid w:val="00331D3B"/>
    <w:rsid w:val="00332082"/>
    <w:rsid w:val="003329F4"/>
    <w:rsid w:val="0033309D"/>
    <w:rsid w:val="00333182"/>
    <w:rsid w:val="00333357"/>
    <w:rsid w:val="0033370E"/>
    <w:rsid w:val="00333B1F"/>
    <w:rsid w:val="0033400E"/>
    <w:rsid w:val="0033408E"/>
    <w:rsid w:val="0033410F"/>
    <w:rsid w:val="00334B61"/>
    <w:rsid w:val="00334EE1"/>
    <w:rsid w:val="00336471"/>
    <w:rsid w:val="0033670D"/>
    <w:rsid w:val="003369B6"/>
    <w:rsid w:val="00337176"/>
    <w:rsid w:val="003372BE"/>
    <w:rsid w:val="00337F1E"/>
    <w:rsid w:val="0034083D"/>
    <w:rsid w:val="00340CEB"/>
    <w:rsid w:val="003412DB"/>
    <w:rsid w:val="00341AAC"/>
    <w:rsid w:val="00342638"/>
    <w:rsid w:val="003429F1"/>
    <w:rsid w:val="00342C8A"/>
    <w:rsid w:val="003430C6"/>
    <w:rsid w:val="00343204"/>
    <w:rsid w:val="00343CBD"/>
    <w:rsid w:val="00343D53"/>
    <w:rsid w:val="00343FB5"/>
    <w:rsid w:val="003445F3"/>
    <w:rsid w:val="00345423"/>
    <w:rsid w:val="00345429"/>
    <w:rsid w:val="00346021"/>
    <w:rsid w:val="00346227"/>
    <w:rsid w:val="00346470"/>
    <w:rsid w:val="003469F6"/>
    <w:rsid w:val="00346DBF"/>
    <w:rsid w:val="00347637"/>
    <w:rsid w:val="00347E42"/>
    <w:rsid w:val="0035013E"/>
    <w:rsid w:val="003502CA"/>
    <w:rsid w:val="00350687"/>
    <w:rsid w:val="00352208"/>
    <w:rsid w:val="003523A7"/>
    <w:rsid w:val="00352ABB"/>
    <w:rsid w:val="00352C0D"/>
    <w:rsid w:val="00352D8A"/>
    <w:rsid w:val="00353341"/>
    <w:rsid w:val="00353C7C"/>
    <w:rsid w:val="00354B6F"/>
    <w:rsid w:val="003555C6"/>
    <w:rsid w:val="00355A28"/>
    <w:rsid w:val="00356D1E"/>
    <w:rsid w:val="00356EA8"/>
    <w:rsid w:val="00356ED6"/>
    <w:rsid w:val="00357384"/>
    <w:rsid w:val="003574C3"/>
    <w:rsid w:val="00357A86"/>
    <w:rsid w:val="00360AAA"/>
    <w:rsid w:val="00361197"/>
    <w:rsid w:val="003611D7"/>
    <w:rsid w:val="00361B10"/>
    <w:rsid w:val="00361B5F"/>
    <w:rsid w:val="00361F0B"/>
    <w:rsid w:val="00362113"/>
    <w:rsid w:val="00362A74"/>
    <w:rsid w:val="00362FA3"/>
    <w:rsid w:val="003641BA"/>
    <w:rsid w:val="003642BA"/>
    <w:rsid w:val="003651CF"/>
    <w:rsid w:val="003659E9"/>
    <w:rsid w:val="00365C53"/>
    <w:rsid w:val="00365DF3"/>
    <w:rsid w:val="00365F9A"/>
    <w:rsid w:val="0036646A"/>
    <w:rsid w:val="00366555"/>
    <w:rsid w:val="003669D3"/>
    <w:rsid w:val="00366AA9"/>
    <w:rsid w:val="00367221"/>
    <w:rsid w:val="00370D53"/>
    <w:rsid w:val="003717E0"/>
    <w:rsid w:val="00371886"/>
    <w:rsid w:val="003718DA"/>
    <w:rsid w:val="00371E56"/>
    <w:rsid w:val="00372015"/>
    <w:rsid w:val="0037207D"/>
    <w:rsid w:val="00372485"/>
    <w:rsid w:val="00372673"/>
    <w:rsid w:val="00372E27"/>
    <w:rsid w:val="0037346F"/>
    <w:rsid w:val="00373838"/>
    <w:rsid w:val="00374091"/>
    <w:rsid w:val="003745F2"/>
    <w:rsid w:val="00374624"/>
    <w:rsid w:val="0037489B"/>
    <w:rsid w:val="003748E3"/>
    <w:rsid w:val="0037546F"/>
    <w:rsid w:val="00376591"/>
    <w:rsid w:val="0037684C"/>
    <w:rsid w:val="00377076"/>
    <w:rsid w:val="0037737C"/>
    <w:rsid w:val="00377641"/>
    <w:rsid w:val="0037792D"/>
    <w:rsid w:val="00377D5A"/>
    <w:rsid w:val="00380923"/>
    <w:rsid w:val="00380AE3"/>
    <w:rsid w:val="00380C28"/>
    <w:rsid w:val="00381060"/>
    <w:rsid w:val="00381214"/>
    <w:rsid w:val="0038146B"/>
    <w:rsid w:val="0038207E"/>
    <w:rsid w:val="003826AE"/>
    <w:rsid w:val="0038378F"/>
    <w:rsid w:val="0038389A"/>
    <w:rsid w:val="00383B50"/>
    <w:rsid w:val="0038448F"/>
    <w:rsid w:val="003846A6"/>
    <w:rsid w:val="003855AB"/>
    <w:rsid w:val="00385BAC"/>
    <w:rsid w:val="00385CB8"/>
    <w:rsid w:val="003870C1"/>
    <w:rsid w:val="00387107"/>
    <w:rsid w:val="003871E7"/>
    <w:rsid w:val="00387733"/>
    <w:rsid w:val="003877A6"/>
    <w:rsid w:val="00390159"/>
    <w:rsid w:val="00390D95"/>
    <w:rsid w:val="0039137C"/>
    <w:rsid w:val="00391BF4"/>
    <w:rsid w:val="00391E78"/>
    <w:rsid w:val="003922DF"/>
    <w:rsid w:val="00392A1B"/>
    <w:rsid w:val="00393670"/>
    <w:rsid w:val="003941A8"/>
    <w:rsid w:val="00394B15"/>
    <w:rsid w:val="00395200"/>
    <w:rsid w:val="0039696A"/>
    <w:rsid w:val="00396DE1"/>
    <w:rsid w:val="00396E02"/>
    <w:rsid w:val="0039748E"/>
    <w:rsid w:val="00397909"/>
    <w:rsid w:val="00397DA6"/>
    <w:rsid w:val="003A0D4E"/>
    <w:rsid w:val="003A10F5"/>
    <w:rsid w:val="003A15D7"/>
    <w:rsid w:val="003A27AB"/>
    <w:rsid w:val="003A2D17"/>
    <w:rsid w:val="003A3133"/>
    <w:rsid w:val="003A3298"/>
    <w:rsid w:val="003A3823"/>
    <w:rsid w:val="003A48B0"/>
    <w:rsid w:val="003A5381"/>
    <w:rsid w:val="003A64B1"/>
    <w:rsid w:val="003A7029"/>
    <w:rsid w:val="003A712F"/>
    <w:rsid w:val="003A718D"/>
    <w:rsid w:val="003A7B97"/>
    <w:rsid w:val="003A7DAE"/>
    <w:rsid w:val="003A7F83"/>
    <w:rsid w:val="003B0988"/>
    <w:rsid w:val="003B09DA"/>
    <w:rsid w:val="003B0F6E"/>
    <w:rsid w:val="003B1CCD"/>
    <w:rsid w:val="003B2BD0"/>
    <w:rsid w:val="003B322D"/>
    <w:rsid w:val="003B33F4"/>
    <w:rsid w:val="003B4505"/>
    <w:rsid w:val="003B4F3D"/>
    <w:rsid w:val="003B5BDD"/>
    <w:rsid w:val="003B732B"/>
    <w:rsid w:val="003B783A"/>
    <w:rsid w:val="003B7BA6"/>
    <w:rsid w:val="003C006A"/>
    <w:rsid w:val="003C0E2A"/>
    <w:rsid w:val="003C1591"/>
    <w:rsid w:val="003C18FB"/>
    <w:rsid w:val="003C1EC9"/>
    <w:rsid w:val="003C2391"/>
    <w:rsid w:val="003C253C"/>
    <w:rsid w:val="003C296F"/>
    <w:rsid w:val="003C2DB6"/>
    <w:rsid w:val="003C2E30"/>
    <w:rsid w:val="003C304B"/>
    <w:rsid w:val="003C30D2"/>
    <w:rsid w:val="003C325C"/>
    <w:rsid w:val="003C38FF"/>
    <w:rsid w:val="003C3970"/>
    <w:rsid w:val="003C3A89"/>
    <w:rsid w:val="003C3A8E"/>
    <w:rsid w:val="003C4027"/>
    <w:rsid w:val="003C4F3E"/>
    <w:rsid w:val="003C5660"/>
    <w:rsid w:val="003C576A"/>
    <w:rsid w:val="003C6068"/>
    <w:rsid w:val="003C6231"/>
    <w:rsid w:val="003C62B9"/>
    <w:rsid w:val="003C6902"/>
    <w:rsid w:val="003C7779"/>
    <w:rsid w:val="003C79C3"/>
    <w:rsid w:val="003C7BC8"/>
    <w:rsid w:val="003D0432"/>
    <w:rsid w:val="003D0733"/>
    <w:rsid w:val="003D0906"/>
    <w:rsid w:val="003D0EDF"/>
    <w:rsid w:val="003D17C0"/>
    <w:rsid w:val="003D2E77"/>
    <w:rsid w:val="003D3C5F"/>
    <w:rsid w:val="003D42A2"/>
    <w:rsid w:val="003D4471"/>
    <w:rsid w:val="003D5BD8"/>
    <w:rsid w:val="003D5D80"/>
    <w:rsid w:val="003D651A"/>
    <w:rsid w:val="003D6BED"/>
    <w:rsid w:val="003D6FE8"/>
    <w:rsid w:val="003D7A89"/>
    <w:rsid w:val="003D7E2F"/>
    <w:rsid w:val="003E039F"/>
    <w:rsid w:val="003E082C"/>
    <w:rsid w:val="003E09A6"/>
    <w:rsid w:val="003E0D44"/>
    <w:rsid w:val="003E116A"/>
    <w:rsid w:val="003E1487"/>
    <w:rsid w:val="003E176B"/>
    <w:rsid w:val="003E2829"/>
    <w:rsid w:val="003E2CA0"/>
    <w:rsid w:val="003E3CF9"/>
    <w:rsid w:val="003E3D98"/>
    <w:rsid w:val="003E3EDA"/>
    <w:rsid w:val="003E401A"/>
    <w:rsid w:val="003E4954"/>
    <w:rsid w:val="003E49A8"/>
    <w:rsid w:val="003E4A2E"/>
    <w:rsid w:val="003E4B91"/>
    <w:rsid w:val="003E4CBB"/>
    <w:rsid w:val="003E4F3B"/>
    <w:rsid w:val="003E51DE"/>
    <w:rsid w:val="003E5777"/>
    <w:rsid w:val="003E58A3"/>
    <w:rsid w:val="003E5927"/>
    <w:rsid w:val="003E5CA6"/>
    <w:rsid w:val="003E61AF"/>
    <w:rsid w:val="003E6355"/>
    <w:rsid w:val="003E68E5"/>
    <w:rsid w:val="003E6949"/>
    <w:rsid w:val="003E75C6"/>
    <w:rsid w:val="003E7EDC"/>
    <w:rsid w:val="003F08B9"/>
    <w:rsid w:val="003F0D8A"/>
    <w:rsid w:val="003F0F3A"/>
    <w:rsid w:val="003F1295"/>
    <w:rsid w:val="003F2029"/>
    <w:rsid w:val="003F31C6"/>
    <w:rsid w:val="003F3B4B"/>
    <w:rsid w:val="003F44D4"/>
    <w:rsid w:val="003F4C65"/>
    <w:rsid w:val="003F5388"/>
    <w:rsid w:val="003F5BD5"/>
    <w:rsid w:val="003F75D8"/>
    <w:rsid w:val="003F79FF"/>
    <w:rsid w:val="003F7FC9"/>
    <w:rsid w:val="003F7FDD"/>
    <w:rsid w:val="00400A0F"/>
    <w:rsid w:val="00401485"/>
    <w:rsid w:val="00401F01"/>
    <w:rsid w:val="004033F5"/>
    <w:rsid w:val="0040383F"/>
    <w:rsid w:val="00403A45"/>
    <w:rsid w:val="00403CBF"/>
    <w:rsid w:val="00404081"/>
    <w:rsid w:val="00404096"/>
    <w:rsid w:val="0040465D"/>
    <w:rsid w:val="0040498F"/>
    <w:rsid w:val="00404C17"/>
    <w:rsid w:val="00404D26"/>
    <w:rsid w:val="004055E9"/>
    <w:rsid w:val="00405C14"/>
    <w:rsid w:val="004062B8"/>
    <w:rsid w:val="00406A2F"/>
    <w:rsid w:val="00406E71"/>
    <w:rsid w:val="004071CB"/>
    <w:rsid w:val="0040787A"/>
    <w:rsid w:val="00407E94"/>
    <w:rsid w:val="00410FE6"/>
    <w:rsid w:val="004111EC"/>
    <w:rsid w:val="0041133B"/>
    <w:rsid w:val="0041187F"/>
    <w:rsid w:val="0041204E"/>
    <w:rsid w:val="004126B2"/>
    <w:rsid w:val="00412ADC"/>
    <w:rsid w:val="00412DE4"/>
    <w:rsid w:val="00412E61"/>
    <w:rsid w:val="00413563"/>
    <w:rsid w:val="00413810"/>
    <w:rsid w:val="004139A2"/>
    <w:rsid w:val="004139BC"/>
    <w:rsid w:val="00413F8E"/>
    <w:rsid w:val="00413FA5"/>
    <w:rsid w:val="00414AE9"/>
    <w:rsid w:val="00414D67"/>
    <w:rsid w:val="00414F9B"/>
    <w:rsid w:val="00415422"/>
    <w:rsid w:val="00416022"/>
    <w:rsid w:val="004161E9"/>
    <w:rsid w:val="004166B1"/>
    <w:rsid w:val="00416A2F"/>
    <w:rsid w:val="00416DCB"/>
    <w:rsid w:val="004170BB"/>
    <w:rsid w:val="00417E5D"/>
    <w:rsid w:val="00417EA8"/>
    <w:rsid w:val="00421293"/>
    <w:rsid w:val="00421A07"/>
    <w:rsid w:val="00421B23"/>
    <w:rsid w:val="00421D07"/>
    <w:rsid w:val="0042211E"/>
    <w:rsid w:val="00422392"/>
    <w:rsid w:val="004226D7"/>
    <w:rsid w:val="0042289B"/>
    <w:rsid w:val="00422C41"/>
    <w:rsid w:val="00423093"/>
    <w:rsid w:val="0042370F"/>
    <w:rsid w:val="00423737"/>
    <w:rsid w:val="0042406B"/>
    <w:rsid w:val="0042478D"/>
    <w:rsid w:val="004247BE"/>
    <w:rsid w:val="00425A2A"/>
    <w:rsid w:val="00425BC2"/>
    <w:rsid w:val="00426391"/>
    <w:rsid w:val="00426460"/>
    <w:rsid w:val="00427642"/>
    <w:rsid w:val="00427AD3"/>
    <w:rsid w:val="0043104C"/>
    <w:rsid w:val="0043122E"/>
    <w:rsid w:val="004312C5"/>
    <w:rsid w:val="00432D36"/>
    <w:rsid w:val="004337FC"/>
    <w:rsid w:val="00433E4C"/>
    <w:rsid w:val="004342D3"/>
    <w:rsid w:val="00434359"/>
    <w:rsid w:val="00434C84"/>
    <w:rsid w:val="004351E5"/>
    <w:rsid w:val="00435364"/>
    <w:rsid w:val="00435427"/>
    <w:rsid w:val="00435E4D"/>
    <w:rsid w:val="00435F0D"/>
    <w:rsid w:val="004368AC"/>
    <w:rsid w:val="00436A19"/>
    <w:rsid w:val="004378EF"/>
    <w:rsid w:val="00437960"/>
    <w:rsid w:val="00437EE3"/>
    <w:rsid w:val="00440008"/>
    <w:rsid w:val="00440773"/>
    <w:rsid w:val="0044100F"/>
    <w:rsid w:val="00441646"/>
    <w:rsid w:val="00441933"/>
    <w:rsid w:val="0044214D"/>
    <w:rsid w:val="004423D3"/>
    <w:rsid w:val="004424C4"/>
    <w:rsid w:val="0044257B"/>
    <w:rsid w:val="00442994"/>
    <w:rsid w:val="00444123"/>
    <w:rsid w:val="00444810"/>
    <w:rsid w:val="0044517F"/>
    <w:rsid w:val="004458FE"/>
    <w:rsid w:val="00445B50"/>
    <w:rsid w:val="004460EB"/>
    <w:rsid w:val="004467B1"/>
    <w:rsid w:val="004468CB"/>
    <w:rsid w:val="00446AFD"/>
    <w:rsid w:val="00447369"/>
    <w:rsid w:val="00447475"/>
    <w:rsid w:val="004474E9"/>
    <w:rsid w:val="00447847"/>
    <w:rsid w:val="00447863"/>
    <w:rsid w:val="00450251"/>
    <w:rsid w:val="00450F56"/>
    <w:rsid w:val="00451B4A"/>
    <w:rsid w:val="00451D93"/>
    <w:rsid w:val="00452C0A"/>
    <w:rsid w:val="0045412A"/>
    <w:rsid w:val="00454398"/>
    <w:rsid w:val="00454483"/>
    <w:rsid w:val="004553EC"/>
    <w:rsid w:val="004556FB"/>
    <w:rsid w:val="0045582D"/>
    <w:rsid w:val="0045632D"/>
    <w:rsid w:val="004564DE"/>
    <w:rsid w:val="00456990"/>
    <w:rsid w:val="00456B2D"/>
    <w:rsid w:val="0046030D"/>
    <w:rsid w:val="0046049B"/>
    <w:rsid w:val="004612A6"/>
    <w:rsid w:val="0046191E"/>
    <w:rsid w:val="00461B9F"/>
    <w:rsid w:val="00461EEF"/>
    <w:rsid w:val="00461F5A"/>
    <w:rsid w:val="00462AAD"/>
    <w:rsid w:val="00463BB3"/>
    <w:rsid w:val="00463C5E"/>
    <w:rsid w:val="00463D1D"/>
    <w:rsid w:val="004646CD"/>
    <w:rsid w:val="00464B91"/>
    <w:rsid w:val="00464C80"/>
    <w:rsid w:val="004659F8"/>
    <w:rsid w:val="004665C3"/>
    <w:rsid w:val="00467EA0"/>
    <w:rsid w:val="00470899"/>
    <w:rsid w:val="00470DEB"/>
    <w:rsid w:val="00470FD3"/>
    <w:rsid w:val="0047145B"/>
    <w:rsid w:val="004716F4"/>
    <w:rsid w:val="00471723"/>
    <w:rsid w:val="00471F28"/>
    <w:rsid w:val="0047210D"/>
    <w:rsid w:val="004721A0"/>
    <w:rsid w:val="00472896"/>
    <w:rsid w:val="004733A4"/>
    <w:rsid w:val="004742DF"/>
    <w:rsid w:val="00474C09"/>
    <w:rsid w:val="0047532D"/>
    <w:rsid w:val="00475792"/>
    <w:rsid w:val="00475D4C"/>
    <w:rsid w:val="00475DD5"/>
    <w:rsid w:val="00476079"/>
    <w:rsid w:val="0047641B"/>
    <w:rsid w:val="004766B9"/>
    <w:rsid w:val="004769A5"/>
    <w:rsid w:val="00477622"/>
    <w:rsid w:val="00477F4D"/>
    <w:rsid w:val="004805A4"/>
    <w:rsid w:val="00480637"/>
    <w:rsid w:val="00480738"/>
    <w:rsid w:val="00480D6E"/>
    <w:rsid w:val="004811A6"/>
    <w:rsid w:val="00481269"/>
    <w:rsid w:val="00481607"/>
    <w:rsid w:val="00481707"/>
    <w:rsid w:val="00481CF1"/>
    <w:rsid w:val="0048263B"/>
    <w:rsid w:val="0048297F"/>
    <w:rsid w:val="00482F1C"/>
    <w:rsid w:val="0048335A"/>
    <w:rsid w:val="00483D2E"/>
    <w:rsid w:val="00484580"/>
    <w:rsid w:val="004852B5"/>
    <w:rsid w:val="00485DC2"/>
    <w:rsid w:val="004868E3"/>
    <w:rsid w:val="00486E9D"/>
    <w:rsid w:val="0048724F"/>
    <w:rsid w:val="00487C9E"/>
    <w:rsid w:val="00487DCC"/>
    <w:rsid w:val="00487FB6"/>
    <w:rsid w:val="004904F5"/>
    <w:rsid w:val="0049058D"/>
    <w:rsid w:val="004910FE"/>
    <w:rsid w:val="0049189E"/>
    <w:rsid w:val="00491B18"/>
    <w:rsid w:val="00491C2F"/>
    <w:rsid w:val="00491C56"/>
    <w:rsid w:val="00491E26"/>
    <w:rsid w:val="00491F17"/>
    <w:rsid w:val="00491FF2"/>
    <w:rsid w:val="00492A47"/>
    <w:rsid w:val="00492CEC"/>
    <w:rsid w:val="00492D6D"/>
    <w:rsid w:val="00493AA0"/>
    <w:rsid w:val="00494277"/>
    <w:rsid w:val="00495419"/>
    <w:rsid w:val="00495B42"/>
    <w:rsid w:val="00496BB1"/>
    <w:rsid w:val="00496C3F"/>
    <w:rsid w:val="00497503"/>
    <w:rsid w:val="0049790B"/>
    <w:rsid w:val="004A0C24"/>
    <w:rsid w:val="004A1291"/>
    <w:rsid w:val="004A14B7"/>
    <w:rsid w:val="004A1630"/>
    <w:rsid w:val="004A3349"/>
    <w:rsid w:val="004A3386"/>
    <w:rsid w:val="004A3458"/>
    <w:rsid w:val="004A3619"/>
    <w:rsid w:val="004A36A6"/>
    <w:rsid w:val="004A3E50"/>
    <w:rsid w:val="004A4663"/>
    <w:rsid w:val="004A4A6C"/>
    <w:rsid w:val="004A58C2"/>
    <w:rsid w:val="004A5E6D"/>
    <w:rsid w:val="004A62CC"/>
    <w:rsid w:val="004A64FF"/>
    <w:rsid w:val="004A66AB"/>
    <w:rsid w:val="004A6CC3"/>
    <w:rsid w:val="004A6F02"/>
    <w:rsid w:val="004A7484"/>
    <w:rsid w:val="004A7886"/>
    <w:rsid w:val="004B0C97"/>
    <w:rsid w:val="004B12BF"/>
    <w:rsid w:val="004B1603"/>
    <w:rsid w:val="004B1970"/>
    <w:rsid w:val="004B1A0F"/>
    <w:rsid w:val="004B224A"/>
    <w:rsid w:val="004B30BC"/>
    <w:rsid w:val="004B34C2"/>
    <w:rsid w:val="004B39CF"/>
    <w:rsid w:val="004B3E35"/>
    <w:rsid w:val="004B41A2"/>
    <w:rsid w:val="004B452C"/>
    <w:rsid w:val="004B4963"/>
    <w:rsid w:val="004B4DCD"/>
    <w:rsid w:val="004B4E69"/>
    <w:rsid w:val="004B51F7"/>
    <w:rsid w:val="004B555B"/>
    <w:rsid w:val="004B5572"/>
    <w:rsid w:val="004B5860"/>
    <w:rsid w:val="004B61D8"/>
    <w:rsid w:val="004B6461"/>
    <w:rsid w:val="004B6805"/>
    <w:rsid w:val="004B688C"/>
    <w:rsid w:val="004B7294"/>
    <w:rsid w:val="004B7354"/>
    <w:rsid w:val="004B7517"/>
    <w:rsid w:val="004B76B3"/>
    <w:rsid w:val="004B7884"/>
    <w:rsid w:val="004C0AD2"/>
    <w:rsid w:val="004C12C9"/>
    <w:rsid w:val="004C161F"/>
    <w:rsid w:val="004C1BDD"/>
    <w:rsid w:val="004C2937"/>
    <w:rsid w:val="004C29B3"/>
    <w:rsid w:val="004C2D9A"/>
    <w:rsid w:val="004C307E"/>
    <w:rsid w:val="004C3ABB"/>
    <w:rsid w:val="004C586D"/>
    <w:rsid w:val="004C5A8F"/>
    <w:rsid w:val="004C6746"/>
    <w:rsid w:val="004C6884"/>
    <w:rsid w:val="004C713A"/>
    <w:rsid w:val="004C76AB"/>
    <w:rsid w:val="004C786E"/>
    <w:rsid w:val="004D00C9"/>
    <w:rsid w:val="004D05AF"/>
    <w:rsid w:val="004D083B"/>
    <w:rsid w:val="004D13B5"/>
    <w:rsid w:val="004D206C"/>
    <w:rsid w:val="004D272C"/>
    <w:rsid w:val="004D2A67"/>
    <w:rsid w:val="004D2CE9"/>
    <w:rsid w:val="004D34A3"/>
    <w:rsid w:val="004D351D"/>
    <w:rsid w:val="004D37C6"/>
    <w:rsid w:val="004D3F68"/>
    <w:rsid w:val="004D460B"/>
    <w:rsid w:val="004D4F86"/>
    <w:rsid w:val="004D55C4"/>
    <w:rsid w:val="004D56AA"/>
    <w:rsid w:val="004D5F4B"/>
    <w:rsid w:val="004D7914"/>
    <w:rsid w:val="004D7BAA"/>
    <w:rsid w:val="004E00EF"/>
    <w:rsid w:val="004E1093"/>
    <w:rsid w:val="004E12BD"/>
    <w:rsid w:val="004E13C8"/>
    <w:rsid w:val="004E2171"/>
    <w:rsid w:val="004E254D"/>
    <w:rsid w:val="004E2675"/>
    <w:rsid w:val="004E26CF"/>
    <w:rsid w:val="004E2C0E"/>
    <w:rsid w:val="004E2D1C"/>
    <w:rsid w:val="004E2F08"/>
    <w:rsid w:val="004E3A53"/>
    <w:rsid w:val="004E3DA8"/>
    <w:rsid w:val="004E3F30"/>
    <w:rsid w:val="004E42F6"/>
    <w:rsid w:val="004E437B"/>
    <w:rsid w:val="004E44B3"/>
    <w:rsid w:val="004E47A6"/>
    <w:rsid w:val="004E4E56"/>
    <w:rsid w:val="004E4F92"/>
    <w:rsid w:val="004E545B"/>
    <w:rsid w:val="004E58D7"/>
    <w:rsid w:val="004E5A4C"/>
    <w:rsid w:val="004E6539"/>
    <w:rsid w:val="004E684D"/>
    <w:rsid w:val="004E6962"/>
    <w:rsid w:val="004E6A0A"/>
    <w:rsid w:val="004E6DB9"/>
    <w:rsid w:val="004E70C2"/>
    <w:rsid w:val="004F001D"/>
    <w:rsid w:val="004F111E"/>
    <w:rsid w:val="004F11F3"/>
    <w:rsid w:val="004F13F2"/>
    <w:rsid w:val="004F29D3"/>
    <w:rsid w:val="004F2E38"/>
    <w:rsid w:val="004F365A"/>
    <w:rsid w:val="004F3693"/>
    <w:rsid w:val="004F3718"/>
    <w:rsid w:val="004F3B49"/>
    <w:rsid w:val="004F493D"/>
    <w:rsid w:val="004F4D57"/>
    <w:rsid w:val="004F544A"/>
    <w:rsid w:val="004F546C"/>
    <w:rsid w:val="004F5BEB"/>
    <w:rsid w:val="004F671A"/>
    <w:rsid w:val="00500058"/>
    <w:rsid w:val="00500B61"/>
    <w:rsid w:val="00501A45"/>
    <w:rsid w:val="0050248D"/>
    <w:rsid w:val="00502568"/>
    <w:rsid w:val="0050297E"/>
    <w:rsid w:val="005031B7"/>
    <w:rsid w:val="0050365B"/>
    <w:rsid w:val="00503921"/>
    <w:rsid w:val="005047EC"/>
    <w:rsid w:val="00504858"/>
    <w:rsid w:val="00504ADF"/>
    <w:rsid w:val="00504C2E"/>
    <w:rsid w:val="00504D61"/>
    <w:rsid w:val="00504E46"/>
    <w:rsid w:val="00505689"/>
    <w:rsid w:val="00505ACF"/>
    <w:rsid w:val="00505B32"/>
    <w:rsid w:val="005101BB"/>
    <w:rsid w:val="0051056A"/>
    <w:rsid w:val="00510D5E"/>
    <w:rsid w:val="00511217"/>
    <w:rsid w:val="0051178C"/>
    <w:rsid w:val="00511AC4"/>
    <w:rsid w:val="00511B1F"/>
    <w:rsid w:val="00512055"/>
    <w:rsid w:val="005123F7"/>
    <w:rsid w:val="005124DB"/>
    <w:rsid w:val="00512893"/>
    <w:rsid w:val="00513185"/>
    <w:rsid w:val="005131E5"/>
    <w:rsid w:val="00513490"/>
    <w:rsid w:val="00513B3E"/>
    <w:rsid w:val="005142FE"/>
    <w:rsid w:val="0051489B"/>
    <w:rsid w:val="00515050"/>
    <w:rsid w:val="005150FC"/>
    <w:rsid w:val="00515304"/>
    <w:rsid w:val="005156C3"/>
    <w:rsid w:val="005168E0"/>
    <w:rsid w:val="00516DEC"/>
    <w:rsid w:val="00516F7C"/>
    <w:rsid w:val="00517988"/>
    <w:rsid w:val="00517E86"/>
    <w:rsid w:val="00517EF3"/>
    <w:rsid w:val="005215B2"/>
    <w:rsid w:val="0052179B"/>
    <w:rsid w:val="005226FE"/>
    <w:rsid w:val="00522C18"/>
    <w:rsid w:val="00523091"/>
    <w:rsid w:val="00523773"/>
    <w:rsid w:val="00523B4C"/>
    <w:rsid w:val="00524513"/>
    <w:rsid w:val="00524ABE"/>
    <w:rsid w:val="00524C9A"/>
    <w:rsid w:val="005259A9"/>
    <w:rsid w:val="00525B3A"/>
    <w:rsid w:val="005260C4"/>
    <w:rsid w:val="00526479"/>
    <w:rsid w:val="00526522"/>
    <w:rsid w:val="005267AD"/>
    <w:rsid w:val="00526D34"/>
    <w:rsid w:val="00527176"/>
    <w:rsid w:val="00530B5A"/>
    <w:rsid w:val="00532542"/>
    <w:rsid w:val="00533533"/>
    <w:rsid w:val="00534856"/>
    <w:rsid w:val="00534C33"/>
    <w:rsid w:val="005353A4"/>
    <w:rsid w:val="00535837"/>
    <w:rsid w:val="005366B5"/>
    <w:rsid w:val="005375C4"/>
    <w:rsid w:val="005404C4"/>
    <w:rsid w:val="00541D2F"/>
    <w:rsid w:val="00541F52"/>
    <w:rsid w:val="00542020"/>
    <w:rsid w:val="005420D1"/>
    <w:rsid w:val="005420E3"/>
    <w:rsid w:val="005424A7"/>
    <w:rsid w:val="00543846"/>
    <w:rsid w:val="00543DF0"/>
    <w:rsid w:val="00544700"/>
    <w:rsid w:val="00544ADE"/>
    <w:rsid w:val="005452F8"/>
    <w:rsid w:val="005452F9"/>
    <w:rsid w:val="005457E6"/>
    <w:rsid w:val="0054711A"/>
    <w:rsid w:val="00547521"/>
    <w:rsid w:val="00547AD0"/>
    <w:rsid w:val="00550C1F"/>
    <w:rsid w:val="00550D2A"/>
    <w:rsid w:val="00551ACD"/>
    <w:rsid w:val="00551C4A"/>
    <w:rsid w:val="005520CF"/>
    <w:rsid w:val="005521F0"/>
    <w:rsid w:val="00552468"/>
    <w:rsid w:val="0055338E"/>
    <w:rsid w:val="005535F5"/>
    <w:rsid w:val="00553A1F"/>
    <w:rsid w:val="005540A7"/>
    <w:rsid w:val="00554830"/>
    <w:rsid w:val="005548AD"/>
    <w:rsid w:val="00554E3F"/>
    <w:rsid w:val="00556BD9"/>
    <w:rsid w:val="00557126"/>
    <w:rsid w:val="005574B0"/>
    <w:rsid w:val="00557941"/>
    <w:rsid w:val="0055796A"/>
    <w:rsid w:val="00557F5D"/>
    <w:rsid w:val="005600E7"/>
    <w:rsid w:val="0056068C"/>
    <w:rsid w:val="00561636"/>
    <w:rsid w:val="00562204"/>
    <w:rsid w:val="0056237F"/>
    <w:rsid w:val="00563607"/>
    <w:rsid w:val="00563679"/>
    <w:rsid w:val="00563F4F"/>
    <w:rsid w:val="0056491E"/>
    <w:rsid w:val="00566567"/>
    <w:rsid w:val="00567292"/>
    <w:rsid w:val="0056774A"/>
    <w:rsid w:val="00567AC4"/>
    <w:rsid w:val="00567B9D"/>
    <w:rsid w:val="00567C40"/>
    <w:rsid w:val="00570A6B"/>
    <w:rsid w:val="00570B94"/>
    <w:rsid w:val="00570BB8"/>
    <w:rsid w:val="00570D94"/>
    <w:rsid w:val="00570DE1"/>
    <w:rsid w:val="005710C9"/>
    <w:rsid w:val="00571AD3"/>
    <w:rsid w:val="0057204B"/>
    <w:rsid w:val="0057220B"/>
    <w:rsid w:val="00573034"/>
    <w:rsid w:val="00573132"/>
    <w:rsid w:val="00574157"/>
    <w:rsid w:val="005743A4"/>
    <w:rsid w:val="005747CD"/>
    <w:rsid w:val="00575356"/>
    <w:rsid w:val="00575564"/>
    <w:rsid w:val="00575876"/>
    <w:rsid w:val="00576414"/>
    <w:rsid w:val="00577153"/>
    <w:rsid w:val="005772DF"/>
    <w:rsid w:val="0057775A"/>
    <w:rsid w:val="00577E9B"/>
    <w:rsid w:val="0058009A"/>
    <w:rsid w:val="0058051D"/>
    <w:rsid w:val="0058055B"/>
    <w:rsid w:val="0058251D"/>
    <w:rsid w:val="00582649"/>
    <w:rsid w:val="005826F1"/>
    <w:rsid w:val="00582828"/>
    <w:rsid w:val="00582B81"/>
    <w:rsid w:val="005831BB"/>
    <w:rsid w:val="00583307"/>
    <w:rsid w:val="005833BB"/>
    <w:rsid w:val="00584281"/>
    <w:rsid w:val="005846FD"/>
    <w:rsid w:val="00584960"/>
    <w:rsid w:val="00585082"/>
    <w:rsid w:val="00585373"/>
    <w:rsid w:val="00585BDF"/>
    <w:rsid w:val="00585C19"/>
    <w:rsid w:val="00585FA4"/>
    <w:rsid w:val="00586046"/>
    <w:rsid w:val="00586973"/>
    <w:rsid w:val="00587762"/>
    <w:rsid w:val="00587A7D"/>
    <w:rsid w:val="0059087E"/>
    <w:rsid w:val="00590A04"/>
    <w:rsid w:val="00590C02"/>
    <w:rsid w:val="00590D11"/>
    <w:rsid w:val="00590D2A"/>
    <w:rsid w:val="00590EE7"/>
    <w:rsid w:val="00591702"/>
    <w:rsid w:val="00591943"/>
    <w:rsid w:val="00592915"/>
    <w:rsid w:val="005929DC"/>
    <w:rsid w:val="00592B41"/>
    <w:rsid w:val="0059399D"/>
    <w:rsid w:val="00593EBD"/>
    <w:rsid w:val="00594293"/>
    <w:rsid w:val="005946E4"/>
    <w:rsid w:val="00594792"/>
    <w:rsid w:val="005948E0"/>
    <w:rsid w:val="00594C05"/>
    <w:rsid w:val="00595818"/>
    <w:rsid w:val="0059582A"/>
    <w:rsid w:val="00595BB6"/>
    <w:rsid w:val="005962AB"/>
    <w:rsid w:val="0059705C"/>
    <w:rsid w:val="00597313"/>
    <w:rsid w:val="0059790F"/>
    <w:rsid w:val="00597F7D"/>
    <w:rsid w:val="005A0316"/>
    <w:rsid w:val="005A0549"/>
    <w:rsid w:val="005A0E54"/>
    <w:rsid w:val="005A1C69"/>
    <w:rsid w:val="005A2724"/>
    <w:rsid w:val="005A3767"/>
    <w:rsid w:val="005A3CB8"/>
    <w:rsid w:val="005A45FF"/>
    <w:rsid w:val="005A47B3"/>
    <w:rsid w:val="005A4B80"/>
    <w:rsid w:val="005A4FB2"/>
    <w:rsid w:val="005A5051"/>
    <w:rsid w:val="005A5188"/>
    <w:rsid w:val="005A529C"/>
    <w:rsid w:val="005A53A0"/>
    <w:rsid w:val="005A652F"/>
    <w:rsid w:val="005A70A2"/>
    <w:rsid w:val="005A73AB"/>
    <w:rsid w:val="005A744C"/>
    <w:rsid w:val="005A77E1"/>
    <w:rsid w:val="005B08CB"/>
    <w:rsid w:val="005B08E4"/>
    <w:rsid w:val="005B155F"/>
    <w:rsid w:val="005B1577"/>
    <w:rsid w:val="005B1CCB"/>
    <w:rsid w:val="005B2449"/>
    <w:rsid w:val="005B35E1"/>
    <w:rsid w:val="005B3E7D"/>
    <w:rsid w:val="005B43C8"/>
    <w:rsid w:val="005B447B"/>
    <w:rsid w:val="005B511A"/>
    <w:rsid w:val="005B53B1"/>
    <w:rsid w:val="005B5465"/>
    <w:rsid w:val="005B55A2"/>
    <w:rsid w:val="005B56DB"/>
    <w:rsid w:val="005B57BA"/>
    <w:rsid w:val="005B5C00"/>
    <w:rsid w:val="005B6383"/>
    <w:rsid w:val="005B6DD4"/>
    <w:rsid w:val="005B727D"/>
    <w:rsid w:val="005B7408"/>
    <w:rsid w:val="005B7D25"/>
    <w:rsid w:val="005B7D6A"/>
    <w:rsid w:val="005C0193"/>
    <w:rsid w:val="005C01BF"/>
    <w:rsid w:val="005C032E"/>
    <w:rsid w:val="005C0724"/>
    <w:rsid w:val="005C09AE"/>
    <w:rsid w:val="005C1629"/>
    <w:rsid w:val="005C167A"/>
    <w:rsid w:val="005C1E42"/>
    <w:rsid w:val="005C27B4"/>
    <w:rsid w:val="005C378A"/>
    <w:rsid w:val="005C3C20"/>
    <w:rsid w:val="005C4289"/>
    <w:rsid w:val="005C4F1F"/>
    <w:rsid w:val="005C51AE"/>
    <w:rsid w:val="005C524D"/>
    <w:rsid w:val="005C566B"/>
    <w:rsid w:val="005C582F"/>
    <w:rsid w:val="005C5E08"/>
    <w:rsid w:val="005C623F"/>
    <w:rsid w:val="005C646C"/>
    <w:rsid w:val="005C6B76"/>
    <w:rsid w:val="005C717E"/>
    <w:rsid w:val="005C71BB"/>
    <w:rsid w:val="005C783B"/>
    <w:rsid w:val="005C7C0A"/>
    <w:rsid w:val="005C7C25"/>
    <w:rsid w:val="005D039C"/>
    <w:rsid w:val="005D04AF"/>
    <w:rsid w:val="005D065B"/>
    <w:rsid w:val="005D07A5"/>
    <w:rsid w:val="005D08EA"/>
    <w:rsid w:val="005D0F72"/>
    <w:rsid w:val="005D1CE2"/>
    <w:rsid w:val="005D1EE1"/>
    <w:rsid w:val="005D2099"/>
    <w:rsid w:val="005D2950"/>
    <w:rsid w:val="005D4092"/>
    <w:rsid w:val="005D430E"/>
    <w:rsid w:val="005D4B7B"/>
    <w:rsid w:val="005D4BD9"/>
    <w:rsid w:val="005D4F08"/>
    <w:rsid w:val="005D578B"/>
    <w:rsid w:val="005D64A6"/>
    <w:rsid w:val="005D651B"/>
    <w:rsid w:val="005D6890"/>
    <w:rsid w:val="005D6DDE"/>
    <w:rsid w:val="005D7327"/>
    <w:rsid w:val="005D77B7"/>
    <w:rsid w:val="005D791C"/>
    <w:rsid w:val="005E0484"/>
    <w:rsid w:val="005E10E1"/>
    <w:rsid w:val="005E16DD"/>
    <w:rsid w:val="005E1D18"/>
    <w:rsid w:val="005E1F7D"/>
    <w:rsid w:val="005E2FAD"/>
    <w:rsid w:val="005E2FCC"/>
    <w:rsid w:val="005E30C5"/>
    <w:rsid w:val="005E35E2"/>
    <w:rsid w:val="005E369E"/>
    <w:rsid w:val="005E3747"/>
    <w:rsid w:val="005E3EBA"/>
    <w:rsid w:val="005E457A"/>
    <w:rsid w:val="005E5847"/>
    <w:rsid w:val="005E5B55"/>
    <w:rsid w:val="005E5CFC"/>
    <w:rsid w:val="005E61DB"/>
    <w:rsid w:val="005E6FCD"/>
    <w:rsid w:val="005E725D"/>
    <w:rsid w:val="005E73A1"/>
    <w:rsid w:val="005E7F15"/>
    <w:rsid w:val="005F0133"/>
    <w:rsid w:val="005F0142"/>
    <w:rsid w:val="005F05B6"/>
    <w:rsid w:val="005F05C1"/>
    <w:rsid w:val="005F0C9F"/>
    <w:rsid w:val="005F11DE"/>
    <w:rsid w:val="005F1F84"/>
    <w:rsid w:val="005F283E"/>
    <w:rsid w:val="005F2AA6"/>
    <w:rsid w:val="005F2BAB"/>
    <w:rsid w:val="005F36F0"/>
    <w:rsid w:val="005F39AB"/>
    <w:rsid w:val="005F42EE"/>
    <w:rsid w:val="005F4A61"/>
    <w:rsid w:val="005F5831"/>
    <w:rsid w:val="005F5AC0"/>
    <w:rsid w:val="005F6382"/>
    <w:rsid w:val="005F64A8"/>
    <w:rsid w:val="005F7DE0"/>
    <w:rsid w:val="0060047B"/>
    <w:rsid w:val="00600839"/>
    <w:rsid w:val="00600BFF"/>
    <w:rsid w:val="006016F1"/>
    <w:rsid w:val="00601B03"/>
    <w:rsid w:val="00601C1D"/>
    <w:rsid w:val="006029AF"/>
    <w:rsid w:val="00602B83"/>
    <w:rsid w:val="00603177"/>
    <w:rsid w:val="00603A01"/>
    <w:rsid w:val="00603BEC"/>
    <w:rsid w:val="00603FF4"/>
    <w:rsid w:val="006042C4"/>
    <w:rsid w:val="00605153"/>
    <w:rsid w:val="006053C5"/>
    <w:rsid w:val="006059D5"/>
    <w:rsid w:val="00605CCC"/>
    <w:rsid w:val="00605DE5"/>
    <w:rsid w:val="0060685F"/>
    <w:rsid w:val="006072CF"/>
    <w:rsid w:val="006074CD"/>
    <w:rsid w:val="006077B8"/>
    <w:rsid w:val="006077C5"/>
    <w:rsid w:val="00607DC8"/>
    <w:rsid w:val="006100A7"/>
    <w:rsid w:val="0061016D"/>
    <w:rsid w:val="006103AA"/>
    <w:rsid w:val="00610459"/>
    <w:rsid w:val="006108C2"/>
    <w:rsid w:val="00611207"/>
    <w:rsid w:val="006115B5"/>
    <w:rsid w:val="006115EE"/>
    <w:rsid w:val="006121BE"/>
    <w:rsid w:val="0061331E"/>
    <w:rsid w:val="00613B6E"/>
    <w:rsid w:val="00613E21"/>
    <w:rsid w:val="00614640"/>
    <w:rsid w:val="006148BD"/>
    <w:rsid w:val="006149E4"/>
    <w:rsid w:val="00614A8D"/>
    <w:rsid w:val="006151AB"/>
    <w:rsid w:val="006165BC"/>
    <w:rsid w:val="00617F43"/>
    <w:rsid w:val="0062060D"/>
    <w:rsid w:val="006206F3"/>
    <w:rsid w:val="00620DFC"/>
    <w:rsid w:val="00620FF2"/>
    <w:rsid w:val="00623033"/>
    <w:rsid w:val="006233A6"/>
    <w:rsid w:val="006243B4"/>
    <w:rsid w:val="006243C7"/>
    <w:rsid w:val="00624564"/>
    <w:rsid w:val="006245EC"/>
    <w:rsid w:val="006248F1"/>
    <w:rsid w:val="006248F5"/>
    <w:rsid w:val="0062523A"/>
    <w:rsid w:val="00625CF8"/>
    <w:rsid w:val="00625EE0"/>
    <w:rsid w:val="00626378"/>
    <w:rsid w:val="006269B6"/>
    <w:rsid w:val="00626A67"/>
    <w:rsid w:val="00626E47"/>
    <w:rsid w:val="00627754"/>
    <w:rsid w:val="00630C4C"/>
    <w:rsid w:val="0063114F"/>
    <w:rsid w:val="006313B0"/>
    <w:rsid w:val="00631593"/>
    <w:rsid w:val="006319DD"/>
    <w:rsid w:val="0063375D"/>
    <w:rsid w:val="006347E7"/>
    <w:rsid w:val="006356BC"/>
    <w:rsid w:val="006361EB"/>
    <w:rsid w:val="00636717"/>
    <w:rsid w:val="00636976"/>
    <w:rsid w:val="00636A76"/>
    <w:rsid w:val="00636CB2"/>
    <w:rsid w:val="006370B3"/>
    <w:rsid w:val="0063737F"/>
    <w:rsid w:val="00637B5B"/>
    <w:rsid w:val="00640288"/>
    <w:rsid w:val="006404AA"/>
    <w:rsid w:val="00640651"/>
    <w:rsid w:val="006409ED"/>
    <w:rsid w:val="00640AD6"/>
    <w:rsid w:val="006415B5"/>
    <w:rsid w:val="0064230F"/>
    <w:rsid w:val="00642DC1"/>
    <w:rsid w:val="00643282"/>
    <w:rsid w:val="00644A1C"/>
    <w:rsid w:val="00645494"/>
    <w:rsid w:val="00645917"/>
    <w:rsid w:val="00646AAA"/>
    <w:rsid w:val="00646C58"/>
    <w:rsid w:val="006470D9"/>
    <w:rsid w:val="006471DB"/>
    <w:rsid w:val="0064798F"/>
    <w:rsid w:val="00647CA3"/>
    <w:rsid w:val="00650314"/>
    <w:rsid w:val="00650877"/>
    <w:rsid w:val="00650B5E"/>
    <w:rsid w:val="00650D4E"/>
    <w:rsid w:val="00650FF7"/>
    <w:rsid w:val="00651464"/>
    <w:rsid w:val="006514C0"/>
    <w:rsid w:val="006517AE"/>
    <w:rsid w:val="00651C41"/>
    <w:rsid w:val="00652325"/>
    <w:rsid w:val="00652558"/>
    <w:rsid w:val="006528B6"/>
    <w:rsid w:val="00652CA0"/>
    <w:rsid w:val="00653708"/>
    <w:rsid w:val="00653BB9"/>
    <w:rsid w:val="006543A6"/>
    <w:rsid w:val="006549C5"/>
    <w:rsid w:val="00654A3D"/>
    <w:rsid w:val="00655417"/>
    <w:rsid w:val="00657794"/>
    <w:rsid w:val="00657E5C"/>
    <w:rsid w:val="0066008B"/>
    <w:rsid w:val="006601BD"/>
    <w:rsid w:val="006606FB"/>
    <w:rsid w:val="006612B5"/>
    <w:rsid w:val="006615F0"/>
    <w:rsid w:val="006623DF"/>
    <w:rsid w:val="0066249B"/>
    <w:rsid w:val="00662F90"/>
    <w:rsid w:val="006634F0"/>
    <w:rsid w:val="00663EAE"/>
    <w:rsid w:val="0066452F"/>
    <w:rsid w:val="006648FC"/>
    <w:rsid w:val="006653A7"/>
    <w:rsid w:val="006656AA"/>
    <w:rsid w:val="00665BF5"/>
    <w:rsid w:val="00665E37"/>
    <w:rsid w:val="00665E89"/>
    <w:rsid w:val="00666074"/>
    <w:rsid w:val="0066609A"/>
    <w:rsid w:val="00666303"/>
    <w:rsid w:val="00666A5E"/>
    <w:rsid w:val="00666D89"/>
    <w:rsid w:val="00670C63"/>
    <w:rsid w:val="006714A8"/>
    <w:rsid w:val="00671776"/>
    <w:rsid w:val="00671AB0"/>
    <w:rsid w:val="00671CE0"/>
    <w:rsid w:val="00672F17"/>
    <w:rsid w:val="006739BF"/>
    <w:rsid w:val="0067453F"/>
    <w:rsid w:val="006745C1"/>
    <w:rsid w:val="0067479A"/>
    <w:rsid w:val="006755F2"/>
    <w:rsid w:val="0067564B"/>
    <w:rsid w:val="00675FA3"/>
    <w:rsid w:val="00676CBA"/>
    <w:rsid w:val="00676F0E"/>
    <w:rsid w:val="00676F7B"/>
    <w:rsid w:val="00677340"/>
    <w:rsid w:val="006776C6"/>
    <w:rsid w:val="00677B62"/>
    <w:rsid w:val="00677BC8"/>
    <w:rsid w:val="00677C7D"/>
    <w:rsid w:val="00680B53"/>
    <w:rsid w:val="00682683"/>
    <w:rsid w:val="006828D6"/>
    <w:rsid w:val="0068346B"/>
    <w:rsid w:val="006837A9"/>
    <w:rsid w:val="006837F8"/>
    <w:rsid w:val="00683F11"/>
    <w:rsid w:val="0068496A"/>
    <w:rsid w:val="00684A4E"/>
    <w:rsid w:val="00684B7B"/>
    <w:rsid w:val="00684E3A"/>
    <w:rsid w:val="00685718"/>
    <w:rsid w:val="006858A3"/>
    <w:rsid w:val="006858E0"/>
    <w:rsid w:val="0068634C"/>
    <w:rsid w:val="00686631"/>
    <w:rsid w:val="00687E39"/>
    <w:rsid w:val="006903CC"/>
    <w:rsid w:val="00690793"/>
    <w:rsid w:val="00691678"/>
    <w:rsid w:val="006917A7"/>
    <w:rsid w:val="00691918"/>
    <w:rsid w:val="00692BEA"/>
    <w:rsid w:val="00692D6F"/>
    <w:rsid w:val="0069307E"/>
    <w:rsid w:val="00693106"/>
    <w:rsid w:val="00693390"/>
    <w:rsid w:val="006936F5"/>
    <w:rsid w:val="0069375C"/>
    <w:rsid w:val="00694A5A"/>
    <w:rsid w:val="00695407"/>
    <w:rsid w:val="00695EFE"/>
    <w:rsid w:val="0069637E"/>
    <w:rsid w:val="00696772"/>
    <w:rsid w:val="00696C92"/>
    <w:rsid w:val="00697344"/>
    <w:rsid w:val="00697418"/>
    <w:rsid w:val="00697485"/>
    <w:rsid w:val="006974E3"/>
    <w:rsid w:val="006A1AF4"/>
    <w:rsid w:val="006A286A"/>
    <w:rsid w:val="006A28F6"/>
    <w:rsid w:val="006A2D26"/>
    <w:rsid w:val="006A2FF8"/>
    <w:rsid w:val="006A32EB"/>
    <w:rsid w:val="006A39C6"/>
    <w:rsid w:val="006A46AB"/>
    <w:rsid w:val="006A4E6F"/>
    <w:rsid w:val="006A521C"/>
    <w:rsid w:val="006A5D8F"/>
    <w:rsid w:val="006A6A2D"/>
    <w:rsid w:val="006A6E91"/>
    <w:rsid w:val="006A71AC"/>
    <w:rsid w:val="006B0A38"/>
    <w:rsid w:val="006B0FB2"/>
    <w:rsid w:val="006B1345"/>
    <w:rsid w:val="006B2106"/>
    <w:rsid w:val="006B21A0"/>
    <w:rsid w:val="006B274F"/>
    <w:rsid w:val="006B29C0"/>
    <w:rsid w:val="006B30B1"/>
    <w:rsid w:val="006B3427"/>
    <w:rsid w:val="006B3C66"/>
    <w:rsid w:val="006B3CD8"/>
    <w:rsid w:val="006B3E09"/>
    <w:rsid w:val="006B42B5"/>
    <w:rsid w:val="006B4536"/>
    <w:rsid w:val="006B521E"/>
    <w:rsid w:val="006B5B1E"/>
    <w:rsid w:val="006B6423"/>
    <w:rsid w:val="006B6963"/>
    <w:rsid w:val="006B6DEA"/>
    <w:rsid w:val="006B7B73"/>
    <w:rsid w:val="006B7DEF"/>
    <w:rsid w:val="006C02C9"/>
    <w:rsid w:val="006C03F1"/>
    <w:rsid w:val="006C03F2"/>
    <w:rsid w:val="006C0C84"/>
    <w:rsid w:val="006C0F0E"/>
    <w:rsid w:val="006C1784"/>
    <w:rsid w:val="006C1A77"/>
    <w:rsid w:val="006C1F9F"/>
    <w:rsid w:val="006C2A70"/>
    <w:rsid w:val="006C2AE4"/>
    <w:rsid w:val="006C2C26"/>
    <w:rsid w:val="006C30E0"/>
    <w:rsid w:val="006C47FE"/>
    <w:rsid w:val="006C4ECF"/>
    <w:rsid w:val="006C540A"/>
    <w:rsid w:val="006C58B5"/>
    <w:rsid w:val="006C6CD6"/>
    <w:rsid w:val="006C736A"/>
    <w:rsid w:val="006C7824"/>
    <w:rsid w:val="006C7FF0"/>
    <w:rsid w:val="006D05F5"/>
    <w:rsid w:val="006D0FDE"/>
    <w:rsid w:val="006D126B"/>
    <w:rsid w:val="006D1398"/>
    <w:rsid w:val="006D1787"/>
    <w:rsid w:val="006D20C0"/>
    <w:rsid w:val="006D212C"/>
    <w:rsid w:val="006D3148"/>
    <w:rsid w:val="006D325F"/>
    <w:rsid w:val="006D50AD"/>
    <w:rsid w:val="006D5161"/>
    <w:rsid w:val="006D55F0"/>
    <w:rsid w:val="006D5ADB"/>
    <w:rsid w:val="006D5B94"/>
    <w:rsid w:val="006D5C28"/>
    <w:rsid w:val="006D5D09"/>
    <w:rsid w:val="006D67AD"/>
    <w:rsid w:val="006D6945"/>
    <w:rsid w:val="006D78F2"/>
    <w:rsid w:val="006E05DF"/>
    <w:rsid w:val="006E068C"/>
    <w:rsid w:val="006E0A04"/>
    <w:rsid w:val="006E132D"/>
    <w:rsid w:val="006E2542"/>
    <w:rsid w:val="006E2B92"/>
    <w:rsid w:val="006E3191"/>
    <w:rsid w:val="006E365E"/>
    <w:rsid w:val="006E4443"/>
    <w:rsid w:val="006E553B"/>
    <w:rsid w:val="006E56FB"/>
    <w:rsid w:val="006E6744"/>
    <w:rsid w:val="006E6BD4"/>
    <w:rsid w:val="006E7056"/>
    <w:rsid w:val="006E753D"/>
    <w:rsid w:val="006E7C62"/>
    <w:rsid w:val="006E7FAA"/>
    <w:rsid w:val="006E7FFB"/>
    <w:rsid w:val="006F020B"/>
    <w:rsid w:val="006F0594"/>
    <w:rsid w:val="006F06C2"/>
    <w:rsid w:val="006F2489"/>
    <w:rsid w:val="006F27DE"/>
    <w:rsid w:val="006F28E8"/>
    <w:rsid w:val="006F302E"/>
    <w:rsid w:val="006F337D"/>
    <w:rsid w:val="006F35E8"/>
    <w:rsid w:val="006F35EA"/>
    <w:rsid w:val="006F40D8"/>
    <w:rsid w:val="006F42B5"/>
    <w:rsid w:val="006F474A"/>
    <w:rsid w:val="006F49BD"/>
    <w:rsid w:val="006F5720"/>
    <w:rsid w:val="006F59DA"/>
    <w:rsid w:val="006F6288"/>
    <w:rsid w:val="006F6670"/>
    <w:rsid w:val="006F69B2"/>
    <w:rsid w:val="006F7490"/>
    <w:rsid w:val="006F7D94"/>
    <w:rsid w:val="006F7F69"/>
    <w:rsid w:val="00701467"/>
    <w:rsid w:val="00701C32"/>
    <w:rsid w:val="00701E3E"/>
    <w:rsid w:val="00701EBD"/>
    <w:rsid w:val="007020C6"/>
    <w:rsid w:val="007020D6"/>
    <w:rsid w:val="00702380"/>
    <w:rsid w:val="0070306E"/>
    <w:rsid w:val="0070340C"/>
    <w:rsid w:val="0070346B"/>
    <w:rsid w:val="007037E3"/>
    <w:rsid w:val="00704D9A"/>
    <w:rsid w:val="0070509F"/>
    <w:rsid w:val="007050AF"/>
    <w:rsid w:val="007050CD"/>
    <w:rsid w:val="007050F6"/>
    <w:rsid w:val="00705389"/>
    <w:rsid w:val="00705679"/>
    <w:rsid w:val="00705911"/>
    <w:rsid w:val="00705B3D"/>
    <w:rsid w:val="00706034"/>
    <w:rsid w:val="00706EE7"/>
    <w:rsid w:val="00707684"/>
    <w:rsid w:val="007079F0"/>
    <w:rsid w:val="00707A6A"/>
    <w:rsid w:val="00707C09"/>
    <w:rsid w:val="00707D14"/>
    <w:rsid w:val="00707D45"/>
    <w:rsid w:val="00707E3F"/>
    <w:rsid w:val="007100C3"/>
    <w:rsid w:val="00710ADE"/>
    <w:rsid w:val="00710DD7"/>
    <w:rsid w:val="00711021"/>
    <w:rsid w:val="00711161"/>
    <w:rsid w:val="00711BA7"/>
    <w:rsid w:val="00712BA6"/>
    <w:rsid w:val="00713252"/>
    <w:rsid w:val="007132FC"/>
    <w:rsid w:val="0071368C"/>
    <w:rsid w:val="00714D5A"/>
    <w:rsid w:val="007158E4"/>
    <w:rsid w:val="00715AF5"/>
    <w:rsid w:val="00716B1B"/>
    <w:rsid w:val="007173BB"/>
    <w:rsid w:val="00717B8D"/>
    <w:rsid w:val="00717EFE"/>
    <w:rsid w:val="007203EB"/>
    <w:rsid w:val="00720876"/>
    <w:rsid w:val="00720A8C"/>
    <w:rsid w:val="007219B5"/>
    <w:rsid w:val="00722CB4"/>
    <w:rsid w:val="0072373B"/>
    <w:rsid w:val="00724407"/>
    <w:rsid w:val="00724ACD"/>
    <w:rsid w:val="007259F5"/>
    <w:rsid w:val="00725E5B"/>
    <w:rsid w:val="007275C8"/>
    <w:rsid w:val="00727FF6"/>
    <w:rsid w:val="00730322"/>
    <w:rsid w:val="00730CE7"/>
    <w:rsid w:val="00732F8B"/>
    <w:rsid w:val="00733456"/>
    <w:rsid w:val="007338B7"/>
    <w:rsid w:val="00733C4D"/>
    <w:rsid w:val="00734469"/>
    <w:rsid w:val="00734EA2"/>
    <w:rsid w:val="00735308"/>
    <w:rsid w:val="00735352"/>
    <w:rsid w:val="007353EE"/>
    <w:rsid w:val="007353FA"/>
    <w:rsid w:val="00735B20"/>
    <w:rsid w:val="007361A4"/>
    <w:rsid w:val="00736216"/>
    <w:rsid w:val="00736410"/>
    <w:rsid w:val="00736517"/>
    <w:rsid w:val="00736FAB"/>
    <w:rsid w:val="00736FD4"/>
    <w:rsid w:val="007375AD"/>
    <w:rsid w:val="007377BE"/>
    <w:rsid w:val="007402FE"/>
    <w:rsid w:val="007403C8"/>
    <w:rsid w:val="00740946"/>
    <w:rsid w:val="00740A54"/>
    <w:rsid w:val="00740A72"/>
    <w:rsid w:val="00740AAF"/>
    <w:rsid w:val="00740BEE"/>
    <w:rsid w:val="00741699"/>
    <w:rsid w:val="00741E7C"/>
    <w:rsid w:val="007420BE"/>
    <w:rsid w:val="0074278D"/>
    <w:rsid w:val="00742AE8"/>
    <w:rsid w:val="00743642"/>
    <w:rsid w:val="00743A76"/>
    <w:rsid w:val="00743D2D"/>
    <w:rsid w:val="0074452C"/>
    <w:rsid w:val="0074596F"/>
    <w:rsid w:val="00745D29"/>
    <w:rsid w:val="00745FAF"/>
    <w:rsid w:val="007465EE"/>
    <w:rsid w:val="0074744E"/>
    <w:rsid w:val="00747B60"/>
    <w:rsid w:val="00747D29"/>
    <w:rsid w:val="0075036D"/>
    <w:rsid w:val="00750A03"/>
    <w:rsid w:val="00750B87"/>
    <w:rsid w:val="00751081"/>
    <w:rsid w:val="007510B2"/>
    <w:rsid w:val="007521AB"/>
    <w:rsid w:val="00752716"/>
    <w:rsid w:val="00752826"/>
    <w:rsid w:val="00752DF7"/>
    <w:rsid w:val="00753248"/>
    <w:rsid w:val="007533D1"/>
    <w:rsid w:val="007538B8"/>
    <w:rsid w:val="0075420B"/>
    <w:rsid w:val="00754B6B"/>
    <w:rsid w:val="0075565C"/>
    <w:rsid w:val="00755B68"/>
    <w:rsid w:val="00755D9F"/>
    <w:rsid w:val="00755F1D"/>
    <w:rsid w:val="007564E2"/>
    <w:rsid w:val="00756870"/>
    <w:rsid w:val="007573EB"/>
    <w:rsid w:val="0075751F"/>
    <w:rsid w:val="00757E00"/>
    <w:rsid w:val="00760340"/>
    <w:rsid w:val="0076090A"/>
    <w:rsid w:val="007619DA"/>
    <w:rsid w:val="00762D68"/>
    <w:rsid w:val="00762E5C"/>
    <w:rsid w:val="00763CF7"/>
    <w:rsid w:val="0076457D"/>
    <w:rsid w:val="00764D7F"/>
    <w:rsid w:val="00765830"/>
    <w:rsid w:val="00765999"/>
    <w:rsid w:val="00765A0C"/>
    <w:rsid w:val="0076653F"/>
    <w:rsid w:val="00766BEC"/>
    <w:rsid w:val="00766C39"/>
    <w:rsid w:val="00767B4F"/>
    <w:rsid w:val="007703B6"/>
    <w:rsid w:val="00770D80"/>
    <w:rsid w:val="00771057"/>
    <w:rsid w:val="00771775"/>
    <w:rsid w:val="007720C2"/>
    <w:rsid w:val="007723C0"/>
    <w:rsid w:val="0077387F"/>
    <w:rsid w:val="00773E57"/>
    <w:rsid w:val="00773F0A"/>
    <w:rsid w:val="00773F0F"/>
    <w:rsid w:val="00774BB6"/>
    <w:rsid w:val="00775B75"/>
    <w:rsid w:val="00775D2C"/>
    <w:rsid w:val="007766D1"/>
    <w:rsid w:val="00776975"/>
    <w:rsid w:val="007807D4"/>
    <w:rsid w:val="00780994"/>
    <w:rsid w:val="00780C74"/>
    <w:rsid w:val="0078149F"/>
    <w:rsid w:val="007821C1"/>
    <w:rsid w:val="00782528"/>
    <w:rsid w:val="00782A68"/>
    <w:rsid w:val="0078369F"/>
    <w:rsid w:val="007841CC"/>
    <w:rsid w:val="00784388"/>
    <w:rsid w:val="00784A21"/>
    <w:rsid w:val="00784CC6"/>
    <w:rsid w:val="00786FAF"/>
    <w:rsid w:val="007908F7"/>
    <w:rsid w:val="007910F5"/>
    <w:rsid w:val="007915B7"/>
    <w:rsid w:val="00791655"/>
    <w:rsid w:val="007918D3"/>
    <w:rsid w:val="0079198E"/>
    <w:rsid w:val="0079228B"/>
    <w:rsid w:val="00792914"/>
    <w:rsid w:val="00793209"/>
    <w:rsid w:val="00794759"/>
    <w:rsid w:val="007947EB"/>
    <w:rsid w:val="00795ABD"/>
    <w:rsid w:val="00795D06"/>
    <w:rsid w:val="00795D49"/>
    <w:rsid w:val="00796458"/>
    <w:rsid w:val="00796976"/>
    <w:rsid w:val="007969B6"/>
    <w:rsid w:val="007969FB"/>
    <w:rsid w:val="00796FC2"/>
    <w:rsid w:val="00797690"/>
    <w:rsid w:val="007A00F0"/>
    <w:rsid w:val="007A0738"/>
    <w:rsid w:val="007A0849"/>
    <w:rsid w:val="007A170B"/>
    <w:rsid w:val="007A200C"/>
    <w:rsid w:val="007A2150"/>
    <w:rsid w:val="007A2E5A"/>
    <w:rsid w:val="007A31F4"/>
    <w:rsid w:val="007A325B"/>
    <w:rsid w:val="007A3492"/>
    <w:rsid w:val="007A3505"/>
    <w:rsid w:val="007A39B1"/>
    <w:rsid w:val="007A423B"/>
    <w:rsid w:val="007A52F5"/>
    <w:rsid w:val="007A53B9"/>
    <w:rsid w:val="007A5E0C"/>
    <w:rsid w:val="007A6248"/>
    <w:rsid w:val="007A682B"/>
    <w:rsid w:val="007A6C01"/>
    <w:rsid w:val="007A7B11"/>
    <w:rsid w:val="007A7EF9"/>
    <w:rsid w:val="007B05D1"/>
    <w:rsid w:val="007B0930"/>
    <w:rsid w:val="007B103E"/>
    <w:rsid w:val="007B1BE8"/>
    <w:rsid w:val="007B1E34"/>
    <w:rsid w:val="007B2261"/>
    <w:rsid w:val="007B2866"/>
    <w:rsid w:val="007B28D1"/>
    <w:rsid w:val="007B2A6C"/>
    <w:rsid w:val="007B3057"/>
    <w:rsid w:val="007B3DCA"/>
    <w:rsid w:val="007B44D1"/>
    <w:rsid w:val="007B5433"/>
    <w:rsid w:val="007B5A49"/>
    <w:rsid w:val="007B5AEA"/>
    <w:rsid w:val="007B6088"/>
    <w:rsid w:val="007B653C"/>
    <w:rsid w:val="007B79D7"/>
    <w:rsid w:val="007B7A16"/>
    <w:rsid w:val="007B7BE7"/>
    <w:rsid w:val="007B7DD8"/>
    <w:rsid w:val="007B7F10"/>
    <w:rsid w:val="007C0762"/>
    <w:rsid w:val="007C0813"/>
    <w:rsid w:val="007C1094"/>
    <w:rsid w:val="007C174C"/>
    <w:rsid w:val="007C17D5"/>
    <w:rsid w:val="007C1B65"/>
    <w:rsid w:val="007C22F9"/>
    <w:rsid w:val="007C2883"/>
    <w:rsid w:val="007C3515"/>
    <w:rsid w:val="007C354B"/>
    <w:rsid w:val="007C454A"/>
    <w:rsid w:val="007C4A7C"/>
    <w:rsid w:val="007C4DB5"/>
    <w:rsid w:val="007C5964"/>
    <w:rsid w:val="007C6057"/>
    <w:rsid w:val="007C6528"/>
    <w:rsid w:val="007C66B8"/>
    <w:rsid w:val="007C6A1D"/>
    <w:rsid w:val="007C6A2F"/>
    <w:rsid w:val="007C6AA5"/>
    <w:rsid w:val="007C6C92"/>
    <w:rsid w:val="007C6F6B"/>
    <w:rsid w:val="007C768D"/>
    <w:rsid w:val="007C77BC"/>
    <w:rsid w:val="007C7F15"/>
    <w:rsid w:val="007D1318"/>
    <w:rsid w:val="007D140F"/>
    <w:rsid w:val="007D1663"/>
    <w:rsid w:val="007D3592"/>
    <w:rsid w:val="007D3983"/>
    <w:rsid w:val="007D3C0D"/>
    <w:rsid w:val="007D4238"/>
    <w:rsid w:val="007D4985"/>
    <w:rsid w:val="007D4B0E"/>
    <w:rsid w:val="007D598A"/>
    <w:rsid w:val="007D5E87"/>
    <w:rsid w:val="007D5ED9"/>
    <w:rsid w:val="007D6009"/>
    <w:rsid w:val="007D68A0"/>
    <w:rsid w:val="007D7040"/>
    <w:rsid w:val="007D709B"/>
    <w:rsid w:val="007D723C"/>
    <w:rsid w:val="007D781F"/>
    <w:rsid w:val="007D7E4B"/>
    <w:rsid w:val="007E013C"/>
    <w:rsid w:val="007E0E4F"/>
    <w:rsid w:val="007E15A5"/>
    <w:rsid w:val="007E169F"/>
    <w:rsid w:val="007E194D"/>
    <w:rsid w:val="007E1FAB"/>
    <w:rsid w:val="007E2133"/>
    <w:rsid w:val="007E224A"/>
    <w:rsid w:val="007E23DE"/>
    <w:rsid w:val="007E27A8"/>
    <w:rsid w:val="007E3546"/>
    <w:rsid w:val="007E3E55"/>
    <w:rsid w:val="007E48C7"/>
    <w:rsid w:val="007E4D17"/>
    <w:rsid w:val="007E52BA"/>
    <w:rsid w:val="007E52C3"/>
    <w:rsid w:val="007E57AE"/>
    <w:rsid w:val="007E59C9"/>
    <w:rsid w:val="007E5C13"/>
    <w:rsid w:val="007E70F8"/>
    <w:rsid w:val="007F01CF"/>
    <w:rsid w:val="007F034C"/>
    <w:rsid w:val="007F0C92"/>
    <w:rsid w:val="007F1DA2"/>
    <w:rsid w:val="007F220A"/>
    <w:rsid w:val="007F2227"/>
    <w:rsid w:val="007F2567"/>
    <w:rsid w:val="007F2B19"/>
    <w:rsid w:val="007F2E6D"/>
    <w:rsid w:val="007F30DC"/>
    <w:rsid w:val="007F3FC8"/>
    <w:rsid w:val="007F422E"/>
    <w:rsid w:val="007F4429"/>
    <w:rsid w:val="007F455F"/>
    <w:rsid w:val="007F4D9D"/>
    <w:rsid w:val="007F54D9"/>
    <w:rsid w:val="007F557F"/>
    <w:rsid w:val="007F5AEA"/>
    <w:rsid w:val="007F5CE8"/>
    <w:rsid w:val="007F604F"/>
    <w:rsid w:val="007F60C2"/>
    <w:rsid w:val="007F66B0"/>
    <w:rsid w:val="007F681E"/>
    <w:rsid w:val="007F7520"/>
    <w:rsid w:val="008002E6"/>
    <w:rsid w:val="008005B8"/>
    <w:rsid w:val="00800F41"/>
    <w:rsid w:val="008019C9"/>
    <w:rsid w:val="008026B8"/>
    <w:rsid w:val="00802A43"/>
    <w:rsid w:val="00802AF8"/>
    <w:rsid w:val="008033B3"/>
    <w:rsid w:val="008038AC"/>
    <w:rsid w:val="00803BE2"/>
    <w:rsid w:val="008040C0"/>
    <w:rsid w:val="00804140"/>
    <w:rsid w:val="008042A9"/>
    <w:rsid w:val="00804B9A"/>
    <w:rsid w:val="0080611A"/>
    <w:rsid w:val="00806547"/>
    <w:rsid w:val="00806728"/>
    <w:rsid w:val="00806D8D"/>
    <w:rsid w:val="00806EC7"/>
    <w:rsid w:val="008075AE"/>
    <w:rsid w:val="008077DC"/>
    <w:rsid w:val="00807B63"/>
    <w:rsid w:val="00807B6B"/>
    <w:rsid w:val="00807EED"/>
    <w:rsid w:val="00810574"/>
    <w:rsid w:val="0081118E"/>
    <w:rsid w:val="0081137A"/>
    <w:rsid w:val="00811383"/>
    <w:rsid w:val="00811F57"/>
    <w:rsid w:val="00811FFF"/>
    <w:rsid w:val="008126BE"/>
    <w:rsid w:val="008126E3"/>
    <w:rsid w:val="00812AD5"/>
    <w:rsid w:val="00813157"/>
    <w:rsid w:val="00813296"/>
    <w:rsid w:val="00813CF0"/>
    <w:rsid w:val="008142A8"/>
    <w:rsid w:val="00814571"/>
    <w:rsid w:val="00814721"/>
    <w:rsid w:val="008153D2"/>
    <w:rsid w:val="0081551A"/>
    <w:rsid w:val="008158AD"/>
    <w:rsid w:val="00815955"/>
    <w:rsid w:val="00815DB0"/>
    <w:rsid w:val="00815DCA"/>
    <w:rsid w:val="00816521"/>
    <w:rsid w:val="00816705"/>
    <w:rsid w:val="00816CF6"/>
    <w:rsid w:val="00816D6D"/>
    <w:rsid w:val="00816F93"/>
    <w:rsid w:val="008170E7"/>
    <w:rsid w:val="00817A01"/>
    <w:rsid w:val="008202D0"/>
    <w:rsid w:val="0082042B"/>
    <w:rsid w:val="008207E0"/>
    <w:rsid w:val="0082096C"/>
    <w:rsid w:val="00820E02"/>
    <w:rsid w:val="008212F5"/>
    <w:rsid w:val="0082222B"/>
    <w:rsid w:val="00822791"/>
    <w:rsid w:val="008228B9"/>
    <w:rsid w:val="00822C21"/>
    <w:rsid w:val="00823914"/>
    <w:rsid w:val="008239EE"/>
    <w:rsid w:val="008244CA"/>
    <w:rsid w:val="00824591"/>
    <w:rsid w:val="00824687"/>
    <w:rsid w:val="008247F5"/>
    <w:rsid w:val="00824CEC"/>
    <w:rsid w:val="00824F01"/>
    <w:rsid w:val="008259CA"/>
    <w:rsid w:val="00825DE6"/>
    <w:rsid w:val="00825E8D"/>
    <w:rsid w:val="0082668A"/>
    <w:rsid w:val="00826693"/>
    <w:rsid w:val="00826E1B"/>
    <w:rsid w:val="00827238"/>
    <w:rsid w:val="00827B3E"/>
    <w:rsid w:val="00827C1B"/>
    <w:rsid w:val="00827C5D"/>
    <w:rsid w:val="00830519"/>
    <w:rsid w:val="00831153"/>
    <w:rsid w:val="008312E9"/>
    <w:rsid w:val="008319FC"/>
    <w:rsid w:val="008329A2"/>
    <w:rsid w:val="00833050"/>
    <w:rsid w:val="00833067"/>
    <w:rsid w:val="00833070"/>
    <w:rsid w:val="00833B1F"/>
    <w:rsid w:val="008345CD"/>
    <w:rsid w:val="008350B2"/>
    <w:rsid w:val="00835244"/>
    <w:rsid w:val="008357A9"/>
    <w:rsid w:val="00835840"/>
    <w:rsid w:val="0083591C"/>
    <w:rsid w:val="00835F94"/>
    <w:rsid w:val="00836C52"/>
    <w:rsid w:val="008376B9"/>
    <w:rsid w:val="00837FE4"/>
    <w:rsid w:val="0084010B"/>
    <w:rsid w:val="008401FB"/>
    <w:rsid w:val="0084056F"/>
    <w:rsid w:val="00840812"/>
    <w:rsid w:val="00840EB8"/>
    <w:rsid w:val="00840FCD"/>
    <w:rsid w:val="00842D99"/>
    <w:rsid w:val="00842F07"/>
    <w:rsid w:val="008435D9"/>
    <w:rsid w:val="008437E3"/>
    <w:rsid w:val="00843823"/>
    <w:rsid w:val="008438CF"/>
    <w:rsid w:val="00843F52"/>
    <w:rsid w:val="008442F2"/>
    <w:rsid w:val="00844D72"/>
    <w:rsid w:val="00844F18"/>
    <w:rsid w:val="00845385"/>
    <w:rsid w:val="00846B20"/>
    <w:rsid w:val="00847272"/>
    <w:rsid w:val="00847ABB"/>
    <w:rsid w:val="00847B6D"/>
    <w:rsid w:val="00847D02"/>
    <w:rsid w:val="00847F10"/>
    <w:rsid w:val="008500C9"/>
    <w:rsid w:val="008505D0"/>
    <w:rsid w:val="00850875"/>
    <w:rsid w:val="00850A9D"/>
    <w:rsid w:val="00850BEB"/>
    <w:rsid w:val="00850C39"/>
    <w:rsid w:val="00851B00"/>
    <w:rsid w:val="008523CC"/>
    <w:rsid w:val="00852885"/>
    <w:rsid w:val="00852DCA"/>
    <w:rsid w:val="00853157"/>
    <w:rsid w:val="0085401E"/>
    <w:rsid w:val="0085417D"/>
    <w:rsid w:val="00854910"/>
    <w:rsid w:val="00854D3D"/>
    <w:rsid w:val="00855C34"/>
    <w:rsid w:val="00856D89"/>
    <w:rsid w:val="0085732B"/>
    <w:rsid w:val="00857E9D"/>
    <w:rsid w:val="00860658"/>
    <w:rsid w:val="008608B0"/>
    <w:rsid w:val="00860C12"/>
    <w:rsid w:val="00861449"/>
    <w:rsid w:val="00861C9C"/>
    <w:rsid w:val="00861D03"/>
    <w:rsid w:val="00862C1A"/>
    <w:rsid w:val="00863008"/>
    <w:rsid w:val="00863409"/>
    <w:rsid w:val="00863716"/>
    <w:rsid w:val="00863E18"/>
    <w:rsid w:val="00863E58"/>
    <w:rsid w:val="008641D9"/>
    <w:rsid w:val="00864B47"/>
    <w:rsid w:val="00864F47"/>
    <w:rsid w:val="0086525D"/>
    <w:rsid w:val="00865559"/>
    <w:rsid w:val="00865B76"/>
    <w:rsid w:val="00865CA5"/>
    <w:rsid w:val="00865EB8"/>
    <w:rsid w:val="0086690A"/>
    <w:rsid w:val="00866984"/>
    <w:rsid w:val="00866A5A"/>
    <w:rsid w:val="00866E3B"/>
    <w:rsid w:val="008671CE"/>
    <w:rsid w:val="008675FA"/>
    <w:rsid w:val="00870155"/>
    <w:rsid w:val="00870A74"/>
    <w:rsid w:val="00870B1B"/>
    <w:rsid w:val="008712A7"/>
    <w:rsid w:val="00871F41"/>
    <w:rsid w:val="00872094"/>
    <w:rsid w:val="008723D4"/>
    <w:rsid w:val="00872676"/>
    <w:rsid w:val="008727F2"/>
    <w:rsid w:val="00873174"/>
    <w:rsid w:val="00873520"/>
    <w:rsid w:val="0087376A"/>
    <w:rsid w:val="00873E50"/>
    <w:rsid w:val="008741E7"/>
    <w:rsid w:val="0087555D"/>
    <w:rsid w:val="00875631"/>
    <w:rsid w:val="00875E04"/>
    <w:rsid w:val="008767AC"/>
    <w:rsid w:val="008777F0"/>
    <w:rsid w:val="00881878"/>
    <w:rsid w:val="00881943"/>
    <w:rsid w:val="00881C07"/>
    <w:rsid w:val="00882275"/>
    <w:rsid w:val="00882912"/>
    <w:rsid w:val="008829F7"/>
    <w:rsid w:val="00882B3D"/>
    <w:rsid w:val="0088362F"/>
    <w:rsid w:val="00883C04"/>
    <w:rsid w:val="00883DFF"/>
    <w:rsid w:val="00883FBC"/>
    <w:rsid w:val="008841FF"/>
    <w:rsid w:val="00884251"/>
    <w:rsid w:val="008849E2"/>
    <w:rsid w:val="00884E00"/>
    <w:rsid w:val="008855F6"/>
    <w:rsid w:val="0088599A"/>
    <w:rsid w:val="00885D48"/>
    <w:rsid w:val="008864C7"/>
    <w:rsid w:val="00886D94"/>
    <w:rsid w:val="00886DF2"/>
    <w:rsid w:val="00887550"/>
    <w:rsid w:val="008902A6"/>
    <w:rsid w:val="00890784"/>
    <w:rsid w:val="00890C88"/>
    <w:rsid w:val="0089180D"/>
    <w:rsid w:val="00891DB3"/>
    <w:rsid w:val="008921B1"/>
    <w:rsid w:val="008922F3"/>
    <w:rsid w:val="0089271B"/>
    <w:rsid w:val="00892CC6"/>
    <w:rsid w:val="0089306D"/>
    <w:rsid w:val="0089321E"/>
    <w:rsid w:val="008937CA"/>
    <w:rsid w:val="00894747"/>
    <w:rsid w:val="00894BB9"/>
    <w:rsid w:val="0089584E"/>
    <w:rsid w:val="00895D7F"/>
    <w:rsid w:val="00896219"/>
    <w:rsid w:val="0089649F"/>
    <w:rsid w:val="00896A85"/>
    <w:rsid w:val="00897328"/>
    <w:rsid w:val="008A0925"/>
    <w:rsid w:val="008A100D"/>
    <w:rsid w:val="008A109F"/>
    <w:rsid w:val="008A121B"/>
    <w:rsid w:val="008A12C7"/>
    <w:rsid w:val="008A1604"/>
    <w:rsid w:val="008A239C"/>
    <w:rsid w:val="008A2CEB"/>
    <w:rsid w:val="008A3DC9"/>
    <w:rsid w:val="008A446D"/>
    <w:rsid w:val="008A4CE8"/>
    <w:rsid w:val="008A53CF"/>
    <w:rsid w:val="008A54C4"/>
    <w:rsid w:val="008A5BC2"/>
    <w:rsid w:val="008A60BF"/>
    <w:rsid w:val="008A6320"/>
    <w:rsid w:val="008A63E2"/>
    <w:rsid w:val="008A6984"/>
    <w:rsid w:val="008B0772"/>
    <w:rsid w:val="008B0DF6"/>
    <w:rsid w:val="008B0EB4"/>
    <w:rsid w:val="008B14FD"/>
    <w:rsid w:val="008B1B70"/>
    <w:rsid w:val="008B1E7B"/>
    <w:rsid w:val="008B2212"/>
    <w:rsid w:val="008B30C4"/>
    <w:rsid w:val="008B457E"/>
    <w:rsid w:val="008B4DCD"/>
    <w:rsid w:val="008B5602"/>
    <w:rsid w:val="008B62F7"/>
    <w:rsid w:val="008B712A"/>
    <w:rsid w:val="008B7802"/>
    <w:rsid w:val="008B7E7D"/>
    <w:rsid w:val="008C01DA"/>
    <w:rsid w:val="008C04D8"/>
    <w:rsid w:val="008C0DD4"/>
    <w:rsid w:val="008C11A5"/>
    <w:rsid w:val="008C16B4"/>
    <w:rsid w:val="008C21A9"/>
    <w:rsid w:val="008C23BA"/>
    <w:rsid w:val="008C264F"/>
    <w:rsid w:val="008C2764"/>
    <w:rsid w:val="008C2DA1"/>
    <w:rsid w:val="008C32FA"/>
    <w:rsid w:val="008C40C5"/>
    <w:rsid w:val="008C43D0"/>
    <w:rsid w:val="008C4E49"/>
    <w:rsid w:val="008C545B"/>
    <w:rsid w:val="008C5924"/>
    <w:rsid w:val="008C5E9C"/>
    <w:rsid w:val="008C61FC"/>
    <w:rsid w:val="008C62E7"/>
    <w:rsid w:val="008C6419"/>
    <w:rsid w:val="008C64B5"/>
    <w:rsid w:val="008C6968"/>
    <w:rsid w:val="008C707B"/>
    <w:rsid w:val="008C7703"/>
    <w:rsid w:val="008C7B7A"/>
    <w:rsid w:val="008C7FF6"/>
    <w:rsid w:val="008D129E"/>
    <w:rsid w:val="008D13D9"/>
    <w:rsid w:val="008D19DB"/>
    <w:rsid w:val="008D1A3F"/>
    <w:rsid w:val="008D1A5F"/>
    <w:rsid w:val="008D215E"/>
    <w:rsid w:val="008D2732"/>
    <w:rsid w:val="008D2D1A"/>
    <w:rsid w:val="008D2F23"/>
    <w:rsid w:val="008D37D9"/>
    <w:rsid w:val="008D3933"/>
    <w:rsid w:val="008D45B1"/>
    <w:rsid w:val="008D4CA5"/>
    <w:rsid w:val="008D5478"/>
    <w:rsid w:val="008D551A"/>
    <w:rsid w:val="008D6745"/>
    <w:rsid w:val="008D6780"/>
    <w:rsid w:val="008D69B7"/>
    <w:rsid w:val="008D7211"/>
    <w:rsid w:val="008D78B9"/>
    <w:rsid w:val="008E027A"/>
    <w:rsid w:val="008E04CF"/>
    <w:rsid w:val="008E0DCF"/>
    <w:rsid w:val="008E164C"/>
    <w:rsid w:val="008E1851"/>
    <w:rsid w:val="008E19AB"/>
    <w:rsid w:val="008E333C"/>
    <w:rsid w:val="008E41D5"/>
    <w:rsid w:val="008E4235"/>
    <w:rsid w:val="008E4749"/>
    <w:rsid w:val="008E4FA3"/>
    <w:rsid w:val="008E5174"/>
    <w:rsid w:val="008E528E"/>
    <w:rsid w:val="008E5B9A"/>
    <w:rsid w:val="008E5F9C"/>
    <w:rsid w:val="008E652F"/>
    <w:rsid w:val="008E67A0"/>
    <w:rsid w:val="008E67F2"/>
    <w:rsid w:val="008E6A48"/>
    <w:rsid w:val="008E70FE"/>
    <w:rsid w:val="008E7301"/>
    <w:rsid w:val="008E7AFA"/>
    <w:rsid w:val="008F0139"/>
    <w:rsid w:val="008F035E"/>
    <w:rsid w:val="008F0543"/>
    <w:rsid w:val="008F099A"/>
    <w:rsid w:val="008F1388"/>
    <w:rsid w:val="008F170F"/>
    <w:rsid w:val="008F25F3"/>
    <w:rsid w:val="008F2B9B"/>
    <w:rsid w:val="008F3DF2"/>
    <w:rsid w:val="008F4AF4"/>
    <w:rsid w:val="008F500B"/>
    <w:rsid w:val="008F5D47"/>
    <w:rsid w:val="008F5F2B"/>
    <w:rsid w:val="008F699D"/>
    <w:rsid w:val="008F7141"/>
    <w:rsid w:val="008F725B"/>
    <w:rsid w:val="008F7402"/>
    <w:rsid w:val="00900E13"/>
    <w:rsid w:val="00902E17"/>
    <w:rsid w:val="00903247"/>
    <w:rsid w:val="00903661"/>
    <w:rsid w:val="0090379D"/>
    <w:rsid w:val="009038D1"/>
    <w:rsid w:val="00903CC8"/>
    <w:rsid w:val="00903DFB"/>
    <w:rsid w:val="00904E9D"/>
    <w:rsid w:val="00905A8D"/>
    <w:rsid w:val="00907483"/>
    <w:rsid w:val="00907623"/>
    <w:rsid w:val="009100C4"/>
    <w:rsid w:val="0091010E"/>
    <w:rsid w:val="00910D39"/>
    <w:rsid w:val="00910EEE"/>
    <w:rsid w:val="00910F12"/>
    <w:rsid w:val="00910FF7"/>
    <w:rsid w:val="00911418"/>
    <w:rsid w:val="00911A8D"/>
    <w:rsid w:val="009120F1"/>
    <w:rsid w:val="009123E8"/>
    <w:rsid w:val="00912590"/>
    <w:rsid w:val="00912BD3"/>
    <w:rsid w:val="00913058"/>
    <w:rsid w:val="00913461"/>
    <w:rsid w:val="00913BE8"/>
    <w:rsid w:val="0091442B"/>
    <w:rsid w:val="009145BB"/>
    <w:rsid w:val="0091496C"/>
    <w:rsid w:val="00915D06"/>
    <w:rsid w:val="00916A97"/>
    <w:rsid w:val="00917433"/>
    <w:rsid w:val="009176C4"/>
    <w:rsid w:val="00920237"/>
    <w:rsid w:val="009202AA"/>
    <w:rsid w:val="009205FB"/>
    <w:rsid w:val="00921668"/>
    <w:rsid w:val="00921EC7"/>
    <w:rsid w:val="00922274"/>
    <w:rsid w:val="00922654"/>
    <w:rsid w:val="00922A87"/>
    <w:rsid w:val="00922D02"/>
    <w:rsid w:val="00922D0F"/>
    <w:rsid w:val="0092309F"/>
    <w:rsid w:val="009231FB"/>
    <w:rsid w:val="0092379B"/>
    <w:rsid w:val="00923AF3"/>
    <w:rsid w:val="00923CE6"/>
    <w:rsid w:val="00923F06"/>
    <w:rsid w:val="00923F39"/>
    <w:rsid w:val="00923F8C"/>
    <w:rsid w:val="009241F0"/>
    <w:rsid w:val="00924C07"/>
    <w:rsid w:val="00924C7D"/>
    <w:rsid w:val="00924F27"/>
    <w:rsid w:val="009250C5"/>
    <w:rsid w:val="00925486"/>
    <w:rsid w:val="009258BB"/>
    <w:rsid w:val="00926142"/>
    <w:rsid w:val="00926BBE"/>
    <w:rsid w:val="00926D13"/>
    <w:rsid w:val="0092727E"/>
    <w:rsid w:val="009275EF"/>
    <w:rsid w:val="00927A3C"/>
    <w:rsid w:val="00927C45"/>
    <w:rsid w:val="009302E8"/>
    <w:rsid w:val="009302F1"/>
    <w:rsid w:val="00930324"/>
    <w:rsid w:val="009310E1"/>
    <w:rsid w:val="009310F5"/>
    <w:rsid w:val="0093141D"/>
    <w:rsid w:val="009317B0"/>
    <w:rsid w:val="00931D6B"/>
    <w:rsid w:val="00931E2D"/>
    <w:rsid w:val="00932127"/>
    <w:rsid w:val="009324A7"/>
    <w:rsid w:val="00932BEF"/>
    <w:rsid w:val="00932DBA"/>
    <w:rsid w:val="00932E4A"/>
    <w:rsid w:val="00933517"/>
    <w:rsid w:val="00933FC1"/>
    <w:rsid w:val="00934071"/>
    <w:rsid w:val="009340AC"/>
    <w:rsid w:val="0093588C"/>
    <w:rsid w:val="00935926"/>
    <w:rsid w:val="00935B54"/>
    <w:rsid w:val="00935F3F"/>
    <w:rsid w:val="00936417"/>
    <w:rsid w:val="00936449"/>
    <w:rsid w:val="0093656E"/>
    <w:rsid w:val="00936839"/>
    <w:rsid w:val="00936A41"/>
    <w:rsid w:val="00937578"/>
    <w:rsid w:val="0093771D"/>
    <w:rsid w:val="00937CC7"/>
    <w:rsid w:val="00940B1D"/>
    <w:rsid w:val="00940F02"/>
    <w:rsid w:val="00942F45"/>
    <w:rsid w:val="00943583"/>
    <w:rsid w:val="009435C3"/>
    <w:rsid w:val="009438B1"/>
    <w:rsid w:val="00943BDF"/>
    <w:rsid w:val="00943D9B"/>
    <w:rsid w:val="00944191"/>
    <w:rsid w:val="0094557F"/>
    <w:rsid w:val="009456C9"/>
    <w:rsid w:val="00945B14"/>
    <w:rsid w:val="00945DB9"/>
    <w:rsid w:val="00946214"/>
    <w:rsid w:val="0094748A"/>
    <w:rsid w:val="009478B7"/>
    <w:rsid w:val="00950D56"/>
    <w:rsid w:val="00950EC7"/>
    <w:rsid w:val="00950F35"/>
    <w:rsid w:val="00951381"/>
    <w:rsid w:val="0095179E"/>
    <w:rsid w:val="00951EB2"/>
    <w:rsid w:val="009523EB"/>
    <w:rsid w:val="00952D72"/>
    <w:rsid w:val="00953107"/>
    <w:rsid w:val="0095420B"/>
    <w:rsid w:val="00954614"/>
    <w:rsid w:val="009547D9"/>
    <w:rsid w:val="009549D2"/>
    <w:rsid w:val="00954F12"/>
    <w:rsid w:val="00955580"/>
    <w:rsid w:val="00955C2F"/>
    <w:rsid w:val="009561CB"/>
    <w:rsid w:val="009565FE"/>
    <w:rsid w:val="00956855"/>
    <w:rsid w:val="0095697B"/>
    <w:rsid w:val="009571CE"/>
    <w:rsid w:val="009577D6"/>
    <w:rsid w:val="00957F49"/>
    <w:rsid w:val="0096097E"/>
    <w:rsid w:val="00960B24"/>
    <w:rsid w:val="00961801"/>
    <w:rsid w:val="00961A6D"/>
    <w:rsid w:val="00961AAF"/>
    <w:rsid w:val="00962811"/>
    <w:rsid w:val="00962FD7"/>
    <w:rsid w:val="0096313B"/>
    <w:rsid w:val="0096392D"/>
    <w:rsid w:val="00963B2F"/>
    <w:rsid w:val="00963D5E"/>
    <w:rsid w:val="00964008"/>
    <w:rsid w:val="00964B09"/>
    <w:rsid w:val="00964E1A"/>
    <w:rsid w:val="00964F03"/>
    <w:rsid w:val="0096577D"/>
    <w:rsid w:val="0096596F"/>
    <w:rsid w:val="00965F43"/>
    <w:rsid w:val="00966B31"/>
    <w:rsid w:val="00967166"/>
    <w:rsid w:val="009678EA"/>
    <w:rsid w:val="0096795D"/>
    <w:rsid w:val="0097002D"/>
    <w:rsid w:val="009704C0"/>
    <w:rsid w:val="00970E00"/>
    <w:rsid w:val="00971519"/>
    <w:rsid w:val="0097217F"/>
    <w:rsid w:val="00972455"/>
    <w:rsid w:val="00972773"/>
    <w:rsid w:val="00972E5D"/>
    <w:rsid w:val="00974B22"/>
    <w:rsid w:val="00974C6E"/>
    <w:rsid w:val="00974DED"/>
    <w:rsid w:val="009767D9"/>
    <w:rsid w:val="00976A7C"/>
    <w:rsid w:val="00977313"/>
    <w:rsid w:val="00977872"/>
    <w:rsid w:val="009779C8"/>
    <w:rsid w:val="00977B43"/>
    <w:rsid w:val="00977CF7"/>
    <w:rsid w:val="009804FE"/>
    <w:rsid w:val="00980618"/>
    <w:rsid w:val="00980631"/>
    <w:rsid w:val="00980C0F"/>
    <w:rsid w:val="00981131"/>
    <w:rsid w:val="00981AC5"/>
    <w:rsid w:val="00981EA2"/>
    <w:rsid w:val="00981F13"/>
    <w:rsid w:val="00982254"/>
    <w:rsid w:val="009823FD"/>
    <w:rsid w:val="00982EC6"/>
    <w:rsid w:val="00983399"/>
    <w:rsid w:val="00983616"/>
    <w:rsid w:val="00983958"/>
    <w:rsid w:val="00983CFA"/>
    <w:rsid w:val="00983EB2"/>
    <w:rsid w:val="00984571"/>
    <w:rsid w:val="00984F3A"/>
    <w:rsid w:val="00986490"/>
    <w:rsid w:val="00986808"/>
    <w:rsid w:val="009869A5"/>
    <w:rsid w:val="00986C6E"/>
    <w:rsid w:val="00987427"/>
    <w:rsid w:val="00987E0A"/>
    <w:rsid w:val="0099009C"/>
    <w:rsid w:val="00990DA2"/>
    <w:rsid w:val="00990EA5"/>
    <w:rsid w:val="0099120E"/>
    <w:rsid w:val="009912ED"/>
    <w:rsid w:val="00991623"/>
    <w:rsid w:val="009918BB"/>
    <w:rsid w:val="00991A10"/>
    <w:rsid w:val="00991ABF"/>
    <w:rsid w:val="009925B5"/>
    <w:rsid w:val="009925C8"/>
    <w:rsid w:val="009933C0"/>
    <w:rsid w:val="00993404"/>
    <w:rsid w:val="00993A9B"/>
    <w:rsid w:val="00994121"/>
    <w:rsid w:val="00994A3B"/>
    <w:rsid w:val="00994ACF"/>
    <w:rsid w:val="00994C63"/>
    <w:rsid w:val="00994E30"/>
    <w:rsid w:val="009953B7"/>
    <w:rsid w:val="00995C56"/>
    <w:rsid w:val="00996300"/>
    <w:rsid w:val="009963DD"/>
    <w:rsid w:val="0099666C"/>
    <w:rsid w:val="00996933"/>
    <w:rsid w:val="00996AEF"/>
    <w:rsid w:val="00996CA4"/>
    <w:rsid w:val="00996F1A"/>
    <w:rsid w:val="009A0883"/>
    <w:rsid w:val="009A0AA6"/>
    <w:rsid w:val="009A0AD5"/>
    <w:rsid w:val="009A0CD0"/>
    <w:rsid w:val="009A0F9C"/>
    <w:rsid w:val="009A2261"/>
    <w:rsid w:val="009A2D6F"/>
    <w:rsid w:val="009A425F"/>
    <w:rsid w:val="009A4D5A"/>
    <w:rsid w:val="009A4DC3"/>
    <w:rsid w:val="009A538D"/>
    <w:rsid w:val="009A5975"/>
    <w:rsid w:val="009A5BB7"/>
    <w:rsid w:val="009A61D0"/>
    <w:rsid w:val="009A7104"/>
    <w:rsid w:val="009A7B5D"/>
    <w:rsid w:val="009A7EA4"/>
    <w:rsid w:val="009B0C8F"/>
    <w:rsid w:val="009B1462"/>
    <w:rsid w:val="009B1846"/>
    <w:rsid w:val="009B1BB2"/>
    <w:rsid w:val="009B2204"/>
    <w:rsid w:val="009B271C"/>
    <w:rsid w:val="009B31DE"/>
    <w:rsid w:val="009B3EF6"/>
    <w:rsid w:val="009B44ED"/>
    <w:rsid w:val="009B50E1"/>
    <w:rsid w:val="009B641F"/>
    <w:rsid w:val="009B665F"/>
    <w:rsid w:val="009B697C"/>
    <w:rsid w:val="009B6EB0"/>
    <w:rsid w:val="009B771F"/>
    <w:rsid w:val="009B7749"/>
    <w:rsid w:val="009B782E"/>
    <w:rsid w:val="009B792B"/>
    <w:rsid w:val="009C03F8"/>
    <w:rsid w:val="009C075D"/>
    <w:rsid w:val="009C1490"/>
    <w:rsid w:val="009C19D9"/>
    <w:rsid w:val="009C2752"/>
    <w:rsid w:val="009C3CAE"/>
    <w:rsid w:val="009C43F1"/>
    <w:rsid w:val="009C4D9E"/>
    <w:rsid w:val="009C4F4F"/>
    <w:rsid w:val="009C5682"/>
    <w:rsid w:val="009C5C57"/>
    <w:rsid w:val="009C6C8E"/>
    <w:rsid w:val="009C74F2"/>
    <w:rsid w:val="009D0D54"/>
    <w:rsid w:val="009D0D5A"/>
    <w:rsid w:val="009D1145"/>
    <w:rsid w:val="009D1CEA"/>
    <w:rsid w:val="009D20CD"/>
    <w:rsid w:val="009D26BD"/>
    <w:rsid w:val="009D2974"/>
    <w:rsid w:val="009D2C64"/>
    <w:rsid w:val="009D2D04"/>
    <w:rsid w:val="009D2E63"/>
    <w:rsid w:val="009D4209"/>
    <w:rsid w:val="009D447A"/>
    <w:rsid w:val="009D485E"/>
    <w:rsid w:val="009D4E82"/>
    <w:rsid w:val="009D5540"/>
    <w:rsid w:val="009D5697"/>
    <w:rsid w:val="009D5CA1"/>
    <w:rsid w:val="009D5D3C"/>
    <w:rsid w:val="009D5ED5"/>
    <w:rsid w:val="009D644A"/>
    <w:rsid w:val="009D6603"/>
    <w:rsid w:val="009D67AD"/>
    <w:rsid w:val="009D69D7"/>
    <w:rsid w:val="009D776C"/>
    <w:rsid w:val="009D7B44"/>
    <w:rsid w:val="009E002F"/>
    <w:rsid w:val="009E1636"/>
    <w:rsid w:val="009E1C94"/>
    <w:rsid w:val="009E21E2"/>
    <w:rsid w:val="009E2296"/>
    <w:rsid w:val="009E24A9"/>
    <w:rsid w:val="009E29D4"/>
    <w:rsid w:val="009E2B2F"/>
    <w:rsid w:val="009E30F7"/>
    <w:rsid w:val="009E31AC"/>
    <w:rsid w:val="009E3B7E"/>
    <w:rsid w:val="009E412F"/>
    <w:rsid w:val="009E52DF"/>
    <w:rsid w:val="009E58FD"/>
    <w:rsid w:val="009E6833"/>
    <w:rsid w:val="009E71FE"/>
    <w:rsid w:val="009E7C6B"/>
    <w:rsid w:val="009E7DBF"/>
    <w:rsid w:val="009F0019"/>
    <w:rsid w:val="009F04B8"/>
    <w:rsid w:val="009F04FD"/>
    <w:rsid w:val="009F1780"/>
    <w:rsid w:val="009F1B56"/>
    <w:rsid w:val="009F2BB8"/>
    <w:rsid w:val="009F3967"/>
    <w:rsid w:val="009F3C18"/>
    <w:rsid w:val="009F3DA1"/>
    <w:rsid w:val="009F46D9"/>
    <w:rsid w:val="009F48CA"/>
    <w:rsid w:val="009F63B8"/>
    <w:rsid w:val="009F66C4"/>
    <w:rsid w:val="009F681F"/>
    <w:rsid w:val="009F7482"/>
    <w:rsid w:val="009F7911"/>
    <w:rsid w:val="009F7F4A"/>
    <w:rsid w:val="00A00F4E"/>
    <w:rsid w:val="00A01563"/>
    <w:rsid w:val="00A01A51"/>
    <w:rsid w:val="00A029CE"/>
    <w:rsid w:val="00A02A6B"/>
    <w:rsid w:val="00A02E29"/>
    <w:rsid w:val="00A02E35"/>
    <w:rsid w:val="00A0333A"/>
    <w:rsid w:val="00A03626"/>
    <w:rsid w:val="00A03FC7"/>
    <w:rsid w:val="00A05723"/>
    <w:rsid w:val="00A0576E"/>
    <w:rsid w:val="00A0615D"/>
    <w:rsid w:val="00A062C3"/>
    <w:rsid w:val="00A06E69"/>
    <w:rsid w:val="00A070C4"/>
    <w:rsid w:val="00A0714C"/>
    <w:rsid w:val="00A107D0"/>
    <w:rsid w:val="00A108A1"/>
    <w:rsid w:val="00A1093E"/>
    <w:rsid w:val="00A10DC4"/>
    <w:rsid w:val="00A112D6"/>
    <w:rsid w:val="00A115C9"/>
    <w:rsid w:val="00A121DC"/>
    <w:rsid w:val="00A125A4"/>
    <w:rsid w:val="00A12B6F"/>
    <w:rsid w:val="00A1308B"/>
    <w:rsid w:val="00A137C9"/>
    <w:rsid w:val="00A13DC1"/>
    <w:rsid w:val="00A14249"/>
    <w:rsid w:val="00A143F2"/>
    <w:rsid w:val="00A14883"/>
    <w:rsid w:val="00A14889"/>
    <w:rsid w:val="00A1568B"/>
    <w:rsid w:val="00A1583D"/>
    <w:rsid w:val="00A15E9D"/>
    <w:rsid w:val="00A16077"/>
    <w:rsid w:val="00A1690B"/>
    <w:rsid w:val="00A16EA2"/>
    <w:rsid w:val="00A1707F"/>
    <w:rsid w:val="00A177C1"/>
    <w:rsid w:val="00A17A1C"/>
    <w:rsid w:val="00A17B6B"/>
    <w:rsid w:val="00A201AD"/>
    <w:rsid w:val="00A20978"/>
    <w:rsid w:val="00A209A5"/>
    <w:rsid w:val="00A20B11"/>
    <w:rsid w:val="00A2119C"/>
    <w:rsid w:val="00A217D6"/>
    <w:rsid w:val="00A21B1F"/>
    <w:rsid w:val="00A21E2D"/>
    <w:rsid w:val="00A220E1"/>
    <w:rsid w:val="00A22567"/>
    <w:rsid w:val="00A22841"/>
    <w:rsid w:val="00A23301"/>
    <w:rsid w:val="00A23F35"/>
    <w:rsid w:val="00A2482F"/>
    <w:rsid w:val="00A250F4"/>
    <w:rsid w:val="00A2537F"/>
    <w:rsid w:val="00A2599C"/>
    <w:rsid w:val="00A25E1D"/>
    <w:rsid w:val="00A264A7"/>
    <w:rsid w:val="00A2675D"/>
    <w:rsid w:val="00A26CA1"/>
    <w:rsid w:val="00A27608"/>
    <w:rsid w:val="00A277EC"/>
    <w:rsid w:val="00A30306"/>
    <w:rsid w:val="00A3072F"/>
    <w:rsid w:val="00A30F88"/>
    <w:rsid w:val="00A31CB7"/>
    <w:rsid w:val="00A328B3"/>
    <w:rsid w:val="00A33608"/>
    <w:rsid w:val="00A3433A"/>
    <w:rsid w:val="00A352D5"/>
    <w:rsid w:val="00A3611C"/>
    <w:rsid w:val="00A37426"/>
    <w:rsid w:val="00A3755F"/>
    <w:rsid w:val="00A3764B"/>
    <w:rsid w:val="00A41008"/>
    <w:rsid w:val="00A4218C"/>
    <w:rsid w:val="00A42492"/>
    <w:rsid w:val="00A42A12"/>
    <w:rsid w:val="00A432D9"/>
    <w:rsid w:val="00A433DF"/>
    <w:rsid w:val="00A434BF"/>
    <w:rsid w:val="00A444D1"/>
    <w:rsid w:val="00A45DEC"/>
    <w:rsid w:val="00A464CF"/>
    <w:rsid w:val="00A46547"/>
    <w:rsid w:val="00A46C05"/>
    <w:rsid w:val="00A47750"/>
    <w:rsid w:val="00A47F73"/>
    <w:rsid w:val="00A5024E"/>
    <w:rsid w:val="00A50733"/>
    <w:rsid w:val="00A508E2"/>
    <w:rsid w:val="00A527B2"/>
    <w:rsid w:val="00A53A83"/>
    <w:rsid w:val="00A54037"/>
    <w:rsid w:val="00A54330"/>
    <w:rsid w:val="00A557DC"/>
    <w:rsid w:val="00A55860"/>
    <w:rsid w:val="00A55D83"/>
    <w:rsid w:val="00A5718C"/>
    <w:rsid w:val="00A57306"/>
    <w:rsid w:val="00A60390"/>
    <w:rsid w:val="00A6101C"/>
    <w:rsid w:val="00A6168D"/>
    <w:rsid w:val="00A6177F"/>
    <w:rsid w:val="00A619D1"/>
    <w:rsid w:val="00A62222"/>
    <w:rsid w:val="00A633E6"/>
    <w:rsid w:val="00A6363B"/>
    <w:rsid w:val="00A63AB8"/>
    <w:rsid w:val="00A63FF1"/>
    <w:rsid w:val="00A64652"/>
    <w:rsid w:val="00A64CFB"/>
    <w:rsid w:val="00A65145"/>
    <w:rsid w:val="00A65611"/>
    <w:rsid w:val="00A65925"/>
    <w:rsid w:val="00A667A3"/>
    <w:rsid w:val="00A671C9"/>
    <w:rsid w:val="00A67222"/>
    <w:rsid w:val="00A7013E"/>
    <w:rsid w:val="00A704D8"/>
    <w:rsid w:val="00A70644"/>
    <w:rsid w:val="00A70CE5"/>
    <w:rsid w:val="00A71067"/>
    <w:rsid w:val="00A71151"/>
    <w:rsid w:val="00A715E2"/>
    <w:rsid w:val="00A718B7"/>
    <w:rsid w:val="00A71972"/>
    <w:rsid w:val="00A71F19"/>
    <w:rsid w:val="00A720DE"/>
    <w:rsid w:val="00A735D5"/>
    <w:rsid w:val="00A73AFD"/>
    <w:rsid w:val="00A74087"/>
    <w:rsid w:val="00A749AD"/>
    <w:rsid w:val="00A74B92"/>
    <w:rsid w:val="00A75346"/>
    <w:rsid w:val="00A75734"/>
    <w:rsid w:val="00A772EF"/>
    <w:rsid w:val="00A77625"/>
    <w:rsid w:val="00A806E7"/>
    <w:rsid w:val="00A80866"/>
    <w:rsid w:val="00A809AC"/>
    <w:rsid w:val="00A80ADE"/>
    <w:rsid w:val="00A80EEC"/>
    <w:rsid w:val="00A8181B"/>
    <w:rsid w:val="00A819DC"/>
    <w:rsid w:val="00A81B08"/>
    <w:rsid w:val="00A820B6"/>
    <w:rsid w:val="00A820ED"/>
    <w:rsid w:val="00A82335"/>
    <w:rsid w:val="00A82454"/>
    <w:rsid w:val="00A82AFD"/>
    <w:rsid w:val="00A8329F"/>
    <w:rsid w:val="00A838F6"/>
    <w:rsid w:val="00A842A0"/>
    <w:rsid w:val="00A842E0"/>
    <w:rsid w:val="00A842F8"/>
    <w:rsid w:val="00A84797"/>
    <w:rsid w:val="00A84AC5"/>
    <w:rsid w:val="00A85127"/>
    <w:rsid w:val="00A858EE"/>
    <w:rsid w:val="00A859A2"/>
    <w:rsid w:val="00A8601C"/>
    <w:rsid w:val="00A86046"/>
    <w:rsid w:val="00A86167"/>
    <w:rsid w:val="00A8667D"/>
    <w:rsid w:val="00A87146"/>
    <w:rsid w:val="00A8740B"/>
    <w:rsid w:val="00A87AA7"/>
    <w:rsid w:val="00A9032B"/>
    <w:rsid w:val="00A90594"/>
    <w:rsid w:val="00A908A7"/>
    <w:rsid w:val="00A90A67"/>
    <w:rsid w:val="00A90EC0"/>
    <w:rsid w:val="00A9103C"/>
    <w:rsid w:val="00A921EC"/>
    <w:rsid w:val="00A92560"/>
    <w:rsid w:val="00A92947"/>
    <w:rsid w:val="00A93EA7"/>
    <w:rsid w:val="00A940E1"/>
    <w:rsid w:val="00A946C2"/>
    <w:rsid w:val="00A96565"/>
    <w:rsid w:val="00A9664D"/>
    <w:rsid w:val="00A96666"/>
    <w:rsid w:val="00A97001"/>
    <w:rsid w:val="00A9727E"/>
    <w:rsid w:val="00A97364"/>
    <w:rsid w:val="00A973BD"/>
    <w:rsid w:val="00A977EE"/>
    <w:rsid w:val="00A9793E"/>
    <w:rsid w:val="00A9799A"/>
    <w:rsid w:val="00AA00A7"/>
    <w:rsid w:val="00AA0C14"/>
    <w:rsid w:val="00AA0E9C"/>
    <w:rsid w:val="00AA1522"/>
    <w:rsid w:val="00AA1B6A"/>
    <w:rsid w:val="00AA1CD7"/>
    <w:rsid w:val="00AA2662"/>
    <w:rsid w:val="00AA2D9E"/>
    <w:rsid w:val="00AA2E32"/>
    <w:rsid w:val="00AA347D"/>
    <w:rsid w:val="00AA3585"/>
    <w:rsid w:val="00AA359B"/>
    <w:rsid w:val="00AA3B4D"/>
    <w:rsid w:val="00AA3E8C"/>
    <w:rsid w:val="00AA5054"/>
    <w:rsid w:val="00AA50B7"/>
    <w:rsid w:val="00AA588E"/>
    <w:rsid w:val="00AA5BBB"/>
    <w:rsid w:val="00AA68F2"/>
    <w:rsid w:val="00AA6983"/>
    <w:rsid w:val="00AA728D"/>
    <w:rsid w:val="00AA79BB"/>
    <w:rsid w:val="00AB0390"/>
    <w:rsid w:val="00AB07F0"/>
    <w:rsid w:val="00AB092A"/>
    <w:rsid w:val="00AB0B3D"/>
    <w:rsid w:val="00AB11F7"/>
    <w:rsid w:val="00AB153E"/>
    <w:rsid w:val="00AB177F"/>
    <w:rsid w:val="00AB1814"/>
    <w:rsid w:val="00AB1AB1"/>
    <w:rsid w:val="00AB2029"/>
    <w:rsid w:val="00AB2612"/>
    <w:rsid w:val="00AB2CF6"/>
    <w:rsid w:val="00AB2D2C"/>
    <w:rsid w:val="00AB2FEA"/>
    <w:rsid w:val="00AB3D8F"/>
    <w:rsid w:val="00AB42D2"/>
    <w:rsid w:val="00AB4DA2"/>
    <w:rsid w:val="00AB5801"/>
    <w:rsid w:val="00AB5A8B"/>
    <w:rsid w:val="00AB5CC1"/>
    <w:rsid w:val="00AB621D"/>
    <w:rsid w:val="00AB6C5B"/>
    <w:rsid w:val="00AC0111"/>
    <w:rsid w:val="00AC0192"/>
    <w:rsid w:val="00AC0656"/>
    <w:rsid w:val="00AC0FC9"/>
    <w:rsid w:val="00AC1421"/>
    <w:rsid w:val="00AC14B3"/>
    <w:rsid w:val="00AC14BC"/>
    <w:rsid w:val="00AC1B75"/>
    <w:rsid w:val="00AC2062"/>
    <w:rsid w:val="00AC2471"/>
    <w:rsid w:val="00AC29DB"/>
    <w:rsid w:val="00AC362F"/>
    <w:rsid w:val="00AC3667"/>
    <w:rsid w:val="00AC38B2"/>
    <w:rsid w:val="00AC3BED"/>
    <w:rsid w:val="00AC4026"/>
    <w:rsid w:val="00AC464F"/>
    <w:rsid w:val="00AC4A3D"/>
    <w:rsid w:val="00AC4E88"/>
    <w:rsid w:val="00AC533A"/>
    <w:rsid w:val="00AC5426"/>
    <w:rsid w:val="00AC601B"/>
    <w:rsid w:val="00AC66EE"/>
    <w:rsid w:val="00AC6AF0"/>
    <w:rsid w:val="00AC6D8B"/>
    <w:rsid w:val="00AC74BB"/>
    <w:rsid w:val="00AC7AEC"/>
    <w:rsid w:val="00AD0171"/>
    <w:rsid w:val="00AD06B0"/>
    <w:rsid w:val="00AD0864"/>
    <w:rsid w:val="00AD0995"/>
    <w:rsid w:val="00AD0A4B"/>
    <w:rsid w:val="00AD0AF2"/>
    <w:rsid w:val="00AD0BE5"/>
    <w:rsid w:val="00AD1093"/>
    <w:rsid w:val="00AD10DC"/>
    <w:rsid w:val="00AD1E37"/>
    <w:rsid w:val="00AD220E"/>
    <w:rsid w:val="00AD2C5A"/>
    <w:rsid w:val="00AD3072"/>
    <w:rsid w:val="00AD3DAF"/>
    <w:rsid w:val="00AD3E8E"/>
    <w:rsid w:val="00AD41F0"/>
    <w:rsid w:val="00AD4226"/>
    <w:rsid w:val="00AD4752"/>
    <w:rsid w:val="00AD497C"/>
    <w:rsid w:val="00AD4EE7"/>
    <w:rsid w:val="00AD57DA"/>
    <w:rsid w:val="00AD599C"/>
    <w:rsid w:val="00AD604A"/>
    <w:rsid w:val="00AD622F"/>
    <w:rsid w:val="00AD627D"/>
    <w:rsid w:val="00AD63B6"/>
    <w:rsid w:val="00AD7C04"/>
    <w:rsid w:val="00AD7FB1"/>
    <w:rsid w:val="00AE0A4F"/>
    <w:rsid w:val="00AE1029"/>
    <w:rsid w:val="00AE1187"/>
    <w:rsid w:val="00AE12AD"/>
    <w:rsid w:val="00AE15A7"/>
    <w:rsid w:val="00AE19BE"/>
    <w:rsid w:val="00AE1DE1"/>
    <w:rsid w:val="00AE1E56"/>
    <w:rsid w:val="00AE20BE"/>
    <w:rsid w:val="00AE23D5"/>
    <w:rsid w:val="00AE2E4D"/>
    <w:rsid w:val="00AE32E4"/>
    <w:rsid w:val="00AE33F4"/>
    <w:rsid w:val="00AE3888"/>
    <w:rsid w:val="00AE3ABE"/>
    <w:rsid w:val="00AE3E07"/>
    <w:rsid w:val="00AE5131"/>
    <w:rsid w:val="00AE5BF4"/>
    <w:rsid w:val="00AE6172"/>
    <w:rsid w:val="00AE6203"/>
    <w:rsid w:val="00AE66B1"/>
    <w:rsid w:val="00AE6728"/>
    <w:rsid w:val="00AE6EF0"/>
    <w:rsid w:val="00AE71D4"/>
    <w:rsid w:val="00AE7D83"/>
    <w:rsid w:val="00AF0346"/>
    <w:rsid w:val="00AF0592"/>
    <w:rsid w:val="00AF1690"/>
    <w:rsid w:val="00AF2040"/>
    <w:rsid w:val="00AF2F07"/>
    <w:rsid w:val="00AF2FED"/>
    <w:rsid w:val="00AF31C8"/>
    <w:rsid w:val="00AF36E5"/>
    <w:rsid w:val="00AF3725"/>
    <w:rsid w:val="00AF3917"/>
    <w:rsid w:val="00AF46E4"/>
    <w:rsid w:val="00AF55C5"/>
    <w:rsid w:val="00AF5707"/>
    <w:rsid w:val="00AF59F6"/>
    <w:rsid w:val="00AF5FB7"/>
    <w:rsid w:val="00AF65A2"/>
    <w:rsid w:val="00AF6F66"/>
    <w:rsid w:val="00AF7164"/>
    <w:rsid w:val="00AF7A09"/>
    <w:rsid w:val="00AF7AA5"/>
    <w:rsid w:val="00B00163"/>
    <w:rsid w:val="00B00C97"/>
    <w:rsid w:val="00B01459"/>
    <w:rsid w:val="00B01A49"/>
    <w:rsid w:val="00B01D53"/>
    <w:rsid w:val="00B0279F"/>
    <w:rsid w:val="00B02955"/>
    <w:rsid w:val="00B03106"/>
    <w:rsid w:val="00B03B98"/>
    <w:rsid w:val="00B03F19"/>
    <w:rsid w:val="00B04BAF"/>
    <w:rsid w:val="00B063EB"/>
    <w:rsid w:val="00B06493"/>
    <w:rsid w:val="00B06EFC"/>
    <w:rsid w:val="00B07189"/>
    <w:rsid w:val="00B07707"/>
    <w:rsid w:val="00B07931"/>
    <w:rsid w:val="00B07CAA"/>
    <w:rsid w:val="00B1183A"/>
    <w:rsid w:val="00B11981"/>
    <w:rsid w:val="00B11A6B"/>
    <w:rsid w:val="00B124B3"/>
    <w:rsid w:val="00B1253A"/>
    <w:rsid w:val="00B125A4"/>
    <w:rsid w:val="00B125D2"/>
    <w:rsid w:val="00B125EC"/>
    <w:rsid w:val="00B12662"/>
    <w:rsid w:val="00B12935"/>
    <w:rsid w:val="00B12B11"/>
    <w:rsid w:val="00B133EE"/>
    <w:rsid w:val="00B133F9"/>
    <w:rsid w:val="00B13DF6"/>
    <w:rsid w:val="00B13EC9"/>
    <w:rsid w:val="00B1463D"/>
    <w:rsid w:val="00B14895"/>
    <w:rsid w:val="00B148D3"/>
    <w:rsid w:val="00B150AC"/>
    <w:rsid w:val="00B15B1C"/>
    <w:rsid w:val="00B15E56"/>
    <w:rsid w:val="00B166A2"/>
    <w:rsid w:val="00B16C59"/>
    <w:rsid w:val="00B175A3"/>
    <w:rsid w:val="00B177B3"/>
    <w:rsid w:val="00B178CC"/>
    <w:rsid w:val="00B1797B"/>
    <w:rsid w:val="00B17D2F"/>
    <w:rsid w:val="00B17DA4"/>
    <w:rsid w:val="00B20375"/>
    <w:rsid w:val="00B2053A"/>
    <w:rsid w:val="00B207EA"/>
    <w:rsid w:val="00B2188B"/>
    <w:rsid w:val="00B21A03"/>
    <w:rsid w:val="00B223E5"/>
    <w:rsid w:val="00B2247A"/>
    <w:rsid w:val="00B22553"/>
    <w:rsid w:val="00B2259D"/>
    <w:rsid w:val="00B237DE"/>
    <w:rsid w:val="00B23AF3"/>
    <w:rsid w:val="00B23BF2"/>
    <w:rsid w:val="00B23CF4"/>
    <w:rsid w:val="00B259CC"/>
    <w:rsid w:val="00B2674C"/>
    <w:rsid w:val="00B27C25"/>
    <w:rsid w:val="00B27F6E"/>
    <w:rsid w:val="00B30632"/>
    <w:rsid w:val="00B3076E"/>
    <w:rsid w:val="00B30C5B"/>
    <w:rsid w:val="00B30D12"/>
    <w:rsid w:val="00B30D80"/>
    <w:rsid w:val="00B312DF"/>
    <w:rsid w:val="00B32262"/>
    <w:rsid w:val="00B32899"/>
    <w:rsid w:val="00B3292A"/>
    <w:rsid w:val="00B33C5E"/>
    <w:rsid w:val="00B33DFB"/>
    <w:rsid w:val="00B33E44"/>
    <w:rsid w:val="00B341B8"/>
    <w:rsid w:val="00B3452C"/>
    <w:rsid w:val="00B3462F"/>
    <w:rsid w:val="00B346F1"/>
    <w:rsid w:val="00B35FEA"/>
    <w:rsid w:val="00B36906"/>
    <w:rsid w:val="00B36E10"/>
    <w:rsid w:val="00B36E21"/>
    <w:rsid w:val="00B36EA8"/>
    <w:rsid w:val="00B371D7"/>
    <w:rsid w:val="00B37619"/>
    <w:rsid w:val="00B37785"/>
    <w:rsid w:val="00B37A91"/>
    <w:rsid w:val="00B37D48"/>
    <w:rsid w:val="00B37F92"/>
    <w:rsid w:val="00B4051B"/>
    <w:rsid w:val="00B40F2E"/>
    <w:rsid w:val="00B411D7"/>
    <w:rsid w:val="00B41CE3"/>
    <w:rsid w:val="00B424BA"/>
    <w:rsid w:val="00B4250D"/>
    <w:rsid w:val="00B4324E"/>
    <w:rsid w:val="00B44F1E"/>
    <w:rsid w:val="00B451A3"/>
    <w:rsid w:val="00B4529D"/>
    <w:rsid w:val="00B46015"/>
    <w:rsid w:val="00B46990"/>
    <w:rsid w:val="00B46DBE"/>
    <w:rsid w:val="00B477DD"/>
    <w:rsid w:val="00B47B2C"/>
    <w:rsid w:val="00B47F5E"/>
    <w:rsid w:val="00B50327"/>
    <w:rsid w:val="00B51216"/>
    <w:rsid w:val="00B519AA"/>
    <w:rsid w:val="00B521F5"/>
    <w:rsid w:val="00B522CD"/>
    <w:rsid w:val="00B5241D"/>
    <w:rsid w:val="00B52957"/>
    <w:rsid w:val="00B52C99"/>
    <w:rsid w:val="00B52F9F"/>
    <w:rsid w:val="00B53160"/>
    <w:rsid w:val="00B5319D"/>
    <w:rsid w:val="00B546C1"/>
    <w:rsid w:val="00B54A03"/>
    <w:rsid w:val="00B55332"/>
    <w:rsid w:val="00B554E7"/>
    <w:rsid w:val="00B55587"/>
    <w:rsid w:val="00B55D1B"/>
    <w:rsid w:val="00B56065"/>
    <w:rsid w:val="00B56952"/>
    <w:rsid w:val="00B56A28"/>
    <w:rsid w:val="00B57083"/>
    <w:rsid w:val="00B57DC1"/>
    <w:rsid w:val="00B57DC6"/>
    <w:rsid w:val="00B60003"/>
    <w:rsid w:val="00B600D3"/>
    <w:rsid w:val="00B60DDB"/>
    <w:rsid w:val="00B6117B"/>
    <w:rsid w:val="00B61A80"/>
    <w:rsid w:val="00B61D85"/>
    <w:rsid w:val="00B61FA9"/>
    <w:rsid w:val="00B6202C"/>
    <w:rsid w:val="00B62BDF"/>
    <w:rsid w:val="00B632CC"/>
    <w:rsid w:val="00B63414"/>
    <w:rsid w:val="00B643EB"/>
    <w:rsid w:val="00B64EE3"/>
    <w:rsid w:val="00B65A56"/>
    <w:rsid w:val="00B65B5F"/>
    <w:rsid w:val="00B65CAD"/>
    <w:rsid w:val="00B664F7"/>
    <w:rsid w:val="00B66A74"/>
    <w:rsid w:val="00B670AD"/>
    <w:rsid w:val="00B670CA"/>
    <w:rsid w:val="00B673B4"/>
    <w:rsid w:val="00B674C3"/>
    <w:rsid w:val="00B703F5"/>
    <w:rsid w:val="00B70A24"/>
    <w:rsid w:val="00B70C8F"/>
    <w:rsid w:val="00B70F32"/>
    <w:rsid w:val="00B71B92"/>
    <w:rsid w:val="00B723EF"/>
    <w:rsid w:val="00B72455"/>
    <w:rsid w:val="00B7257E"/>
    <w:rsid w:val="00B72C04"/>
    <w:rsid w:val="00B73043"/>
    <w:rsid w:val="00B73ECE"/>
    <w:rsid w:val="00B740EF"/>
    <w:rsid w:val="00B7434C"/>
    <w:rsid w:val="00B7451F"/>
    <w:rsid w:val="00B74B81"/>
    <w:rsid w:val="00B74DFD"/>
    <w:rsid w:val="00B757AF"/>
    <w:rsid w:val="00B75878"/>
    <w:rsid w:val="00B7615C"/>
    <w:rsid w:val="00B76658"/>
    <w:rsid w:val="00B76ACC"/>
    <w:rsid w:val="00B76AFB"/>
    <w:rsid w:val="00B76B4B"/>
    <w:rsid w:val="00B77438"/>
    <w:rsid w:val="00B7752C"/>
    <w:rsid w:val="00B77A0E"/>
    <w:rsid w:val="00B77B8E"/>
    <w:rsid w:val="00B80D68"/>
    <w:rsid w:val="00B81197"/>
    <w:rsid w:val="00B813EC"/>
    <w:rsid w:val="00B819C6"/>
    <w:rsid w:val="00B8280D"/>
    <w:rsid w:val="00B82C09"/>
    <w:rsid w:val="00B82C2D"/>
    <w:rsid w:val="00B8304C"/>
    <w:rsid w:val="00B837B4"/>
    <w:rsid w:val="00B83C0E"/>
    <w:rsid w:val="00B83CA1"/>
    <w:rsid w:val="00B83EC1"/>
    <w:rsid w:val="00B8425E"/>
    <w:rsid w:val="00B845CD"/>
    <w:rsid w:val="00B84703"/>
    <w:rsid w:val="00B847DC"/>
    <w:rsid w:val="00B84831"/>
    <w:rsid w:val="00B84B2A"/>
    <w:rsid w:val="00B84DBF"/>
    <w:rsid w:val="00B856B6"/>
    <w:rsid w:val="00B857C8"/>
    <w:rsid w:val="00B8580A"/>
    <w:rsid w:val="00B85B4A"/>
    <w:rsid w:val="00B85BFF"/>
    <w:rsid w:val="00B8621B"/>
    <w:rsid w:val="00B86384"/>
    <w:rsid w:val="00B8690D"/>
    <w:rsid w:val="00B86C13"/>
    <w:rsid w:val="00B87172"/>
    <w:rsid w:val="00B872E8"/>
    <w:rsid w:val="00B87F7E"/>
    <w:rsid w:val="00B901D9"/>
    <w:rsid w:val="00B90B78"/>
    <w:rsid w:val="00B90BB1"/>
    <w:rsid w:val="00B90F9D"/>
    <w:rsid w:val="00B91155"/>
    <w:rsid w:val="00B92399"/>
    <w:rsid w:val="00B92D4E"/>
    <w:rsid w:val="00B92F67"/>
    <w:rsid w:val="00B93396"/>
    <w:rsid w:val="00B93D38"/>
    <w:rsid w:val="00B93DA9"/>
    <w:rsid w:val="00B947E7"/>
    <w:rsid w:val="00B94934"/>
    <w:rsid w:val="00B960C9"/>
    <w:rsid w:val="00B96608"/>
    <w:rsid w:val="00B9693E"/>
    <w:rsid w:val="00B969B7"/>
    <w:rsid w:val="00B973E9"/>
    <w:rsid w:val="00BA016F"/>
    <w:rsid w:val="00BA10DE"/>
    <w:rsid w:val="00BA168A"/>
    <w:rsid w:val="00BA1C14"/>
    <w:rsid w:val="00BA23AB"/>
    <w:rsid w:val="00BA2411"/>
    <w:rsid w:val="00BA2888"/>
    <w:rsid w:val="00BA2EF8"/>
    <w:rsid w:val="00BA3642"/>
    <w:rsid w:val="00BA43BA"/>
    <w:rsid w:val="00BA5069"/>
    <w:rsid w:val="00BA5501"/>
    <w:rsid w:val="00BA5DD3"/>
    <w:rsid w:val="00BA600F"/>
    <w:rsid w:val="00BA61FE"/>
    <w:rsid w:val="00BA6385"/>
    <w:rsid w:val="00BA6A66"/>
    <w:rsid w:val="00BA6A92"/>
    <w:rsid w:val="00BA6DB9"/>
    <w:rsid w:val="00BA6E6F"/>
    <w:rsid w:val="00BA75B6"/>
    <w:rsid w:val="00BA7A6F"/>
    <w:rsid w:val="00BA7DF8"/>
    <w:rsid w:val="00BA7EA1"/>
    <w:rsid w:val="00BB01A5"/>
    <w:rsid w:val="00BB0214"/>
    <w:rsid w:val="00BB11D2"/>
    <w:rsid w:val="00BB189B"/>
    <w:rsid w:val="00BB1A04"/>
    <w:rsid w:val="00BB208A"/>
    <w:rsid w:val="00BB25BF"/>
    <w:rsid w:val="00BB3A5A"/>
    <w:rsid w:val="00BB4527"/>
    <w:rsid w:val="00BB498A"/>
    <w:rsid w:val="00BB50D3"/>
    <w:rsid w:val="00BB5335"/>
    <w:rsid w:val="00BB5CA9"/>
    <w:rsid w:val="00BB6554"/>
    <w:rsid w:val="00BB76B4"/>
    <w:rsid w:val="00BC03B5"/>
    <w:rsid w:val="00BC0541"/>
    <w:rsid w:val="00BC0742"/>
    <w:rsid w:val="00BC0811"/>
    <w:rsid w:val="00BC08AF"/>
    <w:rsid w:val="00BC1147"/>
    <w:rsid w:val="00BC217F"/>
    <w:rsid w:val="00BC2F5F"/>
    <w:rsid w:val="00BC34E6"/>
    <w:rsid w:val="00BC3981"/>
    <w:rsid w:val="00BC43E3"/>
    <w:rsid w:val="00BC4549"/>
    <w:rsid w:val="00BC5721"/>
    <w:rsid w:val="00BC599A"/>
    <w:rsid w:val="00BC6252"/>
    <w:rsid w:val="00BC6310"/>
    <w:rsid w:val="00BC7631"/>
    <w:rsid w:val="00BC79E4"/>
    <w:rsid w:val="00BC7FA3"/>
    <w:rsid w:val="00BD049C"/>
    <w:rsid w:val="00BD06D4"/>
    <w:rsid w:val="00BD0997"/>
    <w:rsid w:val="00BD12D0"/>
    <w:rsid w:val="00BD19F9"/>
    <w:rsid w:val="00BD2152"/>
    <w:rsid w:val="00BD29A3"/>
    <w:rsid w:val="00BD30EB"/>
    <w:rsid w:val="00BD3451"/>
    <w:rsid w:val="00BD3E09"/>
    <w:rsid w:val="00BD3EC8"/>
    <w:rsid w:val="00BD4A3F"/>
    <w:rsid w:val="00BD4C3C"/>
    <w:rsid w:val="00BD506B"/>
    <w:rsid w:val="00BD532F"/>
    <w:rsid w:val="00BD5A8E"/>
    <w:rsid w:val="00BD5EE6"/>
    <w:rsid w:val="00BD648F"/>
    <w:rsid w:val="00BD71FC"/>
    <w:rsid w:val="00BD7A5C"/>
    <w:rsid w:val="00BD7AAB"/>
    <w:rsid w:val="00BE03E5"/>
    <w:rsid w:val="00BE0553"/>
    <w:rsid w:val="00BE07F0"/>
    <w:rsid w:val="00BE104B"/>
    <w:rsid w:val="00BE1073"/>
    <w:rsid w:val="00BE117B"/>
    <w:rsid w:val="00BE16AB"/>
    <w:rsid w:val="00BE1C50"/>
    <w:rsid w:val="00BE1C67"/>
    <w:rsid w:val="00BE1EA7"/>
    <w:rsid w:val="00BE211F"/>
    <w:rsid w:val="00BE255D"/>
    <w:rsid w:val="00BE263B"/>
    <w:rsid w:val="00BE26EE"/>
    <w:rsid w:val="00BE273C"/>
    <w:rsid w:val="00BE475D"/>
    <w:rsid w:val="00BE5091"/>
    <w:rsid w:val="00BE545F"/>
    <w:rsid w:val="00BE5590"/>
    <w:rsid w:val="00BE5740"/>
    <w:rsid w:val="00BE5A09"/>
    <w:rsid w:val="00BE5C58"/>
    <w:rsid w:val="00BE6195"/>
    <w:rsid w:val="00BE6492"/>
    <w:rsid w:val="00BE64F0"/>
    <w:rsid w:val="00BE682B"/>
    <w:rsid w:val="00BE7920"/>
    <w:rsid w:val="00BF0920"/>
    <w:rsid w:val="00BF0DAC"/>
    <w:rsid w:val="00BF13A4"/>
    <w:rsid w:val="00BF1422"/>
    <w:rsid w:val="00BF14C3"/>
    <w:rsid w:val="00BF17CE"/>
    <w:rsid w:val="00BF1DB3"/>
    <w:rsid w:val="00BF27CD"/>
    <w:rsid w:val="00BF2A65"/>
    <w:rsid w:val="00BF2F0E"/>
    <w:rsid w:val="00BF39F9"/>
    <w:rsid w:val="00BF412C"/>
    <w:rsid w:val="00BF4396"/>
    <w:rsid w:val="00BF4CE8"/>
    <w:rsid w:val="00BF5A71"/>
    <w:rsid w:val="00BF6167"/>
    <w:rsid w:val="00BF664F"/>
    <w:rsid w:val="00BF6670"/>
    <w:rsid w:val="00BF669A"/>
    <w:rsid w:val="00BF6932"/>
    <w:rsid w:val="00BF7741"/>
    <w:rsid w:val="00BF7FA6"/>
    <w:rsid w:val="00C0022A"/>
    <w:rsid w:val="00C00263"/>
    <w:rsid w:val="00C005A5"/>
    <w:rsid w:val="00C01661"/>
    <w:rsid w:val="00C01C08"/>
    <w:rsid w:val="00C02098"/>
    <w:rsid w:val="00C02114"/>
    <w:rsid w:val="00C02C02"/>
    <w:rsid w:val="00C02CAC"/>
    <w:rsid w:val="00C02CB1"/>
    <w:rsid w:val="00C034B9"/>
    <w:rsid w:val="00C03955"/>
    <w:rsid w:val="00C0459A"/>
    <w:rsid w:val="00C04C2F"/>
    <w:rsid w:val="00C04E89"/>
    <w:rsid w:val="00C04F77"/>
    <w:rsid w:val="00C05103"/>
    <w:rsid w:val="00C10191"/>
    <w:rsid w:val="00C1117D"/>
    <w:rsid w:val="00C11D0C"/>
    <w:rsid w:val="00C12A96"/>
    <w:rsid w:val="00C13251"/>
    <w:rsid w:val="00C139A4"/>
    <w:rsid w:val="00C147B4"/>
    <w:rsid w:val="00C14D1D"/>
    <w:rsid w:val="00C14EB4"/>
    <w:rsid w:val="00C15260"/>
    <w:rsid w:val="00C152B8"/>
    <w:rsid w:val="00C15950"/>
    <w:rsid w:val="00C15E26"/>
    <w:rsid w:val="00C163AF"/>
    <w:rsid w:val="00C16E51"/>
    <w:rsid w:val="00C17C7C"/>
    <w:rsid w:val="00C204CF"/>
    <w:rsid w:val="00C209B5"/>
    <w:rsid w:val="00C20EFB"/>
    <w:rsid w:val="00C21654"/>
    <w:rsid w:val="00C21B97"/>
    <w:rsid w:val="00C21CD4"/>
    <w:rsid w:val="00C229F9"/>
    <w:rsid w:val="00C23048"/>
    <w:rsid w:val="00C23290"/>
    <w:rsid w:val="00C2329E"/>
    <w:rsid w:val="00C23A2D"/>
    <w:rsid w:val="00C23EC8"/>
    <w:rsid w:val="00C26474"/>
    <w:rsid w:val="00C268DB"/>
    <w:rsid w:val="00C26A12"/>
    <w:rsid w:val="00C26D96"/>
    <w:rsid w:val="00C27F1C"/>
    <w:rsid w:val="00C27F3B"/>
    <w:rsid w:val="00C3007F"/>
    <w:rsid w:val="00C31913"/>
    <w:rsid w:val="00C31D54"/>
    <w:rsid w:val="00C323E4"/>
    <w:rsid w:val="00C32D56"/>
    <w:rsid w:val="00C32D6F"/>
    <w:rsid w:val="00C3328E"/>
    <w:rsid w:val="00C3335F"/>
    <w:rsid w:val="00C333CF"/>
    <w:rsid w:val="00C3381D"/>
    <w:rsid w:val="00C33ACD"/>
    <w:rsid w:val="00C33CC4"/>
    <w:rsid w:val="00C34166"/>
    <w:rsid w:val="00C343AD"/>
    <w:rsid w:val="00C34BF8"/>
    <w:rsid w:val="00C34DBB"/>
    <w:rsid w:val="00C350D7"/>
    <w:rsid w:val="00C352EB"/>
    <w:rsid w:val="00C358A3"/>
    <w:rsid w:val="00C35FF2"/>
    <w:rsid w:val="00C360DE"/>
    <w:rsid w:val="00C36C32"/>
    <w:rsid w:val="00C3709C"/>
    <w:rsid w:val="00C3723C"/>
    <w:rsid w:val="00C379C5"/>
    <w:rsid w:val="00C37D25"/>
    <w:rsid w:val="00C37E7C"/>
    <w:rsid w:val="00C40777"/>
    <w:rsid w:val="00C40841"/>
    <w:rsid w:val="00C40C7B"/>
    <w:rsid w:val="00C41025"/>
    <w:rsid w:val="00C41605"/>
    <w:rsid w:val="00C41673"/>
    <w:rsid w:val="00C42C16"/>
    <w:rsid w:val="00C42D74"/>
    <w:rsid w:val="00C42E16"/>
    <w:rsid w:val="00C43DD3"/>
    <w:rsid w:val="00C43F9C"/>
    <w:rsid w:val="00C4438C"/>
    <w:rsid w:val="00C44551"/>
    <w:rsid w:val="00C447BD"/>
    <w:rsid w:val="00C44D06"/>
    <w:rsid w:val="00C4502D"/>
    <w:rsid w:val="00C459CD"/>
    <w:rsid w:val="00C45DDF"/>
    <w:rsid w:val="00C462FC"/>
    <w:rsid w:val="00C46EA4"/>
    <w:rsid w:val="00C47592"/>
    <w:rsid w:val="00C50105"/>
    <w:rsid w:val="00C504AC"/>
    <w:rsid w:val="00C50E53"/>
    <w:rsid w:val="00C510A4"/>
    <w:rsid w:val="00C511DF"/>
    <w:rsid w:val="00C51564"/>
    <w:rsid w:val="00C523B9"/>
    <w:rsid w:val="00C52407"/>
    <w:rsid w:val="00C5257F"/>
    <w:rsid w:val="00C526DA"/>
    <w:rsid w:val="00C52820"/>
    <w:rsid w:val="00C5299C"/>
    <w:rsid w:val="00C52B4F"/>
    <w:rsid w:val="00C532DB"/>
    <w:rsid w:val="00C537BA"/>
    <w:rsid w:val="00C53E2C"/>
    <w:rsid w:val="00C5423F"/>
    <w:rsid w:val="00C54D12"/>
    <w:rsid w:val="00C55242"/>
    <w:rsid w:val="00C55342"/>
    <w:rsid w:val="00C5575E"/>
    <w:rsid w:val="00C55F51"/>
    <w:rsid w:val="00C55F75"/>
    <w:rsid w:val="00C5604C"/>
    <w:rsid w:val="00C56429"/>
    <w:rsid w:val="00C56B0B"/>
    <w:rsid w:val="00C56DB7"/>
    <w:rsid w:val="00C578B2"/>
    <w:rsid w:val="00C57BEA"/>
    <w:rsid w:val="00C60016"/>
    <w:rsid w:val="00C61A91"/>
    <w:rsid w:val="00C61CD6"/>
    <w:rsid w:val="00C61E30"/>
    <w:rsid w:val="00C61F33"/>
    <w:rsid w:val="00C62072"/>
    <w:rsid w:val="00C62EBF"/>
    <w:rsid w:val="00C63137"/>
    <w:rsid w:val="00C63307"/>
    <w:rsid w:val="00C63385"/>
    <w:rsid w:val="00C64ACB"/>
    <w:rsid w:val="00C64E23"/>
    <w:rsid w:val="00C64E9C"/>
    <w:rsid w:val="00C65881"/>
    <w:rsid w:val="00C67ECA"/>
    <w:rsid w:val="00C705A0"/>
    <w:rsid w:val="00C70769"/>
    <w:rsid w:val="00C707EC"/>
    <w:rsid w:val="00C70CB5"/>
    <w:rsid w:val="00C71123"/>
    <w:rsid w:val="00C7148D"/>
    <w:rsid w:val="00C71A9B"/>
    <w:rsid w:val="00C7215C"/>
    <w:rsid w:val="00C7227B"/>
    <w:rsid w:val="00C72284"/>
    <w:rsid w:val="00C722F3"/>
    <w:rsid w:val="00C72BFF"/>
    <w:rsid w:val="00C7312B"/>
    <w:rsid w:val="00C73D29"/>
    <w:rsid w:val="00C743E5"/>
    <w:rsid w:val="00C74BA6"/>
    <w:rsid w:val="00C74C66"/>
    <w:rsid w:val="00C74E27"/>
    <w:rsid w:val="00C75228"/>
    <w:rsid w:val="00C757EF"/>
    <w:rsid w:val="00C75988"/>
    <w:rsid w:val="00C75CED"/>
    <w:rsid w:val="00C75F66"/>
    <w:rsid w:val="00C761F9"/>
    <w:rsid w:val="00C76234"/>
    <w:rsid w:val="00C772CD"/>
    <w:rsid w:val="00C7741B"/>
    <w:rsid w:val="00C776E1"/>
    <w:rsid w:val="00C77C3A"/>
    <w:rsid w:val="00C80225"/>
    <w:rsid w:val="00C804BE"/>
    <w:rsid w:val="00C808AE"/>
    <w:rsid w:val="00C80ACD"/>
    <w:rsid w:val="00C814CF"/>
    <w:rsid w:val="00C82681"/>
    <w:rsid w:val="00C83748"/>
    <w:rsid w:val="00C83C6A"/>
    <w:rsid w:val="00C841A5"/>
    <w:rsid w:val="00C84367"/>
    <w:rsid w:val="00C84B3E"/>
    <w:rsid w:val="00C854D4"/>
    <w:rsid w:val="00C858C8"/>
    <w:rsid w:val="00C85FA8"/>
    <w:rsid w:val="00C8613C"/>
    <w:rsid w:val="00C8633C"/>
    <w:rsid w:val="00C86EDF"/>
    <w:rsid w:val="00C87681"/>
    <w:rsid w:val="00C87703"/>
    <w:rsid w:val="00C87734"/>
    <w:rsid w:val="00C877AB"/>
    <w:rsid w:val="00C9004B"/>
    <w:rsid w:val="00C9009C"/>
    <w:rsid w:val="00C9030F"/>
    <w:rsid w:val="00C90A56"/>
    <w:rsid w:val="00C91039"/>
    <w:rsid w:val="00C918B0"/>
    <w:rsid w:val="00C926AF"/>
    <w:rsid w:val="00C9309C"/>
    <w:rsid w:val="00C9383A"/>
    <w:rsid w:val="00C93CB4"/>
    <w:rsid w:val="00C945AB"/>
    <w:rsid w:val="00C949FF"/>
    <w:rsid w:val="00C94A5C"/>
    <w:rsid w:val="00C94AFD"/>
    <w:rsid w:val="00C94DC6"/>
    <w:rsid w:val="00C95B3B"/>
    <w:rsid w:val="00C965EE"/>
    <w:rsid w:val="00C9688E"/>
    <w:rsid w:val="00C96D91"/>
    <w:rsid w:val="00C97DF8"/>
    <w:rsid w:val="00CA0037"/>
    <w:rsid w:val="00CA024F"/>
    <w:rsid w:val="00CA0337"/>
    <w:rsid w:val="00CA10A6"/>
    <w:rsid w:val="00CA17D9"/>
    <w:rsid w:val="00CA31F6"/>
    <w:rsid w:val="00CA3977"/>
    <w:rsid w:val="00CA3992"/>
    <w:rsid w:val="00CA3C92"/>
    <w:rsid w:val="00CA3DFD"/>
    <w:rsid w:val="00CA4AF3"/>
    <w:rsid w:val="00CA5181"/>
    <w:rsid w:val="00CA6158"/>
    <w:rsid w:val="00CA69B1"/>
    <w:rsid w:val="00CA780C"/>
    <w:rsid w:val="00CB13F5"/>
    <w:rsid w:val="00CB1478"/>
    <w:rsid w:val="00CB17F0"/>
    <w:rsid w:val="00CB211E"/>
    <w:rsid w:val="00CB24BF"/>
    <w:rsid w:val="00CB2962"/>
    <w:rsid w:val="00CB38CF"/>
    <w:rsid w:val="00CB3EE2"/>
    <w:rsid w:val="00CB51C9"/>
    <w:rsid w:val="00CB52BF"/>
    <w:rsid w:val="00CB5B0E"/>
    <w:rsid w:val="00CB7253"/>
    <w:rsid w:val="00CB766F"/>
    <w:rsid w:val="00CC12BF"/>
    <w:rsid w:val="00CC1C6A"/>
    <w:rsid w:val="00CC1E65"/>
    <w:rsid w:val="00CC1EF1"/>
    <w:rsid w:val="00CC25AD"/>
    <w:rsid w:val="00CC3326"/>
    <w:rsid w:val="00CC3413"/>
    <w:rsid w:val="00CC3526"/>
    <w:rsid w:val="00CC38CA"/>
    <w:rsid w:val="00CC534F"/>
    <w:rsid w:val="00CC5837"/>
    <w:rsid w:val="00CC5B30"/>
    <w:rsid w:val="00CC67CB"/>
    <w:rsid w:val="00CC693D"/>
    <w:rsid w:val="00CC77EF"/>
    <w:rsid w:val="00CC789F"/>
    <w:rsid w:val="00CC7A1C"/>
    <w:rsid w:val="00CC7AC6"/>
    <w:rsid w:val="00CD0078"/>
    <w:rsid w:val="00CD0105"/>
    <w:rsid w:val="00CD0F22"/>
    <w:rsid w:val="00CD145B"/>
    <w:rsid w:val="00CD16B4"/>
    <w:rsid w:val="00CD23F0"/>
    <w:rsid w:val="00CD2796"/>
    <w:rsid w:val="00CD27F3"/>
    <w:rsid w:val="00CD39D8"/>
    <w:rsid w:val="00CD4075"/>
    <w:rsid w:val="00CD407A"/>
    <w:rsid w:val="00CD55C2"/>
    <w:rsid w:val="00CD5E1D"/>
    <w:rsid w:val="00CD624A"/>
    <w:rsid w:val="00CD6E1C"/>
    <w:rsid w:val="00CD7648"/>
    <w:rsid w:val="00CD7A50"/>
    <w:rsid w:val="00CE0598"/>
    <w:rsid w:val="00CE05C8"/>
    <w:rsid w:val="00CE08FC"/>
    <w:rsid w:val="00CE0AEF"/>
    <w:rsid w:val="00CE1017"/>
    <w:rsid w:val="00CE1028"/>
    <w:rsid w:val="00CE102A"/>
    <w:rsid w:val="00CE124B"/>
    <w:rsid w:val="00CE18AD"/>
    <w:rsid w:val="00CE32BB"/>
    <w:rsid w:val="00CE5284"/>
    <w:rsid w:val="00CE56D7"/>
    <w:rsid w:val="00CE5998"/>
    <w:rsid w:val="00CE64D4"/>
    <w:rsid w:val="00CE6B0B"/>
    <w:rsid w:val="00CE71C1"/>
    <w:rsid w:val="00CE725A"/>
    <w:rsid w:val="00CE7500"/>
    <w:rsid w:val="00CF065C"/>
    <w:rsid w:val="00CF070B"/>
    <w:rsid w:val="00CF1173"/>
    <w:rsid w:val="00CF1944"/>
    <w:rsid w:val="00CF1A2C"/>
    <w:rsid w:val="00CF2138"/>
    <w:rsid w:val="00CF2968"/>
    <w:rsid w:val="00CF2FE5"/>
    <w:rsid w:val="00CF4654"/>
    <w:rsid w:val="00CF53AC"/>
    <w:rsid w:val="00CF576C"/>
    <w:rsid w:val="00CF5C99"/>
    <w:rsid w:val="00CF5FCE"/>
    <w:rsid w:val="00CF68B4"/>
    <w:rsid w:val="00CF6F83"/>
    <w:rsid w:val="00CF6FED"/>
    <w:rsid w:val="00CF799F"/>
    <w:rsid w:val="00D00A8C"/>
    <w:rsid w:val="00D0187E"/>
    <w:rsid w:val="00D01BE3"/>
    <w:rsid w:val="00D01FEC"/>
    <w:rsid w:val="00D021DD"/>
    <w:rsid w:val="00D02B7B"/>
    <w:rsid w:val="00D03C8B"/>
    <w:rsid w:val="00D03F9C"/>
    <w:rsid w:val="00D04973"/>
    <w:rsid w:val="00D05135"/>
    <w:rsid w:val="00D057E0"/>
    <w:rsid w:val="00D05965"/>
    <w:rsid w:val="00D05D8D"/>
    <w:rsid w:val="00D05E35"/>
    <w:rsid w:val="00D06A64"/>
    <w:rsid w:val="00D07399"/>
    <w:rsid w:val="00D07AD8"/>
    <w:rsid w:val="00D1023D"/>
    <w:rsid w:val="00D10A7A"/>
    <w:rsid w:val="00D114CE"/>
    <w:rsid w:val="00D117F7"/>
    <w:rsid w:val="00D11F54"/>
    <w:rsid w:val="00D122AF"/>
    <w:rsid w:val="00D12DB5"/>
    <w:rsid w:val="00D13277"/>
    <w:rsid w:val="00D1359F"/>
    <w:rsid w:val="00D136A9"/>
    <w:rsid w:val="00D136F8"/>
    <w:rsid w:val="00D144C4"/>
    <w:rsid w:val="00D15113"/>
    <w:rsid w:val="00D15717"/>
    <w:rsid w:val="00D15919"/>
    <w:rsid w:val="00D1699D"/>
    <w:rsid w:val="00D16EDD"/>
    <w:rsid w:val="00D16F4B"/>
    <w:rsid w:val="00D1767B"/>
    <w:rsid w:val="00D17B26"/>
    <w:rsid w:val="00D2048E"/>
    <w:rsid w:val="00D20BF2"/>
    <w:rsid w:val="00D22145"/>
    <w:rsid w:val="00D223BB"/>
    <w:rsid w:val="00D23801"/>
    <w:rsid w:val="00D24A8D"/>
    <w:rsid w:val="00D25611"/>
    <w:rsid w:val="00D26446"/>
    <w:rsid w:val="00D267BF"/>
    <w:rsid w:val="00D26BFE"/>
    <w:rsid w:val="00D274A7"/>
    <w:rsid w:val="00D275CB"/>
    <w:rsid w:val="00D27D16"/>
    <w:rsid w:val="00D3023B"/>
    <w:rsid w:val="00D30F89"/>
    <w:rsid w:val="00D31DB9"/>
    <w:rsid w:val="00D32024"/>
    <w:rsid w:val="00D32530"/>
    <w:rsid w:val="00D32AC7"/>
    <w:rsid w:val="00D32E35"/>
    <w:rsid w:val="00D33040"/>
    <w:rsid w:val="00D332EF"/>
    <w:rsid w:val="00D339F6"/>
    <w:rsid w:val="00D34042"/>
    <w:rsid w:val="00D340E0"/>
    <w:rsid w:val="00D34674"/>
    <w:rsid w:val="00D34725"/>
    <w:rsid w:val="00D35459"/>
    <w:rsid w:val="00D355E0"/>
    <w:rsid w:val="00D35D90"/>
    <w:rsid w:val="00D35DA1"/>
    <w:rsid w:val="00D3668B"/>
    <w:rsid w:val="00D37FE3"/>
    <w:rsid w:val="00D4002A"/>
    <w:rsid w:val="00D40271"/>
    <w:rsid w:val="00D402E8"/>
    <w:rsid w:val="00D40434"/>
    <w:rsid w:val="00D404F7"/>
    <w:rsid w:val="00D421FF"/>
    <w:rsid w:val="00D423A1"/>
    <w:rsid w:val="00D4305E"/>
    <w:rsid w:val="00D430BF"/>
    <w:rsid w:val="00D4348D"/>
    <w:rsid w:val="00D43BC6"/>
    <w:rsid w:val="00D458C3"/>
    <w:rsid w:val="00D45C09"/>
    <w:rsid w:val="00D460FB"/>
    <w:rsid w:val="00D46542"/>
    <w:rsid w:val="00D46A1E"/>
    <w:rsid w:val="00D47AEE"/>
    <w:rsid w:val="00D47F0A"/>
    <w:rsid w:val="00D50FBE"/>
    <w:rsid w:val="00D51177"/>
    <w:rsid w:val="00D5151E"/>
    <w:rsid w:val="00D51682"/>
    <w:rsid w:val="00D5177F"/>
    <w:rsid w:val="00D518A3"/>
    <w:rsid w:val="00D51981"/>
    <w:rsid w:val="00D52AC7"/>
    <w:rsid w:val="00D52C9A"/>
    <w:rsid w:val="00D52EAB"/>
    <w:rsid w:val="00D52F6C"/>
    <w:rsid w:val="00D53C19"/>
    <w:rsid w:val="00D54170"/>
    <w:rsid w:val="00D55113"/>
    <w:rsid w:val="00D55BA9"/>
    <w:rsid w:val="00D55BC7"/>
    <w:rsid w:val="00D56111"/>
    <w:rsid w:val="00D5623F"/>
    <w:rsid w:val="00D567B5"/>
    <w:rsid w:val="00D57AD5"/>
    <w:rsid w:val="00D6008E"/>
    <w:rsid w:val="00D602A4"/>
    <w:rsid w:val="00D60328"/>
    <w:rsid w:val="00D6044A"/>
    <w:rsid w:val="00D60A1C"/>
    <w:rsid w:val="00D60E99"/>
    <w:rsid w:val="00D61A33"/>
    <w:rsid w:val="00D626C0"/>
    <w:rsid w:val="00D626D7"/>
    <w:rsid w:val="00D627CD"/>
    <w:rsid w:val="00D629AE"/>
    <w:rsid w:val="00D62F0C"/>
    <w:rsid w:val="00D644BF"/>
    <w:rsid w:val="00D64E36"/>
    <w:rsid w:val="00D64EDB"/>
    <w:rsid w:val="00D6514B"/>
    <w:rsid w:val="00D6570E"/>
    <w:rsid w:val="00D65F47"/>
    <w:rsid w:val="00D662CA"/>
    <w:rsid w:val="00D667AB"/>
    <w:rsid w:val="00D6686D"/>
    <w:rsid w:val="00D66928"/>
    <w:rsid w:val="00D66F41"/>
    <w:rsid w:val="00D66F75"/>
    <w:rsid w:val="00D67537"/>
    <w:rsid w:val="00D70014"/>
    <w:rsid w:val="00D700C2"/>
    <w:rsid w:val="00D703EF"/>
    <w:rsid w:val="00D704C2"/>
    <w:rsid w:val="00D704FB"/>
    <w:rsid w:val="00D70DBB"/>
    <w:rsid w:val="00D71715"/>
    <w:rsid w:val="00D71D27"/>
    <w:rsid w:val="00D72AA6"/>
    <w:rsid w:val="00D72F94"/>
    <w:rsid w:val="00D74288"/>
    <w:rsid w:val="00D748EC"/>
    <w:rsid w:val="00D749E7"/>
    <w:rsid w:val="00D74A74"/>
    <w:rsid w:val="00D74F90"/>
    <w:rsid w:val="00D753B3"/>
    <w:rsid w:val="00D759F2"/>
    <w:rsid w:val="00D75F71"/>
    <w:rsid w:val="00D76390"/>
    <w:rsid w:val="00D76771"/>
    <w:rsid w:val="00D7729B"/>
    <w:rsid w:val="00D7738A"/>
    <w:rsid w:val="00D775A5"/>
    <w:rsid w:val="00D8064E"/>
    <w:rsid w:val="00D80C40"/>
    <w:rsid w:val="00D80CFB"/>
    <w:rsid w:val="00D80D90"/>
    <w:rsid w:val="00D8107B"/>
    <w:rsid w:val="00D812D7"/>
    <w:rsid w:val="00D82573"/>
    <w:rsid w:val="00D8323F"/>
    <w:rsid w:val="00D834C4"/>
    <w:rsid w:val="00D83593"/>
    <w:rsid w:val="00D838C3"/>
    <w:rsid w:val="00D83C34"/>
    <w:rsid w:val="00D843D6"/>
    <w:rsid w:val="00D844E1"/>
    <w:rsid w:val="00D85043"/>
    <w:rsid w:val="00D85A66"/>
    <w:rsid w:val="00D86DA3"/>
    <w:rsid w:val="00D86F50"/>
    <w:rsid w:val="00D905A9"/>
    <w:rsid w:val="00D90730"/>
    <w:rsid w:val="00D90C76"/>
    <w:rsid w:val="00D912FC"/>
    <w:rsid w:val="00D914AD"/>
    <w:rsid w:val="00D91840"/>
    <w:rsid w:val="00D91C7E"/>
    <w:rsid w:val="00D91C89"/>
    <w:rsid w:val="00D91E40"/>
    <w:rsid w:val="00D926B9"/>
    <w:rsid w:val="00D92A2D"/>
    <w:rsid w:val="00D930F2"/>
    <w:rsid w:val="00D934C1"/>
    <w:rsid w:val="00D93BCD"/>
    <w:rsid w:val="00D93FFE"/>
    <w:rsid w:val="00D940B9"/>
    <w:rsid w:val="00D945A7"/>
    <w:rsid w:val="00D94CAC"/>
    <w:rsid w:val="00D94FC4"/>
    <w:rsid w:val="00D95337"/>
    <w:rsid w:val="00D95A21"/>
    <w:rsid w:val="00D95B00"/>
    <w:rsid w:val="00D960FF"/>
    <w:rsid w:val="00D9637C"/>
    <w:rsid w:val="00D96D6F"/>
    <w:rsid w:val="00D97438"/>
    <w:rsid w:val="00D97F37"/>
    <w:rsid w:val="00DA0000"/>
    <w:rsid w:val="00DA00FD"/>
    <w:rsid w:val="00DA0407"/>
    <w:rsid w:val="00DA061B"/>
    <w:rsid w:val="00DA0930"/>
    <w:rsid w:val="00DA15EC"/>
    <w:rsid w:val="00DA170D"/>
    <w:rsid w:val="00DA1A24"/>
    <w:rsid w:val="00DA336B"/>
    <w:rsid w:val="00DA3526"/>
    <w:rsid w:val="00DA388D"/>
    <w:rsid w:val="00DA4234"/>
    <w:rsid w:val="00DA492F"/>
    <w:rsid w:val="00DA4AFA"/>
    <w:rsid w:val="00DA4B12"/>
    <w:rsid w:val="00DA5D38"/>
    <w:rsid w:val="00DA7ABF"/>
    <w:rsid w:val="00DA7B33"/>
    <w:rsid w:val="00DA7DCB"/>
    <w:rsid w:val="00DB0F8A"/>
    <w:rsid w:val="00DB0FD5"/>
    <w:rsid w:val="00DB1F8B"/>
    <w:rsid w:val="00DB2279"/>
    <w:rsid w:val="00DB24B7"/>
    <w:rsid w:val="00DB2B80"/>
    <w:rsid w:val="00DB2E1F"/>
    <w:rsid w:val="00DB37F8"/>
    <w:rsid w:val="00DB40A6"/>
    <w:rsid w:val="00DB4299"/>
    <w:rsid w:val="00DB42CC"/>
    <w:rsid w:val="00DB458F"/>
    <w:rsid w:val="00DB4F67"/>
    <w:rsid w:val="00DB51E1"/>
    <w:rsid w:val="00DB63AF"/>
    <w:rsid w:val="00DB6439"/>
    <w:rsid w:val="00DB67A6"/>
    <w:rsid w:val="00DB6DD9"/>
    <w:rsid w:val="00DB70C8"/>
    <w:rsid w:val="00DB729B"/>
    <w:rsid w:val="00DB768C"/>
    <w:rsid w:val="00DB7C79"/>
    <w:rsid w:val="00DC089B"/>
    <w:rsid w:val="00DC0BAA"/>
    <w:rsid w:val="00DC1CAD"/>
    <w:rsid w:val="00DC3BE9"/>
    <w:rsid w:val="00DC41BF"/>
    <w:rsid w:val="00DC48AB"/>
    <w:rsid w:val="00DC5243"/>
    <w:rsid w:val="00DC5346"/>
    <w:rsid w:val="00DC64D9"/>
    <w:rsid w:val="00DC67BD"/>
    <w:rsid w:val="00DC6A4A"/>
    <w:rsid w:val="00DC72DD"/>
    <w:rsid w:val="00DC76CA"/>
    <w:rsid w:val="00DD0A0D"/>
    <w:rsid w:val="00DD17CF"/>
    <w:rsid w:val="00DD182B"/>
    <w:rsid w:val="00DD1F86"/>
    <w:rsid w:val="00DD2273"/>
    <w:rsid w:val="00DD2919"/>
    <w:rsid w:val="00DD2E55"/>
    <w:rsid w:val="00DD3161"/>
    <w:rsid w:val="00DD3444"/>
    <w:rsid w:val="00DD3CA4"/>
    <w:rsid w:val="00DD4849"/>
    <w:rsid w:val="00DD488E"/>
    <w:rsid w:val="00DD4EEB"/>
    <w:rsid w:val="00DD5634"/>
    <w:rsid w:val="00DD5A11"/>
    <w:rsid w:val="00DD5C4B"/>
    <w:rsid w:val="00DD5EEE"/>
    <w:rsid w:val="00DD5F8A"/>
    <w:rsid w:val="00DD6C21"/>
    <w:rsid w:val="00DD7784"/>
    <w:rsid w:val="00DD7EE6"/>
    <w:rsid w:val="00DE03D2"/>
    <w:rsid w:val="00DE03D3"/>
    <w:rsid w:val="00DE09F1"/>
    <w:rsid w:val="00DE0A13"/>
    <w:rsid w:val="00DE0B3F"/>
    <w:rsid w:val="00DE1269"/>
    <w:rsid w:val="00DE1376"/>
    <w:rsid w:val="00DE1B67"/>
    <w:rsid w:val="00DE1B76"/>
    <w:rsid w:val="00DE1E67"/>
    <w:rsid w:val="00DE2DB3"/>
    <w:rsid w:val="00DE33CC"/>
    <w:rsid w:val="00DE3FDC"/>
    <w:rsid w:val="00DE4138"/>
    <w:rsid w:val="00DE4641"/>
    <w:rsid w:val="00DE4F4A"/>
    <w:rsid w:val="00DE5051"/>
    <w:rsid w:val="00DE5A35"/>
    <w:rsid w:val="00DE6C66"/>
    <w:rsid w:val="00DE711A"/>
    <w:rsid w:val="00DE7AFC"/>
    <w:rsid w:val="00DF08D1"/>
    <w:rsid w:val="00DF0C50"/>
    <w:rsid w:val="00DF16E3"/>
    <w:rsid w:val="00DF2A5A"/>
    <w:rsid w:val="00DF2D0A"/>
    <w:rsid w:val="00DF3F74"/>
    <w:rsid w:val="00DF400B"/>
    <w:rsid w:val="00DF43BC"/>
    <w:rsid w:val="00DF493D"/>
    <w:rsid w:val="00DF4CB2"/>
    <w:rsid w:val="00DF5D0B"/>
    <w:rsid w:val="00DF5DF8"/>
    <w:rsid w:val="00DF6EDA"/>
    <w:rsid w:val="00DF6FF5"/>
    <w:rsid w:val="00DF7947"/>
    <w:rsid w:val="00E01344"/>
    <w:rsid w:val="00E0196B"/>
    <w:rsid w:val="00E01BFB"/>
    <w:rsid w:val="00E02203"/>
    <w:rsid w:val="00E02A26"/>
    <w:rsid w:val="00E02E63"/>
    <w:rsid w:val="00E030ED"/>
    <w:rsid w:val="00E0314D"/>
    <w:rsid w:val="00E0317D"/>
    <w:rsid w:val="00E034C3"/>
    <w:rsid w:val="00E03FC3"/>
    <w:rsid w:val="00E04168"/>
    <w:rsid w:val="00E0456C"/>
    <w:rsid w:val="00E06061"/>
    <w:rsid w:val="00E06417"/>
    <w:rsid w:val="00E06EAF"/>
    <w:rsid w:val="00E06FD3"/>
    <w:rsid w:val="00E0726C"/>
    <w:rsid w:val="00E0739D"/>
    <w:rsid w:val="00E07A5D"/>
    <w:rsid w:val="00E07C14"/>
    <w:rsid w:val="00E1012D"/>
    <w:rsid w:val="00E103D5"/>
    <w:rsid w:val="00E10473"/>
    <w:rsid w:val="00E106C2"/>
    <w:rsid w:val="00E10D88"/>
    <w:rsid w:val="00E10DAB"/>
    <w:rsid w:val="00E11644"/>
    <w:rsid w:val="00E11C7B"/>
    <w:rsid w:val="00E11D02"/>
    <w:rsid w:val="00E120A2"/>
    <w:rsid w:val="00E1214A"/>
    <w:rsid w:val="00E1284D"/>
    <w:rsid w:val="00E13BB7"/>
    <w:rsid w:val="00E156AA"/>
    <w:rsid w:val="00E15804"/>
    <w:rsid w:val="00E1687E"/>
    <w:rsid w:val="00E17B33"/>
    <w:rsid w:val="00E20324"/>
    <w:rsid w:val="00E203DA"/>
    <w:rsid w:val="00E20BC3"/>
    <w:rsid w:val="00E20D46"/>
    <w:rsid w:val="00E21ACC"/>
    <w:rsid w:val="00E2216E"/>
    <w:rsid w:val="00E229E5"/>
    <w:rsid w:val="00E22EDB"/>
    <w:rsid w:val="00E230BE"/>
    <w:rsid w:val="00E235BF"/>
    <w:rsid w:val="00E239D4"/>
    <w:rsid w:val="00E23C73"/>
    <w:rsid w:val="00E24193"/>
    <w:rsid w:val="00E24199"/>
    <w:rsid w:val="00E24231"/>
    <w:rsid w:val="00E242A3"/>
    <w:rsid w:val="00E2448A"/>
    <w:rsid w:val="00E24E48"/>
    <w:rsid w:val="00E253A8"/>
    <w:rsid w:val="00E25ADC"/>
    <w:rsid w:val="00E25AEB"/>
    <w:rsid w:val="00E25EA7"/>
    <w:rsid w:val="00E2654D"/>
    <w:rsid w:val="00E265C8"/>
    <w:rsid w:val="00E2685A"/>
    <w:rsid w:val="00E26CB4"/>
    <w:rsid w:val="00E26D8B"/>
    <w:rsid w:val="00E27E82"/>
    <w:rsid w:val="00E3066E"/>
    <w:rsid w:val="00E30A1B"/>
    <w:rsid w:val="00E30D12"/>
    <w:rsid w:val="00E31B5B"/>
    <w:rsid w:val="00E31D36"/>
    <w:rsid w:val="00E32500"/>
    <w:rsid w:val="00E32E3F"/>
    <w:rsid w:val="00E330EF"/>
    <w:rsid w:val="00E33D1E"/>
    <w:rsid w:val="00E3444D"/>
    <w:rsid w:val="00E34C81"/>
    <w:rsid w:val="00E34DCA"/>
    <w:rsid w:val="00E34E4A"/>
    <w:rsid w:val="00E35AD4"/>
    <w:rsid w:val="00E35B17"/>
    <w:rsid w:val="00E35DAE"/>
    <w:rsid w:val="00E36070"/>
    <w:rsid w:val="00E36185"/>
    <w:rsid w:val="00E36B45"/>
    <w:rsid w:val="00E36C8A"/>
    <w:rsid w:val="00E36E38"/>
    <w:rsid w:val="00E37FBC"/>
    <w:rsid w:val="00E40036"/>
    <w:rsid w:val="00E41138"/>
    <w:rsid w:val="00E416BE"/>
    <w:rsid w:val="00E41DF8"/>
    <w:rsid w:val="00E42DD0"/>
    <w:rsid w:val="00E43BB8"/>
    <w:rsid w:val="00E44AAB"/>
    <w:rsid w:val="00E44C27"/>
    <w:rsid w:val="00E454E2"/>
    <w:rsid w:val="00E45873"/>
    <w:rsid w:val="00E458D9"/>
    <w:rsid w:val="00E458E6"/>
    <w:rsid w:val="00E45F01"/>
    <w:rsid w:val="00E463AF"/>
    <w:rsid w:val="00E469B7"/>
    <w:rsid w:val="00E46AEB"/>
    <w:rsid w:val="00E4701B"/>
    <w:rsid w:val="00E47924"/>
    <w:rsid w:val="00E50BEF"/>
    <w:rsid w:val="00E531C6"/>
    <w:rsid w:val="00E540F8"/>
    <w:rsid w:val="00E54111"/>
    <w:rsid w:val="00E542F1"/>
    <w:rsid w:val="00E54809"/>
    <w:rsid w:val="00E54C86"/>
    <w:rsid w:val="00E554BB"/>
    <w:rsid w:val="00E56408"/>
    <w:rsid w:val="00E56674"/>
    <w:rsid w:val="00E5667C"/>
    <w:rsid w:val="00E569F0"/>
    <w:rsid w:val="00E56B4D"/>
    <w:rsid w:val="00E57364"/>
    <w:rsid w:val="00E57AD8"/>
    <w:rsid w:val="00E6006D"/>
    <w:rsid w:val="00E6012C"/>
    <w:rsid w:val="00E6016C"/>
    <w:rsid w:val="00E6062F"/>
    <w:rsid w:val="00E60F8E"/>
    <w:rsid w:val="00E62691"/>
    <w:rsid w:val="00E63357"/>
    <w:rsid w:val="00E63E2D"/>
    <w:rsid w:val="00E63F7C"/>
    <w:rsid w:val="00E65914"/>
    <w:rsid w:val="00E65F2B"/>
    <w:rsid w:val="00E6647D"/>
    <w:rsid w:val="00E6685E"/>
    <w:rsid w:val="00E6689F"/>
    <w:rsid w:val="00E669DD"/>
    <w:rsid w:val="00E66E27"/>
    <w:rsid w:val="00E6708D"/>
    <w:rsid w:val="00E67127"/>
    <w:rsid w:val="00E6733E"/>
    <w:rsid w:val="00E67402"/>
    <w:rsid w:val="00E67E0E"/>
    <w:rsid w:val="00E67E7B"/>
    <w:rsid w:val="00E70270"/>
    <w:rsid w:val="00E7089D"/>
    <w:rsid w:val="00E71084"/>
    <w:rsid w:val="00E71E65"/>
    <w:rsid w:val="00E72077"/>
    <w:rsid w:val="00E729F3"/>
    <w:rsid w:val="00E72ACF"/>
    <w:rsid w:val="00E72E8E"/>
    <w:rsid w:val="00E73531"/>
    <w:rsid w:val="00E738CE"/>
    <w:rsid w:val="00E7418B"/>
    <w:rsid w:val="00E752B3"/>
    <w:rsid w:val="00E75522"/>
    <w:rsid w:val="00E759BC"/>
    <w:rsid w:val="00E75D66"/>
    <w:rsid w:val="00E75DF6"/>
    <w:rsid w:val="00E76063"/>
    <w:rsid w:val="00E762EA"/>
    <w:rsid w:val="00E7685C"/>
    <w:rsid w:val="00E771E0"/>
    <w:rsid w:val="00E772EF"/>
    <w:rsid w:val="00E80898"/>
    <w:rsid w:val="00E8126E"/>
    <w:rsid w:val="00E8127A"/>
    <w:rsid w:val="00E817E9"/>
    <w:rsid w:val="00E81ABE"/>
    <w:rsid w:val="00E8283D"/>
    <w:rsid w:val="00E83110"/>
    <w:rsid w:val="00E834E7"/>
    <w:rsid w:val="00E8378F"/>
    <w:rsid w:val="00E837D1"/>
    <w:rsid w:val="00E83F54"/>
    <w:rsid w:val="00E85027"/>
    <w:rsid w:val="00E852EE"/>
    <w:rsid w:val="00E86F90"/>
    <w:rsid w:val="00E87C3B"/>
    <w:rsid w:val="00E908B5"/>
    <w:rsid w:val="00E90CFA"/>
    <w:rsid w:val="00E916DF"/>
    <w:rsid w:val="00E91860"/>
    <w:rsid w:val="00E91D59"/>
    <w:rsid w:val="00E9247F"/>
    <w:rsid w:val="00E926E9"/>
    <w:rsid w:val="00E92D16"/>
    <w:rsid w:val="00E92FEC"/>
    <w:rsid w:val="00E9396C"/>
    <w:rsid w:val="00E93B41"/>
    <w:rsid w:val="00E93C07"/>
    <w:rsid w:val="00E945B9"/>
    <w:rsid w:val="00E94C41"/>
    <w:rsid w:val="00E94F72"/>
    <w:rsid w:val="00E96CB2"/>
    <w:rsid w:val="00E97CF9"/>
    <w:rsid w:val="00E97F90"/>
    <w:rsid w:val="00EA0503"/>
    <w:rsid w:val="00EA16C1"/>
    <w:rsid w:val="00EA17CA"/>
    <w:rsid w:val="00EA1E5A"/>
    <w:rsid w:val="00EA3152"/>
    <w:rsid w:val="00EA3ED8"/>
    <w:rsid w:val="00EA43CC"/>
    <w:rsid w:val="00EA46B4"/>
    <w:rsid w:val="00EA48F2"/>
    <w:rsid w:val="00EA59A0"/>
    <w:rsid w:val="00EA5FEC"/>
    <w:rsid w:val="00EA6115"/>
    <w:rsid w:val="00EA70C7"/>
    <w:rsid w:val="00EA75CD"/>
    <w:rsid w:val="00EA7C52"/>
    <w:rsid w:val="00EA7F55"/>
    <w:rsid w:val="00EB00C7"/>
    <w:rsid w:val="00EB0ABF"/>
    <w:rsid w:val="00EB1243"/>
    <w:rsid w:val="00EB18C5"/>
    <w:rsid w:val="00EB1BBC"/>
    <w:rsid w:val="00EB2353"/>
    <w:rsid w:val="00EB26B9"/>
    <w:rsid w:val="00EB29A4"/>
    <w:rsid w:val="00EB2A92"/>
    <w:rsid w:val="00EB36BF"/>
    <w:rsid w:val="00EB39EA"/>
    <w:rsid w:val="00EB434D"/>
    <w:rsid w:val="00EB4510"/>
    <w:rsid w:val="00EB580E"/>
    <w:rsid w:val="00EB5951"/>
    <w:rsid w:val="00EB5ABD"/>
    <w:rsid w:val="00EB6C4B"/>
    <w:rsid w:val="00EB709D"/>
    <w:rsid w:val="00EB70B4"/>
    <w:rsid w:val="00EB7348"/>
    <w:rsid w:val="00EB7510"/>
    <w:rsid w:val="00EB7B88"/>
    <w:rsid w:val="00EC00E7"/>
    <w:rsid w:val="00EC0370"/>
    <w:rsid w:val="00EC1088"/>
    <w:rsid w:val="00EC1386"/>
    <w:rsid w:val="00EC1B8F"/>
    <w:rsid w:val="00EC2025"/>
    <w:rsid w:val="00EC21D0"/>
    <w:rsid w:val="00EC27C8"/>
    <w:rsid w:val="00EC46A7"/>
    <w:rsid w:val="00EC471D"/>
    <w:rsid w:val="00EC4B03"/>
    <w:rsid w:val="00EC580B"/>
    <w:rsid w:val="00EC5FAD"/>
    <w:rsid w:val="00EC69D2"/>
    <w:rsid w:val="00EC6D49"/>
    <w:rsid w:val="00EC6EDB"/>
    <w:rsid w:val="00EC75B4"/>
    <w:rsid w:val="00EC76A7"/>
    <w:rsid w:val="00ED0F0B"/>
    <w:rsid w:val="00ED242A"/>
    <w:rsid w:val="00ED2A6B"/>
    <w:rsid w:val="00ED2DC7"/>
    <w:rsid w:val="00ED3A53"/>
    <w:rsid w:val="00ED46D8"/>
    <w:rsid w:val="00ED48B9"/>
    <w:rsid w:val="00ED4EE8"/>
    <w:rsid w:val="00ED5069"/>
    <w:rsid w:val="00ED5679"/>
    <w:rsid w:val="00ED5B04"/>
    <w:rsid w:val="00ED5E43"/>
    <w:rsid w:val="00ED5ECC"/>
    <w:rsid w:val="00ED6554"/>
    <w:rsid w:val="00ED67C0"/>
    <w:rsid w:val="00ED6C56"/>
    <w:rsid w:val="00ED735A"/>
    <w:rsid w:val="00ED743B"/>
    <w:rsid w:val="00ED7BB7"/>
    <w:rsid w:val="00EE0323"/>
    <w:rsid w:val="00EE03C2"/>
    <w:rsid w:val="00EE0FA8"/>
    <w:rsid w:val="00EE100A"/>
    <w:rsid w:val="00EE10E1"/>
    <w:rsid w:val="00EE1176"/>
    <w:rsid w:val="00EE1911"/>
    <w:rsid w:val="00EE1941"/>
    <w:rsid w:val="00EE2063"/>
    <w:rsid w:val="00EE235B"/>
    <w:rsid w:val="00EE2E32"/>
    <w:rsid w:val="00EE34AC"/>
    <w:rsid w:val="00EE38BA"/>
    <w:rsid w:val="00EE40C9"/>
    <w:rsid w:val="00EE4274"/>
    <w:rsid w:val="00EE4ED9"/>
    <w:rsid w:val="00EE5108"/>
    <w:rsid w:val="00EE5854"/>
    <w:rsid w:val="00EE5BA8"/>
    <w:rsid w:val="00EE5C07"/>
    <w:rsid w:val="00EE6808"/>
    <w:rsid w:val="00EE78E5"/>
    <w:rsid w:val="00EE7C2B"/>
    <w:rsid w:val="00EE7D9B"/>
    <w:rsid w:val="00EF0297"/>
    <w:rsid w:val="00EF045B"/>
    <w:rsid w:val="00EF061E"/>
    <w:rsid w:val="00EF0B9A"/>
    <w:rsid w:val="00EF0EE7"/>
    <w:rsid w:val="00EF113F"/>
    <w:rsid w:val="00EF2068"/>
    <w:rsid w:val="00EF32E0"/>
    <w:rsid w:val="00EF3E3C"/>
    <w:rsid w:val="00EF4A8A"/>
    <w:rsid w:val="00EF4E59"/>
    <w:rsid w:val="00EF629A"/>
    <w:rsid w:val="00EF7516"/>
    <w:rsid w:val="00EF7906"/>
    <w:rsid w:val="00EF7B9E"/>
    <w:rsid w:val="00EF7C7A"/>
    <w:rsid w:val="00F01300"/>
    <w:rsid w:val="00F01CED"/>
    <w:rsid w:val="00F02224"/>
    <w:rsid w:val="00F02B6B"/>
    <w:rsid w:val="00F0319F"/>
    <w:rsid w:val="00F0342F"/>
    <w:rsid w:val="00F03917"/>
    <w:rsid w:val="00F0470C"/>
    <w:rsid w:val="00F0649A"/>
    <w:rsid w:val="00F067D3"/>
    <w:rsid w:val="00F06F32"/>
    <w:rsid w:val="00F07A60"/>
    <w:rsid w:val="00F07F4D"/>
    <w:rsid w:val="00F1047C"/>
    <w:rsid w:val="00F11B5C"/>
    <w:rsid w:val="00F11C29"/>
    <w:rsid w:val="00F11E20"/>
    <w:rsid w:val="00F122C5"/>
    <w:rsid w:val="00F12915"/>
    <w:rsid w:val="00F12F28"/>
    <w:rsid w:val="00F13177"/>
    <w:rsid w:val="00F13E69"/>
    <w:rsid w:val="00F14387"/>
    <w:rsid w:val="00F145A8"/>
    <w:rsid w:val="00F1483A"/>
    <w:rsid w:val="00F149C5"/>
    <w:rsid w:val="00F14ED1"/>
    <w:rsid w:val="00F15DEA"/>
    <w:rsid w:val="00F15E5C"/>
    <w:rsid w:val="00F16119"/>
    <w:rsid w:val="00F1677C"/>
    <w:rsid w:val="00F2011E"/>
    <w:rsid w:val="00F2088C"/>
    <w:rsid w:val="00F20C13"/>
    <w:rsid w:val="00F21634"/>
    <w:rsid w:val="00F21734"/>
    <w:rsid w:val="00F21848"/>
    <w:rsid w:val="00F21CA8"/>
    <w:rsid w:val="00F2270A"/>
    <w:rsid w:val="00F24562"/>
    <w:rsid w:val="00F245C3"/>
    <w:rsid w:val="00F246CB"/>
    <w:rsid w:val="00F25A6E"/>
    <w:rsid w:val="00F25D39"/>
    <w:rsid w:val="00F26119"/>
    <w:rsid w:val="00F26370"/>
    <w:rsid w:val="00F26664"/>
    <w:rsid w:val="00F26694"/>
    <w:rsid w:val="00F26F29"/>
    <w:rsid w:val="00F270BA"/>
    <w:rsid w:val="00F307ED"/>
    <w:rsid w:val="00F31BAA"/>
    <w:rsid w:val="00F31CC3"/>
    <w:rsid w:val="00F31CC8"/>
    <w:rsid w:val="00F3306E"/>
    <w:rsid w:val="00F3322C"/>
    <w:rsid w:val="00F33465"/>
    <w:rsid w:val="00F34776"/>
    <w:rsid w:val="00F34B5A"/>
    <w:rsid w:val="00F350D1"/>
    <w:rsid w:val="00F3568F"/>
    <w:rsid w:val="00F36549"/>
    <w:rsid w:val="00F3695F"/>
    <w:rsid w:val="00F37E42"/>
    <w:rsid w:val="00F37E72"/>
    <w:rsid w:val="00F37EC8"/>
    <w:rsid w:val="00F37F06"/>
    <w:rsid w:val="00F40055"/>
    <w:rsid w:val="00F40520"/>
    <w:rsid w:val="00F406CA"/>
    <w:rsid w:val="00F408A7"/>
    <w:rsid w:val="00F4181F"/>
    <w:rsid w:val="00F41885"/>
    <w:rsid w:val="00F41890"/>
    <w:rsid w:val="00F41B5A"/>
    <w:rsid w:val="00F434BD"/>
    <w:rsid w:val="00F43A09"/>
    <w:rsid w:val="00F44835"/>
    <w:rsid w:val="00F44FED"/>
    <w:rsid w:val="00F45369"/>
    <w:rsid w:val="00F4553B"/>
    <w:rsid w:val="00F459BE"/>
    <w:rsid w:val="00F45CE5"/>
    <w:rsid w:val="00F463CE"/>
    <w:rsid w:val="00F472D7"/>
    <w:rsid w:val="00F475F1"/>
    <w:rsid w:val="00F47E96"/>
    <w:rsid w:val="00F50780"/>
    <w:rsid w:val="00F5101B"/>
    <w:rsid w:val="00F5125E"/>
    <w:rsid w:val="00F5139E"/>
    <w:rsid w:val="00F51452"/>
    <w:rsid w:val="00F51CE6"/>
    <w:rsid w:val="00F52B94"/>
    <w:rsid w:val="00F52CA3"/>
    <w:rsid w:val="00F5331E"/>
    <w:rsid w:val="00F5375C"/>
    <w:rsid w:val="00F538AE"/>
    <w:rsid w:val="00F53E94"/>
    <w:rsid w:val="00F53F9C"/>
    <w:rsid w:val="00F54078"/>
    <w:rsid w:val="00F54476"/>
    <w:rsid w:val="00F54697"/>
    <w:rsid w:val="00F54D26"/>
    <w:rsid w:val="00F54D51"/>
    <w:rsid w:val="00F54DE5"/>
    <w:rsid w:val="00F551DB"/>
    <w:rsid w:val="00F55349"/>
    <w:rsid w:val="00F55727"/>
    <w:rsid w:val="00F5575B"/>
    <w:rsid w:val="00F55AB0"/>
    <w:rsid w:val="00F55D54"/>
    <w:rsid w:val="00F563CD"/>
    <w:rsid w:val="00F5680E"/>
    <w:rsid w:val="00F568DE"/>
    <w:rsid w:val="00F56A35"/>
    <w:rsid w:val="00F56D27"/>
    <w:rsid w:val="00F57239"/>
    <w:rsid w:val="00F5786B"/>
    <w:rsid w:val="00F57A4D"/>
    <w:rsid w:val="00F57B79"/>
    <w:rsid w:val="00F57E35"/>
    <w:rsid w:val="00F614CB"/>
    <w:rsid w:val="00F61D59"/>
    <w:rsid w:val="00F61FFB"/>
    <w:rsid w:val="00F62898"/>
    <w:rsid w:val="00F62A70"/>
    <w:rsid w:val="00F62EF7"/>
    <w:rsid w:val="00F62F8A"/>
    <w:rsid w:val="00F63AD0"/>
    <w:rsid w:val="00F64332"/>
    <w:rsid w:val="00F65085"/>
    <w:rsid w:val="00F650E9"/>
    <w:rsid w:val="00F6535D"/>
    <w:rsid w:val="00F657CA"/>
    <w:rsid w:val="00F65A8B"/>
    <w:rsid w:val="00F661D1"/>
    <w:rsid w:val="00F668BC"/>
    <w:rsid w:val="00F66945"/>
    <w:rsid w:val="00F66C78"/>
    <w:rsid w:val="00F66D36"/>
    <w:rsid w:val="00F66F06"/>
    <w:rsid w:val="00F677E0"/>
    <w:rsid w:val="00F70067"/>
    <w:rsid w:val="00F70AF8"/>
    <w:rsid w:val="00F70C77"/>
    <w:rsid w:val="00F71252"/>
    <w:rsid w:val="00F7134C"/>
    <w:rsid w:val="00F71F9E"/>
    <w:rsid w:val="00F7240C"/>
    <w:rsid w:val="00F72479"/>
    <w:rsid w:val="00F7254A"/>
    <w:rsid w:val="00F72852"/>
    <w:rsid w:val="00F72D62"/>
    <w:rsid w:val="00F72FAE"/>
    <w:rsid w:val="00F736C8"/>
    <w:rsid w:val="00F75BAB"/>
    <w:rsid w:val="00F76864"/>
    <w:rsid w:val="00F7689F"/>
    <w:rsid w:val="00F76B5A"/>
    <w:rsid w:val="00F7724C"/>
    <w:rsid w:val="00F77267"/>
    <w:rsid w:val="00F77858"/>
    <w:rsid w:val="00F77D99"/>
    <w:rsid w:val="00F803C1"/>
    <w:rsid w:val="00F81A55"/>
    <w:rsid w:val="00F81E82"/>
    <w:rsid w:val="00F82838"/>
    <w:rsid w:val="00F82CE8"/>
    <w:rsid w:val="00F8373E"/>
    <w:rsid w:val="00F839D7"/>
    <w:rsid w:val="00F84117"/>
    <w:rsid w:val="00F84C84"/>
    <w:rsid w:val="00F84C9A"/>
    <w:rsid w:val="00F85181"/>
    <w:rsid w:val="00F85346"/>
    <w:rsid w:val="00F85369"/>
    <w:rsid w:val="00F85C3A"/>
    <w:rsid w:val="00F85D08"/>
    <w:rsid w:val="00F85E49"/>
    <w:rsid w:val="00F866F4"/>
    <w:rsid w:val="00F86A2C"/>
    <w:rsid w:val="00F86BD6"/>
    <w:rsid w:val="00F86CFE"/>
    <w:rsid w:val="00F86DE2"/>
    <w:rsid w:val="00F87F9B"/>
    <w:rsid w:val="00F90D59"/>
    <w:rsid w:val="00F90F72"/>
    <w:rsid w:val="00F9134B"/>
    <w:rsid w:val="00F914C7"/>
    <w:rsid w:val="00F92DCA"/>
    <w:rsid w:val="00F93F74"/>
    <w:rsid w:val="00F94470"/>
    <w:rsid w:val="00F9517F"/>
    <w:rsid w:val="00F9527D"/>
    <w:rsid w:val="00F95A25"/>
    <w:rsid w:val="00F95D45"/>
    <w:rsid w:val="00F96644"/>
    <w:rsid w:val="00F96C6C"/>
    <w:rsid w:val="00F96F51"/>
    <w:rsid w:val="00F97E48"/>
    <w:rsid w:val="00FA05C2"/>
    <w:rsid w:val="00FA13E5"/>
    <w:rsid w:val="00FA156A"/>
    <w:rsid w:val="00FA1AC1"/>
    <w:rsid w:val="00FA1CA1"/>
    <w:rsid w:val="00FA282F"/>
    <w:rsid w:val="00FA2F40"/>
    <w:rsid w:val="00FA33E0"/>
    <w:rsid w:val="00FA3CAB"/>
    <w:rsid w:val="00FA41BF"/>
    <w:rsid w:val="00FA490C"/>
    <w:rsid w:val="00FA4AC0"/>
    <w:rsid w:val="00FA4B58"/>
    <w:rsid w:val="00FA4DA7"/>
    <w:rsid w:val="00FA4E1C"/>
    <w:rsid w:val="00FA53AD"/>
    <w:rsid w:val="00FA67A6"/>
    <w:rsid w:val="00FA737E"/>
    <w:rsid w:val="00FA7D16"/>
    <w:rsid w:val="00FB0074"/>
    <w:rsid w:val="00FB078A"/>
    <w:rsid w:val="00FB0C6A"/>
    <w:rsid w:val="00FB12C8"/>
    <w:rsid w:val="00FB187C"/>
    <w:rsid w:val="00FB1C43"/>
    <w:rsid w:val="00FB20ED"/>
    <w:rsid w:val="00FB22A7"/>
    <w:rsid w:val="00FB2759"/>
    <w:rsid w:val="00FB2D57"/>
    <w:rsid w:val="00FB3404"/>
    <w:rsid w:val="00FB3434"/>
    <w:rsid w:val="00FB3A40"/>
    <w:rsid w:val="00FB3CA3"/>
    <w:rsid w:val="00FB4700"/>
    <w:rsid w:val="00FB50BB"/>
    <w:rsid w:val="00FB5328"/>
    <w:rsid w:val="00FB576A"/>
    <w:rsid w:val="00FB5DD5"/>
    <w:rsid w:val="00FB614A"/>
    <w:rsid w:val="00FB6638"/>
    <w:rsid w:val="00FB664B"/>
    <w:rsid w:val="00FB6D77"/>
    <w:rsid w:val="00FB71EF"/>
    <w:rsid w:val="00FB7415"/>
    <w:rsid w:val="00FB7548"/>
    <w:rsid w:val="00FC03CC"/>
    <w:rsid w:val="00FC0C68"/>
    <w:rsid w:val="00FC0D1D"/>
    <w:rsid w:val="00FC106C"/>
    <w:rsid w:val="00FC2B3A"/>
    <w:rsid w:val="00FC321E"/>
    <w:rsid w:val="00FC3E2D"/>
    <w:rsid w:val="00FC4559"/>
    <w:rsid w:val="00FC4731"/>
    <w:rsid w:val="00FC4A7E"/>
    <w:rsid w:val="00FC4F6C"/>
    <w:rsid w:val="00FC518E"/>
    <w:rsid w:val="00FC5293"/>
    <w:rsid w:val="00FC5C1F"/>
    <w:rsid w:val="00FC63CD"/>
    <w:rsid w:val="00FC65E2"/>
    <w:rsid w:val="00FC6621"/>
    <w:rsid w:val="00FC6AFD"/>
    <w:rsid w:val="00FC7A86"/>
    <w:rsid w:val="00FC7AE9"/>
    <w:rsid w:val="00FC7F4F"/>
    <w:rsid w:val="00FD00DE"/>
    <w:rsid w:val="00FD028C"/>
    <w:rsid w:val="00FD05E3"/>
    <w:rsid w:val="00FD068B"/>
    <w:rsid w:val="00FD0CE1"/>
    <w:rsid w:val="00FD1026"/>
    <w:rsid w:val="00FD1284"/>
    <w:rsid w:val="00FD13C5"/>
    <w:rsid w:val="00FD1488"/>
    <w:rsid w:val="00FD1EFF"/>
    <w:rsid w:val="00FD1F35"/>
    <w:rsid w:val="00FD23F0"/>
    <w:rsid w:val="00FD35B6"/>
    <w:rsid w:val="00FD4058"/>
    <w:rsid w:val="00FD45E5"/>
    <w:rsid w:val="00FD4AAF"/>
    <w:rsid w:val="00FD59C5"/>
    <w:rsid w:val="00FD5F75"/>
    <w:rsid w:val="00FD64FC"/>
    <w:rsid w:val="00FD7879"/>
    <w:rsid w:val="00FD7BC9"/>
    <w:rsid w:val="00FD7F99"/>
    <w:rsid w:val="00FE01CA"/>
    <w:rsid w:val="00FE03E8"/>
    <w:rsid w:val="00FE0582"/>
    <w:rsid w:val="00FE100F"/>
    <w:rsid w:val="00FE11A5"/>
    <w:rsid w:val="00FE169E"/>
    <w:rsid w:val="00FE16E3"/>
    <w:rsid w:val="00FE27B9"/>
    <w:rsid w:val="00FE2D04"/>
    <w:rsid w:val="00FE2F6B"/>
    <w:rsid w:val="00FE3258"/>
    <w:rsid w:val="00FE34E0"/>
    <w:rsid w:val="00FE3527"/>
    <w:rsid w:val="00FE35BA"/>
    <w:rsid w:val="00FE36E9"/>
    <w:rsid w:val="00FE4504"/>
    <w:rsid w:val="00FE4AE5"/>
    <w:rsid w:val="00FE4F31"/>
    <w:rsid w:val="00FE58F7"/>
    <w:rsid w:val="00FE656D"/>
    <w:rsid w:val="00FE69A4"/>
    <w:rsid w:val="00FE69E2"/>
    <w:rsid w:val="00FE736F"/>
    <w:rsid w:val="00FE7A1C"/>
    <w:rsid w:val="00FE7CA9"/>
    <w:rsid w:val="00FF02BD"/>
    <w:rsid w:val="00FF06A8"/>
    <w:rsid w:val="00FF0C45"/>
    <w:rsid w:val="00FF0CD3"/>
    <w:rsid w:val="00FF14A7"/>
    <w:rsid w:val="00FF1D12"/>
    <w:rsid w:val="00FF227F"/>
    <w:rsid w:val="00FF236F"/>
    <w:rsid w:val="00FF2AA9"/>
    <w:rsid w:val="00FF38CA"/>
    <w:rsid w:val="00FF38F2"/>
    <w:rsid w:val="00FF3FF6"/>
    <w:rsid w:val="00FF585E"/>
    <w:rsid w:val="00FF5E5A"/>
    <w:rsid w:val="00FF6673"/>
    <w:rsid w:val="00FF6E88"/>
    <w:rsid w:val="00FF75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35F959D"/>
  <w15:docId w15:val="{6BEAB663-BFA7-471A-82E9-DCEAE113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E2296"/>
    <w:pPr>
      <w:suppressAutoHyphens/>
      <w:spacing w:after="200" w:line="276" w:lineRule="auto"/>
      <w:jc w:val="both"/>
    </w:pPr>
    <w:rPr>
      <w:rFonts w:ascii="Calibri" w:eastAsia="Calibri" w:hAnsi="Calibri" w:cs="Calibri"/>
      <w:sz w:val="22"/>
      <w:szCs w:val="22"/>
      <w:lang w:eastAsia="ar-SA"/>
    </w:rPr>
  </w:style>
  <w:style w:type="paragraph" w:styleId="Nagwek1">
    <w:name w:val="heading 1"/>
    <w:aliases w:val="Hoofdstuk,S Tytuł rozdziału,1 ghost,g"/>
    <w:basedOn w:val="Normalny"/>
    <w:next w:val="Normalny"/>
    <w:link w:val="Nagwek1Znak"/>
    <w:autoRedefine/>
    <w:uiPriority w:val="9"/>
    <w:qFormat/>
    <w:rsid w:val="00EB2A92"/>
    <w:pPr>
      <w:keepNext/>
      <w:pageBreakBefore/>
      <w:suppressAutoHyphens w:val="0"/>
      <w:spacing w:after="120" w:line="240" w:lineRule="auto"/>
      <w:ind w:right="-142"/>
      <w:outlineLvl w:val="0"/>
    </w:pPr>
    <w:rPr>
      <w:rFonts w:eastAsia="Times New Roman" w:cs="Times New Roman"/>
      <w:b/>
      <w:color w:val="538135" w:themeColor="accent6" w:themeShade="BF"/>
      <w:sz w:val="40"/>
      <w:szCs w:val="40"/>
    </w:rPr>
  </w:style>
  <w:style w:type="paragraph" w:styleId="Nagwek2">
    <w:name w:val="heading 2"/>
    <w:aliases w:val="Paragraaf,2 headline,h,drugi"/>
    <w:basedOn w:val="Normalny"/>
    <w:next w:val="Normalny"/>
    <w:link w:val="Nagwek2Znak"/>
    <w:autoRedefine/>
    <w:uiPriority w:val="9"/>
    <w:qFormat/>
    <w:rsid w:val="00B46015"/>
    <w:pPr>
      <w:keepNext/>
      <w:pBdr>
        <w:top w:val="single" w:sz="12" w:space="1" w:color="008080"/>
      </w:pBdr>
      <w:tabs>
        <w:tab w:val="left" w:pos="360"/>
      </w:tabs>
      <w:suppressAutoHyphens w:val="0"/>
      <w:spacing w:before="360" w:after="120" w:line="240" w:lineRule="auto"/>
      <w:ind w:left="357" w:right="-142"/>
      <w:outlineLvl w:val="1"/>
    </w:pPr>
    <w:rPr>
      <w:rFonts w:eastAsia="Times New Roman" w:cs="Times New Roman"/>
      <w:b/>
      <w:iCs/>
      <w:color w:val="222A35" w:themeColor="text2" w:themeShade="80"/>
      <w:sz w:val="28"/>
      <w:szCs w:val="36"/>
      <w:lang w:eastAsia="pl-PL"/>
    </w:rPr>
  </w:style>
  <w:style w:type="paragraph" w:styleId="Nagwek3">
    <w:name w:val="heading 3"/>
    <w:basedOn w:val="Normalny"/>
    <w:next w:val="Normalny"/>
    <w:link w:val="Nagwek3Znak"/>
    <w:unhideWhenUsed/>
    <w:qFormat/>
    <w:rsid w:val="00447369"/>
    <w:pPr>
      <w:keepNext/>
      <w:numPr>
        <w:ilvl w:val="1"/>
        <w:numId w:val="4"/>
      </w:numPr>
      <w:suppressAutoHyphens w:val="0"/>
      <w:spacing w:before="360" w:after="360" w:line="240" w:lineRule="auto"/>
      <w:outlineLvl w:val="2"/>
    </w:pPr>
    <w:rPr>
      <w:rFonts w:eastAsia="Times New Roman" w:cs="Times New Roman"/>
      <w:b/>
      <w:bCs/>
      <w:color w:val="2F5496" w:themeColor="accent1" w:themeShade="BF"/>
      <w:sz w:val="26"/>
      <w:szCs w:val="26"/>
    </w:rPr>
  </w:style>
  <w:style w:type="paragraph" w:styleId="Nagwek4">
    <w:name w:val="heading 4"/>
    <w:basedOn w:val="Normalny"/>
    <w:next w:val="Normalny"/>
    <w:link w:val="Nagwek4Znak"/>
    <w:uiPriority w:val="9"/>
    <w:unhideWhenUsed/>
    <w:qFormat/>
    <w:rsid w:val="00406A2F"/>
    <w:pPr>
      <w:keepNext/>
      <w:keepLines/>
      <w:spacing w:before="200" w:after="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493AA0"/>
    <w:pPr>
      <w:spacing w:before="240" w:after="60" w:line="240" w:lineRule="auto"/>
      <w:jc w:val="left"/>
      <w:outlineLvl w:val="4"/>
    </w:pPr>
    <w:rPr>
      <w:rFonts w:eastAsia="Times New Roman" w:cs="Times New Roman"/>
      <w:b/>
      <w:bCs/>
      <w:i/>
      <w:iCs/>
      <w:sz w:val="26"/>
      <w:szCs w:val="26"/>
    </w:rPr>
  </w:style>
  <w:style w:type="paragraph" w:styleId="Nagwek6">
    <w:name w:val="heading 6"/>
    <w:basedOn w:val="Normalny"/>
    <w:next w:val="Normalny"/>
    <w:link w:val="Nagwek6Znak"/>
    <w:unhideWhenUsed/>
    <w:qFormat/>
    <w:rsid w:val="00B7451F"/>
    <w:pPr>
      <w:keepNext/>
      <w:numPr>
        <w:ilvl w:val="5"/>
        <w:numId w:val="3"/>
      </w:numPr>
      <w:spacing w:after="0" w:line="360" w:lineRule="auto"/>
      <w:jc w:val="center"/>
      <w:outlineLvl w:val="5"/>
    </w:pPr>
    <w:rPr>
      <w:rFonts w:ascii="Times New Roman" w:eastAsia="Times New Roman" w:hAnsi="Times New Roman" w:cs="Times New Roman"/>
      <w:sz w:val="24"/>
      <w:szCs w:val="20"/>
    </w:rPr>
  </w:style>
  <w:style w:type="paragraph" w:styleId="Nagwek7">
    <w:name w:val="heading 7"/>
    <w:basedOn w:val="Normalny"/>
    <w:next w:val="Normalny"/>
    <w:link w:val="Nagwek7Znak"/>
    <w:qFormat/>
    <w:rsid w:val="00BF669A"/>
    <w:pPr>
      <w:spacing w:before="240" w:after="60" w:line="240" w:lineRule="auto"/>
      <w:outlineLvl w:val="6"/>
    </w:pPr>
    <w:rPr>
      <w:rFonts w:asciiTheme="minorHAnsi" w:eastAsia="Times New Roman" w:hAnsiTheme="minorHAnsi" w:cs="Times New Roman"/>
      <w:b/>
      <w:sz w:val="24"/>
      <w:szCs w:val="24"/>
    </w:rPr>
  </w:style>
  <w:style w:type="paragraph" w:styleId="Nagwek8">
    <w:name w:val="heading 8"/>
    <w:basedOn w:val="Normalny"/>
    <w:next w:val="Normalny"/>
    <w:link w:val="Nagwek8Znak"/>
    <w:uiPriority w:val="9"/>
    <w:semiHidden/>
    <w:unhideWhenUsed/>
    <w:qFormat/>
    <w:rsid w:val="0026007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qFormat/>
    <w:rsid w:val="00436A19"/>
    <w:pPr>
      <w:spacing w:before="240" w:after="60" w:line="240" w:lineRule="auto"/>
      <w:jc w:val="left"/>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CC1C6A"/>
  </w:style>
  <w:style w:type="character" w:customStyle="1" w:styleId="WW8Num1z0">
    <w:name w:val="WW8Num1z0"/>
    <w:rsid w:val="00CC1C6A"/>
    <w:rPr>
      <w:rFonts w:ascii="Wingdings" w:hAnsi="Wingdings"/>
    </w:rPr>
  </w:style>
  <w:style w:type="character" w:customStyle="1" w:styleId="WW8Num1z1">
    <w:name w:val="WW8Num1z1"/>
    <w:rsid w:val="00CC1C6A"/>
    <w:rPr>
      <w:rFonts w:ascii="Courier New" w:hAnsi="Courier New" w:cs="Courier New"/>
    </w:rPr>
  </w:style>
  <w:style w:type="character" w:customStyle="1" w:styleId="WW8Num1z3">
    <w:name w:val="WW8Num1z3"/>
    <w:rsid w:val="00CC1C6A"/>
    <w:rPr>
      <w:rFonts w:ascii="Symbol" w:hAnsi="Symbol"/>
    </w:rPr>
  </w:style>
  <w:style w:type="character" w:customStyle="1" w:styleId="WW8Num2z0">
    <w:name w:val="WW8Num2z0"/>
    <w:rsid w:val="00CC1C6A"/>
    <w:rPr>
      <w:rFonts w:cs="Times New Roman"/>
    </w:rPr>
  </w:style>
  <w:style w:type="character" w:customStyle="1" w:styleId="WW8Num3z0">
    <w:name w:val="WW8Num3z0"/>
    <w:rsid w:val="00CC1C6A"/>
    <w:rPr>
      <w:rFonts w:ascii="Wingdings" w:hAnsi="Wingdings"/>
    </w:rPr>
  </w:style>
  <w:style w:type="character" w:customStyle="1" w:styleId="WW8Num3z1">
    <w:name w:val="WW8Num3z1"/>
    <w:rsid w:val="00CC1C6A"/>
    <w:rPr>
      <w:rFonts w:ascii="Courier New" w:hAnsi="Courier New" w:cs="Courier New"/>
    </w:rPr>
  </w:style>
  <w:style w:type="character" w:customStyle="1" w:styleId="WW8Num3z3">
    <w:name w:val="WW8Num3z3"/>
    <w:rsid w:val="00CC1C6A"/>
    <w:rPr>
      <w:rFonts w:ascii="Symbol" w:hAnsi="Symbol"/>
    </w:rPr>
  </w:style>
  <w:style w:type="character" w:customStyle="1" w:styleId="WW8Num4z0">
    <w:name w:val="WW8Num4z0"/>
    <w:rsid w:val="00CC1C6A"/>
    <w:rPr>
      <w:rFonts w:ascii="Wingdings" w:hAnsi="Wingdings"/>
    </w:rPr>
  </w:style>
  <w:style w:type="character" w:customStyle="1" w:styleId="WW8Num4z1">
    <w:name w:val="WW8Num4z1"/>
    <w:rsid w:val="00CC1C6A"/>
    <w:rPr>
      <w:rFonts w:ascii="Courier New" w:hAnsi="Courier New" w:cs="Courier New"/>
    </w:rPr>
  </w:style>
  <w:style w:type="character" w:customStyle="1" w:styleId="WW8Num4z3">
    <w:name w:val="WW8Num4z3"/>
    <w:rsid w:val="00CC1C6A"/>
    <w:rPr>
      <w:rFonts w:ascii="Symbol" w:hAnsi="Symbol"/>
    </w:rPr>
  </w:style>
  <w:style w:type="character" w:customStyle="1" w:styleId="Domylnaczcionkaakapitu1">
    <w:name w:val="Domyślna czcionka akapitu1"/>
    <w:rsid w:val="00CC1C6A"/>
  </w:style>
  <w:style w:type="character" w:customStyle="1" w:styleId="NagwekZnak">
    <w:name w:val="Nagłówek Znak"/>
    <w:basedOn w:val="Domylnaczcionkaakapitu1"/>
    <w:uiPriority w:val="99"/>
    <w:rsid w:val="00CC1C6A"/>
  </w:style>
  <w:style w:type="character" w:customStyle="1" w:styleId="StopkaZnak">
    <w:name w:val="Stopka Znak"/>
    <w:basedOn w:val="Domylnaczcionkaakapitu1"/>
    <w:uiPriority w:val="99"/>
    <w:rsid w:val="00CC1C6A"/>
  </w:style>
  <w:style w:type="character" w:customStyle="1" w:styleId="TekstdymkaZnak">
    <w:name w:val="Tekst dymka Znak"/>
    <w:uiPriority w:val="99"/>
    <w:rsid w:val="00CC1C6A"/>
    <w:rPr>
      <w:rFonts w:ascii="Tahoma" w:hAnsi="Tahoma" w:cs="Tahoma"/>
      <w:sz w:val="16"/>
      <w:szCs w:val="16"/>
    </w:rPr>
  </w:style>
  <w:style w:type="character" w:styleId="Hipercze">
    <w:name w:val="Hyperlink"/>
    <w:uiPriority w:val="99"/>
    <w:rsid w:val="00CC1C6A"/>
    <w:rPr>
      <w:color w:val="0000FF"/>
      <w:u w:val="single"/>
    </w:rPr>
  </w:style>
  <w:style w:type="character" w:customStyle="1" w:styleId="TekstpodstawowywcityZnak">
    <w:name w:val="Tekst podstawowy wcięty Znak"/>
    <w:uiPriority w:val="99"/>
    <w:rsid w:val="00CC1C6A"/>
    <w:rPr>
      <w:rFonts w:ascii="Times New Roman" w:eastAsia="Times New Roman" w:hAnsi="Times New Roman"/>
      <w:sz w:val="18"/>
      <w:szCs w:val="24"/>
    </w:rPr>
  </w:style>
  <w:style w:type="character" w:styleId="Pogrubienie">
    <w:name w:val="Strong"/>
    <w:uiPriority w:val="22"/>
    <w:qFormat/>
    <w:rsid w:val="00CC1C6A"/>
    <w:rPr>
      <w:b/>
      <w:bCs/>
    </w:rPr>
  </w:style>
  <w:style w:type="paragraph" w:customStyle="1" w:styleId="Nagwek10">
    <w:name w:val="Nagłówek1"/>
    <w:basedOn w:val="Normalny"/>
    <w:next w:val="Tekstpodstawowy"/>
    <w:rsid w:val="00CC1C6A"/>
    <w:pPr>
      <w:keepNext/>
      <w:spacing w:before="240" w:after="120"/>
    </w:pPr>
    <w:rPr>
      <w:rFonts w:ascii="Arial" w:eastAsia="Microsoft YaHei" w:hAnsi="Arial" w:cs="Mangal"/>
      <w:sz w:val="28"/>
      <w:szCs w:val="28"/>
    </w:rPr>
  </w:style>
  <w:style w:type="paragraph" w:styleId="Tekstpodstawowy">
    <w:name w:val="Body Text"/>
    <w:basedOn w:val="Normalny"/>
    <w:link w:val="TekstpodstawowyZnak"/>
    <w:rsid w:val="00CC1C6A"/>
    <w:pPr>
      <w:spacing w:after="120"/>
    </w:pPr>
  </w:style>
  <w:style w:type="paragraph" w:styleId="Lista">
    <w:name w:val="List"/>
    <w:basedOn w:val="Tekstpodstawowy"/>
    <w:rsid w:val="00CC1C6A"/>
    <w:rPr>
      <w:rFonts w:cs="Mangal"/>
    </w:rPr>
  </w:style>
  <w:style w:type="paragraph" w:customStyle="1" w:styleId="Podpis1">
    <w:name w:val="Podpis1"/>
    <w:basedOn w:val="Normalny"/>
    <w:rsid w:val="00CC1C6A"/>
    <w:pPr>
      <w:suppressLineNumbers/>
      <w:spacing w:before="120" w:after="120"/>
    </w:pPr>
    <w:rPr>
      <w:rFonts w:cs="Mangal"/>
      <w:i/>
      <w:iCs/>
      <w:sz w:val="24"/>
      <w:szCs w:val="24"/>
    </w:rPr>
  </w:style>
  <w:style w:type="paragraph" w:customStyle="1" w:styleId="Indeks">
    <w:name w:val="Indeks"/>
    <w:basedOn w:val="Normalny"/>
    <w:rsid w:val="00CC1C6A"/>
    <w:pPr>
      <w:suppressLineNumbers/>
    </w:pPr>
    <w:rPr>
      <w:rFonts w:cs="Mangal"/>
    </w:rPr>
  </w:style>
  <w:style w:type="paragraph" w:styleId="Nagwek">
    <w:name w:val="header"/>
    <w:basedOn w:val="Normalny"/>
    <w:next w:val="Tekstpodstawowy"/>
    <w:rsid w:val="00CC1C6A"/>
    <w:pPr>
      <w:keepNext/>
      <w:spacing w:before="240" w:after="120"/>
    </w:pPr>
    <w:rPr>
      <w:rFonts w:ascii="Arial" w:eastAsia="Microsoft YaHei" w:hAnsi="Arial" w:cs="Mangal"/>
      <w:sz w:val="28"/>
      <w:szCs w:val="28"/>
    </w:rPr>
  </w:style>
  <w:style w:type="paragraph" w:styleId="Stopka">
    <w:name w:val="footer"/>
    <w:basedOn w:val="Normalny"/>
    <w:uiPriority w:val="99"/>
    <w:qFormat/>
    <w:rsid w:val="00CC1C6A"/>
    <w:pPr>
      <w:tabs>
        <w:tab w:val="center" w:pos="4536"/>
        <w:tab w:val="right" w:pos="9072"/>
      </w:tabs>
      <w:spacing w:after="0" w:line="100" w:lineRule="atLeast"/>
    </w:pPr>
  </w:style>
  <w:style w:type="paragraph" w:styleId="Tekstdymka">
    <w:name w:val="Balloon Text"/>
    <w:basedOn w:val="Normalny"/>
    <w:uiPriority w:val="99"/>
    <w:rsid w:val="00CC1C6A"/>
    <w:pPr>
      <w:spacing w:after="0" w:line="100" w:lineRule="atLeast"/>
    </w:pPr>
    <w:rPr>
      <w:rFonts w:ascii="Tahoma" w:hAnsi="Tahoma" w:cs="Tahoma"/>
      <w:sz w:val="16"/>
      <w:szCs w:val="16"/>
    </w:rPr>
  </w:style>
  <w:style w:type="paragraph" w:styleId="Tekstpodstawowywcity">
    <w:name w:val="Body Text Indent"/>
    <w:basedOn w:val="Normalny"/>
    <w:uiPriority w:val="99"/>
    <w:rsid w:val="00CC1C6A"/>
    <w:pPr>
      <w:spacing w:after="0" w:line="100" w:lineRule="atLeast"/>
      <w:ind w:left="6372" w:hanging="432"/>
    </w:pPr>
    <w:rPr>
      <w:rFonts w:ascii="Times New Roman" w:eastAsia="Times New Roman" w:hAnsi="Times New Roman"/>
      <w:sz w:val="18"/>
      <w:szCs w:val="24"/>
    </w:rPr>
  </w:style>
  <w:style w:type="paragraph" w:styleId="Akapitzlist">
    <w:name w:val="List Paragraph"/>
    <w:basedOn w:val="Normalny"/>
    <w:link w:val="AkapitzlistZnak"/>
    <w:uiPriority w:val="34"/>
    <w:qFormat/>
    <w:rsid w:val="00F85369"/>
    <w:pPr>
      <w:spacing w:before="120" w:after="120" w:line="240" w:lineRule="auto"/>
      <w:ind w:left="709"/>
    </w:pPr>
    <w:rPr>
      <w:rFonts w:eastAsia="Times New Roman" w:cs="Times New Roman"/>
      <w:szCs w:val="24"/>
    </w:rPr>
  </w:style>
  <w:style w:type="paragraph" w:customStyle="1" w:styleId="Zawartotabeli">
    <w:name w:val="Zawartość tabeli"/>
    <w:basedOn w:val="Normalny"/>
    <w:rsid w:val="00CC1C6A"/>
    <w:pPr>
      <w:suppressLineNumbers/>
    </w:pPr>
  </w:style>
  <w:style w:type="paragraph" w:customStyle="1" w:styleId="Nagwektabeli">
    <w:name w:val="Nagłówek tabeli"/>
    <w:basedOn w:val="Zawartotabeli"/>
    <w:rsid w:val="00CC1C6A"/>
    <w:pPr>
      <w:jc w:val="center"/>
    </w:pPr>
    <w:rPr>
      <w:b/>
      <w:bCs/>
    </w:rPr>
  </w:style>
  <w:style w:type="character" w:customStyle="1" w:styleId="Nagwek1Znak">
    <w:name w:val="Nagłówek 1 Znak"/>
    <w:aliases w:val="Hoofdstuk Znak,S Tytuł rozdziału Znak,1 ghost Znak,g Znak"/>
    <w:link w:val="Nagwek1"/>
    <w:uiPriority w:val="9"/>
    <w:rsid w:val="00EB2A92"/>
    <w:rPr>
      <w:rFonts w:ascii="Calibri" w:hAnsi="Calibri"/>
      <w:b/>
      <w:color w:val="538135" w:themeColor="accent6" w:themeShade="BF"/>
      <w:sz w:val="40"/>
      <w:szCs w:val="40"/>
      <w:lang w:eastAsia="ar-SA"/>
    </w:rPr>
  </w:style>
  <w:style w:type="character" w:customStyle="1" w:styleId="Nagwek2Znak">
    <w:name w:val="Nagłówek 2 Znak"/>
    <w:aliases w:val="Paragraaf Znak,2 headline Znak,h Znak,drugi Znak"/>
    <w:link w:val="Nagwek2"/>
    <w:uiPriority w:val="9"/>
    <w:rsid w:val="00B46015"/>
    <w:rPr>
      <w:rFonts w:ascii="Calibri" w:hAnsi="Calibri"/>
      <w:b/>
      <w:iCs/>
      <w:color w:val="222A35" w:themeColor="text2" w:themeShade="80"/>
      <w:sz w:val="28"/>
      <w:szCs w:val="36"/>
    </w:rPr>
  </w:style>
  <w:style w:type="paragraph" w:styleId="Tekstprzypisudolnego">
    <w:name w:val="footnote text"/>
    <w:aliases w:val="Podrozdział,Tekst przypisu1,Tekst przypisu2,Tekst przypisu3,Przypis dolny,Footnote,Podrozdzia3,Tekst przypisu dolnego Znak1 Znak,Tekst przypisu dolnego Znak Znak Znak,Tekst przypisu dolnego Znak1 Znak Znak Znak,Znak1"/>
    <w:basedOn w:val="Normalny"/>
    <w:link w:val="TekstprzypisudolnegoZnak1"/>
    <w:autoRedefine/>
    <w:uiPriority w:val="99"/>
    <w:qFormat/>
    <w:rsid w:val="00BB5335"/>
    <w:pPr>
      <w:suppressAutoHyphens w:val="0"/>
      <w:overflowPunct w:val="0"/>
      <w:autoSpaceDE w:val="0"/>
      <w:autoSpaceDN w:val="0"/>
      <w:adjustRightInd w:val="0"/>
      <w:spacing w:after="0" w:line="240" w:lineRule="auto"/>
      <w:textAlignment w:val="baseline"/>
    </w:pPr>
    <w:rPr>
      <w:rFonts w:eastAsia="Times New Roman" w:cs="Times New Roman"/>
      <w:i/>
      <w:sz w:val="18"/>
      <w:szCs w:val="18"/>
    </w:rPr>
  </w:style>
  <w:style w:type="character" w:customStyle="1" w:styleId="TekstprzypisudolnegoZnak">
    <w:name w:val="Tekst przypisu dolnego Znak"/>
    <w:aliases w:val="Podrozdział Znak1,Tekst przypisu1 Znak1,Tekst przypisu2 Znak1,Tekst przypisu3 Znak1,Przypis dolny Znak1,Footnote Znak1,Podrozdzia3 Znak1,Tekst przypisu dolnego Znak1 Znak Znak1,Tekst przypisu dolnego Znak Znak Znak Znak1"/>
    <w:uiPriority w:val="99"/>
    <w:rsid w:val="00935926"/>
    <w:rPr>
      <w:rFonts w:ascii="Calibri" w:eastAsia="Calibri" w:hAnsi="Calibri" w:cs="Calibri"/>
      <w:lang w:eastAsia="ar-SA"/>
    </w:rPr>
  </w:style>
  <w:style w:type="character" w:customStyle="1" w:styleId="TekstprzypisudolnegoZnak1">
    <w:name w:val="Tekst przypisu dolnego Znak1"/>
    <w:aliases w:val="Podrozdział Znak,Tekst przypisu1 Znak,Tekst przypisu2 Znak,Tekst przypisu3 Znak,Przypis dolny Znak,Footnote Znak,Podrozdzia3 Znak,Tekst przypisu dolnego Znak1 Znak Znak,Tekst przypisu dolnego Znak Znak Znak Znak,Znak1 Znak"/>
    <w:link w:val="Tekstprzypisudolnego"/>
    <w:uiPriority w:val="99"/>
    <w:rsid w:val="00BB5335"/>
    <w:rPr>
      <w:rFonts w:ascii="Calibri" w:hAnsi="Calibri"/>
      <w:i/>
      <w:sz w:val="18"/>
      <w:szCs w:val="18"/>
      <w:lang w:eastAsia="ar-SA"/>
    </w:rPr>
  </w:style>
  <w:style w:type="character" w:customStyle="1" w:styleId="AkapitzlistZnak">
    <w:name w:val="Akapit z listą Znak"/>
    <w:link w:val="Akapitzlist"/>
    <w:uiPriority w:val="34"/>
    <w:rsid w:val="00F85369"/>
    <w:rPr>
      <w:rFonts w:ascii="Calibri" w:hAnsi="Calibri"/>
      <w:sz w:val="22"/>
      <w:szCs w:val="24"/>
      <w:lang w:eastAsia="ar-SA"/>
    </w:rPr>
  </w:style>
  <w:style w:type="character" w:styleId="Odwoanieprzypisudolnego">
    <w:name w:val="footnote reference"/>
    <w:uiPriority w:val="99"/>
    <w:unhideWhenUsed/>
    <w:rsid w:val="00935926"/>
    <w:rPr>
      <w:vertAlign w:val="superscript"/>
    </w:rPr>
  </w:style>
  <w:style w:type="paragraph" w:styleId="Nagwekspisutreci">
    <w:name w:val="TOC Heading"/>
    <w:basedOn w:val="Nagwek1"/>
    <w:next w:val="Normalny"/>
    <w:uiPriority w:val="39"/>
    <w:unhideWhenUsed/>
    <w:qFormat/>
    <w:rsid w:val="00935926"/>
    <w:pPr>
      <w:keepLines/>
      <w:pageBreakBefore w:val="0"/>
      <w:spacing w:before="480" w:after="0" w:line="276" w:lineRule="auto"/>
      <w:jc w:val="left"/>
      <w:outlineLvl w:val="9"/>
    </w:pPr>
    <w:rPr>
      <w:rFonts w:ascii="Cambria" w:hAnsi="Cambria"/>
      <w:bCs/>
      <w:color w:val="365F91"/>
      <w:sz w:val="28"/>
      <w:szCs w:val="28"/>
    </w:rPr>
  </w:style>
  <w:style w:type="paragraph" w:styleId="Spistreci1">
    <w:name w:val="toc 1"/>
    <w:basedOn w:val="Normalny"/>
    <w:next w:val="Normalny"/>
    <w:autoRedefine/>
    <w:uiPriority w:val="39"/>
    <w:unhideWhenUsed/>
    <w:qFormat/>
    <w:rsid w:val="000C61E6"/>
    <w:pPr>
      <w:tabs>
        <w:tab w:val="right" w:leader="dot" w:pos="9345"/>
      </w:tabs>
      <w:suppressAutoHyphens w:val="0"/>
    </w:pPr>
    <w:rPr>
      <w:rFonts w:cs="Times New Roman"/>
      <w:noProof/>
      <w:color w:val="C45911" w:themeColor="accent2" w:themeShade="BF"/>
      <w:lang w:eastAsia="en-US"/>
    </w:rPr>
  </w:style>
  <w:style w:type="paragraph" w:styleId="Spistreci2">
    <w:name w:val="toc 2"/>
    <w:basedOn w:val="Normalny"/>
    <w:next w:val="Normalny"/>
    <w:autoRedefine/>
    <w:uiPriority w:val="39"/>
    <w:unhideWhenUsed/>
    <w:qFormat/>
    <w:rsid w:val="000C61E6"/>
    <w:pPr>
      <w:tabs>
        <w:tab w:val="right" w:leader="dot" w:pos="9344"/>
      </w:tabs>
      <w:suppressAutoHyphens w:val="0"/>
      <w:ind w:left="220"/>
    </w:pPr>
    <w:rPr>
      <w:rFonts w:cs="Times New Roman"/>
      <w:noProof/>
      <w:color w:val="2F5496" w:themeColor="accent1" w:themeShade="BF"/>
      <w:lang w:eastAsia="en-US"/>
    </w:rPr>
  </w:style>
  <w:style w:type="character" w:customStyle="1" w:styleId="apple-style-span">
    <w:name w:val="apple-style-span"/>
    <w:rsid w:val="009933C0"/>
  </w:style>
  <w:style w:type="character" w:customStyle="1" w:styleId="Nagwek3Znak">
    <w:name w:val="Nagłówek 3 Znak"/>
    <w:link w:val="Nagwek3"/>
    <w:rsid w:val="00447369"/>
    <w:rPr>
      <w:rFonts w:ascii="Calibri" w:hAnsi="Calibri"/>
      <w:b/>
      <w:bCs/>
      <w:color w:val="2F5496" w:themeColor="accent1" w:themeShade="BF"/>
      <w:sz w:val="26"/>
      <w:szCs w:val="26"/>
      <w:lang w:eastAsia="ar-SA"/>
    </w:rPr>
  </w:style>
  <w:style w:type="paragraph" w:styleId="NormalnyWeb">
    <w:name w:val="Normal (Web)"/>
    <w:basedOn w:val="Normalny"/>
    <w:uiPriority w:val="99"/>
    <w:rsid w:val="00AE6203"/>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bela">
    <w:name w:val="Tabela"/>
    <w:basedOn w:val="Normalny"/>
    <w:link w:val="TabelaZnak"/>
    <w:qFormat/>
    <w:rsid w:val="00AE6203"/>
    <w:pPr>
      <w:suppressAutoHyphens w:val="0"/>
      <w:autoSpaceDE w:val="0"/>
      <w:autoSpaceDN w:val="0"/>
      <w:adjustRightInd w:val="0"/>
      <w:spacing w:after="0" w:line="360" w:lineRule="auto"/>
    </w:pPr>
    <w:rPr>
      <w:rFonts w:ascii="Times New Roman" w:eastAsia="Times New Roman" w:hAnsi="Times New Roman" w:cs="Times New Roman"/>
      <w:sz w:val="24"/>
      <w:szCs w:val="24"/>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
    <w:basedOn w:val="Normalny"/>
    <w:next w:val="Normalny"/>
    <w:autoRedefine/>
    <w:uiPriority w:val="35"/>
    <w:unhideWhenUsed/>
    <w:qFormat/>
    <w:rsid w:val="00064D04"/>
    <w:pPr>
      <w:shd w:val="clear" w:color="auto" w:fill="2F5496" w:themeFill="accent1" w:themeFillShade="BF"/>
      <w:suppressAutoHyphens w:val="0"/>
      <w:spacing w:before="120" w:after="120" w:line="240" w:lineRule="auto"/>
    </w:pPr>
    <w:rPr>
      <w:rFonts w:eastAsia="Times New Roman" w:cs="Times New Roman"/>
      <w:b/>
      <w:bCs/>
      <w:color w:val="FFFFFF" w:themeColor="background1"/>
      <w:sz w:val="20"/>
      <w:lang w:eastAsia="pl-PL"/>
    </w:rPr>
  </w:style>
  <w:style w:type="character" w:customStyle="1" w:styleId="TabelaZnak">
    <w:name w:val="Tabela Znak"/>
    <w:link w:val="Tabela"/>
    <w:rsid w:val="00AE6203"/>
    <w:rPr>
      <w:sz w:val="24"/>
      <w:szCs w:val="24"/>
    </w:rPr>
  </w:style>
  <w:style w:type="paragraph" w:customStyle="1" w:styleId="TytuLotnisko">
    <w:name w:val="Tytuł Lotnisko"/>
    <w:basedOn w:val="Normalny"/>
    <w:link w:val="TytuLotniskoZnak"/>
    <w:qFormat/>
    <w:rsid w:val="00AE6203"/>
    <w:pPr>
      <w:numPr>
        <w:numId w:val="1"/>
      </w:numPr>
      <w:suppressAutoHyphens w:val="0"/>
      <w:autoSpaceDE w:val="0"/>
      <w:autoSpaceDN w:val="0"/>
      <w:adjustRightInd w:val="0"/>
      <w:spacing w:after="0" w:line="360" w:lineRule="auto"/>
    </w:pPr>
    <w:rPr>
      <w:rFonts w:ascii="Times New Roman" w:eastAsia="Times New Roman" w:hAnsi="Times New Roman" w:cs="Times New Roman"/>
      <w:b/>
      <w:sz w:val="28"/>
      <w:szCs w:val="24"/>
    </w:rPr>
  </w:style>
  <w:style w:type="paragraph" w:customStyle="1" w:styleId="nagwek2Lotnisko">
    <w:name w:val="nagłówek 2 Lotnisko"/>
    <w:basedOn w:val="Normalny"/>
    <w:link w:val="nagwek2LotniskoZnak"/>
    <w:qFormat/>
    <w:rsid w:val="00AE6203"/>
    <w:pPr>
      <w:numPr>
        <w:ilvl w:val="1"/>
        <w:numId w:val="1"/>
      </w:numPr>
      <w:suppressAutoHyphens w:val="0"/>
      <w:autoSpaceDE w:val="0"/>
      <w:autoSpaceDN w:val="0"/>
      <w:adjustRightInd w:val="0"/>
      <w:spacing w:after="0" w:line="360" w:lineRule="auto"/>
    </w:pPr>
    <w:rPr>
      <w:rFonts w:ascii="Times New Roman" w:eastAsia="Times New Roman" w:hAnsi="Times New Roman" w:cs="Times New Roman"/>
      <w:b/>
      <w:sz w:val="24"/>
      <w:szCs w:val="24"/>
    </w:rPr>
  </w:style>
  <w:style w:type="character" w:customStyle="1" w:styleId="TytuLotniskoZnak">
    <w:name w:val="Tytuł Lotnisko Znak"/>
    <w:link w:val="TytuLotnisko"/>
    <w:rsid w:val="00AE6203"/>
    <w:rPr>
      <w:b/>
      <w:sz w:val="28"/>
      <w:szCs w:val="24"/>
      <w:lang w:eastAsia="ar-SA"/>
    </w:rPr>
  </w:style>
  <w:style w:type="paragraph" w:customStyle="1" w:styleId="TekstLotnisko">
    <w:name w:val="Tekst Lotnisko"/>
    <w:basedOn w:val="Normalny"/>
    <w:link w:val="TekstLotniskoZnak"/>
    <w:qFormat/>
    <w:rsid w:val="00AE6203"/>
    <w:pPr>
      <w:suppressAutoHyphens w:val="0"/>
      <w:autoSpaceDE w:val="0"/>
      <w:autoSpaceDN w:val="0"/>
      <w:adjustRightInd w:val="0"/>
      <w:spacing w:after="0" w:line="360" w:lineRule="auto"/>
      <w:ind w:firstLine="708"/>
    </w:pPr>
    <w:rPr>
      <w:rFonts w:ascii="Times New Roman" w:eastAsia="Times New Roman" w:hAnsi="Times New Roman" w:cs="Times New Roman"/>
      <w:sz w:val="24"/>
      <w:szCs w:val="24"/>
    </w:rPr>
  </w:style>
  <w:style w:type="character" w:customStyle="1" w:styleId="nagwek2LotniskoZnak">
    <w:name w:val="nagłówek 2 Lotnisko Znak"/>
    <w:link w:val="nagwek2Lotnisko"/>
    <w:rsid w:val="00AE6203"/>
    <w:rPr>
      <w:b/>
      <w:sz w:val="24"/>
      <w:szCs w:val="24"/>
      <w:lang w:eastAsia="ar-SA"/>
    </w:rPr>
  </w:style>
  <w:style w:type="paragraph" w:customStyle="1" w:styleId="Naglwek3Lotnisko">
    <w:name w:val="Naglówek 3 Lotnisko"/>
    <w:basedOn w:val="nagwek2Lotnisko"/>
    <w:link w:val="Naglwek3LotniskoZnak"/>
    <w:qFormat/>
    <w:rsid w:val="00AE6203"/>
    <w:pPr>
      <w:numPr>
        <w:ilvl w:val="2"/>
      </w:numPr>
    </w:pPr>
  </w:style>
  <w:style w:type="character" w:customStyle="1" w:styleId="TekstLotniskoZnak">
    <w:name w:val="Tekst Lotnisko Znak"/>
    <w:link w:val="TekstLotnisko"/>
    <w:rsid w:val="00AE6203"/>
    <w:rPr>
      <w:sz w:val="24"/>
      <w:szCs w:val="24"/>
    </w:rPr>
  </w:style>
  <w:style w:type="character" w:customStyle="1" w:styleId="Naglwek3LotniskoZnak">
    <w:name w:val="Naglówek 3 Lotnisko Znak"/>
    <w:link w:val="Naglwek3Lotnisko"/>
    <w:rsid w:val="00AE6203"/>
    <w:rPr>
      <w:b/>
      <w:sz w:val="24"/>
      <w:szCs w:val="24"/>
      <w:lang w:eastAsia="ar-SA"/>
    </w:rPr>
  </w:style>
  <w:style w:type="table" w:styleId="Tabela-Siatka">
    <w:name w:val="Table Grid"/>
    <w:basedOn w:val="Standardowy"/>
    <w:uiPriority w:val="59"/>
    <w:rsid w:val="00AE62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rsid w:val="00AE6203"/>
    <w:rPr>
      <w:sz w:val="16"/>
      <w:szCs w:val="16"/>
    </w:rPr>
  </w:style>
  <w:style w:type="paragraph" w:styleId="Tekstkomentarza">
    <w:name w:val="annotation text"/>
    <w:basedOn w:val="Normalny"/>
    <w:link w:val="TekstkomentarzaZnak"/>
    <w:uiPriority w:val="99"/>
    <w:unhideWhenUsed/>
    <w:rsid w:val="00AE6203"/>
    <w:pPr>
      <w:suppressAutoHyphens w:val="0"/>
      <w:spacing w:line="240" w:lineRule="auto"/>
    </w:pPr>
    <w:rPr>
      <w:rFonts w:cs="Times New Roman"/>
      <w:sz w:val="20"/>
      <w:szCs w:val="20"/>
      <w:lang w:eastAsia="en-US"/>
    </w:rPr>
  </w:style>
  <w:style w:type="character" w:customStyle="1" w:styleId="TekstkomentarzaZnak">
    <w:name w:val="Tekst komentarza Znak"/>
    <w:link w:val="Tekstkomentarza"/>
    <w:uiPriority w:val="99"/>
    <w:rsid w:val="00AE6203"/>
    <w:rPr>
      <w:rFonts w:ascii="Calibri" w:eastAsia="Calibri" w:hAnsi="Calibri"/>
      <w:lang w:eastAsia="en-US"/>
    </w:rPr>
  </w:style>
  <w:style w:type="paragraph" w:styleId="Tematkomentarza">
    <w:name w:val="annotation subject"/>
    <w:basedOn w:val="Tekstkomentarza"/>
    <w:next w:val="Tekstkomentarza"/>
    <w:link w:val="TematkomentarzaZnak"/>
    <w:uiPriority w:val="99"/>
    <w:unhideWhenUsed/>
    <w:rsid w:val="00AE6203"/>
    <w:rPr>
      <w:b/>
      <w:bCs/>
    </w:rPr>
  </w:style>
  <w:style w:type="character" w:customStyle="1" w:styleId="TematkomentarzaZnak">
    <w:name w:val="Temat komentarza Znak"/>
    <w:link w:val="Tematkomentarza"/>
    <w:uiPriority w:val="99"/>
    <w:rsid w:val="00AE6203"/>
    <w:rPr>
      <w:rFonts w:ascii="Calibri" w:eastAsia="Calibri" w:hAnsi="Calibri"/>
      <w:b/>
      <w:bCs/>
      <w:lang w:eastAsia="en-US"/>
    </w:rPr>
  </w:style>
  <w:style w:type="paragraph" w:styleId="Tekstpodstawowywcity2">
    <w:name w:val="Body Text Indent 2"/>
    <w:basedOn w:val="Normalny"/>
    <w:link w:val="Tekstpodstawowywcity2Znak"/>
    <w:rsid w:val="00AE6203"/>
    <w:pPr>
      <w:suppressAutoHyphens w:val="0"/>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AE6203"/>
  </w:style>
  <w:style w:type="paragraph" w:customStyle="1" w:styleId="HTML-wstpniesformatowany1">
    <w:name w:val="HTML - wstępnie sformatowany1"/>
    <w:basedOn w:val="Normalny"/>
    <w:rsid w:val="00AE6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Arial Unicode MS" w:eastAsia="Arial Unicode MS" w:hAnsi="Arial Unicode MS" w:cs="Times New Roman"/>
      <w:sz w:val="20"/>
      <w:szCs w:val="20"/>
      <w:lang w:eastAsia="pl-PL"/>
    </w:rPr>
  </w:style>
  <w:style w:type="paragraph" w:customStyle="1" w:styleId="Rysunekitabela">
    <w:name w:val="Rysunek i tabela"/>
    <w:qFormat/>
    <w:rsid w:val="00AE6203"/>
    <w:pPr>
      <w:keepNext/>
      <w:spacing w:line="360" w:lineRule="auto"/>
      <w:jc w:val="both"/>
    </w:pPr>
    <w:rPr>
      <w:rFonts w:eastAsia="Calibri"/>
      <w:b/>
      <w:bCs/>
      <w:sz w:val="24"/>
      <w:szCs w:val="18"/>
      <w:lang w:eastAsia="en-US"/>
    </w:rPr>
  </w:style>
  <w:style w:type="paragraph" w:styleId="Bezodstpw">
    <w:name w:val="No Spacing"/>
    <w:aliases w:val="Do tabel"/>
    <w:link w:val="BezodstpwZnak"/>
    <w:uiPriority w:val="1"/>
    <w:qFormat/>
    <w:rsid w:val="00AE6203"/>
    <w:rPr>
      <w:rFonts w:ascii="Calibri" w:hAnsi="Calibri"/>
      <w:sz w:val="22"/>
      <w:szCs w:val="22"/>
      <w:lang w:eastAsia="en-US"/>
    </w:rPr>
  </w:style>
  <w:style w:type="character" w:customStyle="1" w:styleId="BezodstpwZnak">
    <w:name w:val="Bez odstępów Znak"/>
    <w:aliases w:val="Do tabel Znak"/>
    <w:link w:val="Bezodstpw"/>
    <w:uiPriority w:val="1"/>
    <w:qFormat/>
    <w:rsid w:val="00AE6203"/>
    <w:rPr>
      <w:rFonts w:ascii="Calibri" w:hAnsi="Calibri"/>
      <w:sz w:val="22"/>
      <w:szCs w:val="22"/>
      <w:lang w:eastAsia="en-US" w:bidi="ar-SA"/>
    </w:rPr>
  </w:style>
  <w:style w:type="paragraph" w:styleId="Spistreci3">
    <w:name w:val="toc 3"/>
    <w:basedOn w:val="Normalny"/>
    <w:next w:val="Normalny"/>
    <w:autoRedefine/>
    <w:uiPriority w:val="39"/>
    <w:unhideWhenUsed/>
    <w:qFormat/>
    <w:rsid w:val="00AE6203"/>
    <w:pPr>
      <w:suppressAutoHyphens w:val="0"/>
      <w:spacing w:after="100"/>
      <w:ind w:left="440"/>
    </w:pPr>
    <w:rPr>
      <w:rFonts w:eastAsia="Times New Roman" w:cs="Times New Roman"/>
      <w:lang w:eastAsia="en-US"/>
    </w:rPr>
  </w:style>
  <w:style w:type="paragraph" w:styleId="Spisilustracji">
    <w:name w:val="table of figures"/>
    <w:basedOn w:val="Normalny"/>
    <w:next w:val="Normalny"/>
    <w:uiPriority w:val="99"/>
    <w:rsid w:val="00AE6203"/>
    <w:pPr>
      <w:suppressAutoHyphens w:val="0"/>
      <w:spacing w:after="0"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unhideWhenUsed/>
    <w:rsid w:val="00AE6203"/>
    <w:pPr>
      <w:widowControl w:val="0"/>
      <w:spacing w:after="0" w:line="240" w:lineRule="auto"/>
      <w:ind w:firstLine="567"/>
    </w:pPr>
    <w:rPr>
      <w:rFonts w:ascii="Times New Roman" w:eastAsia="Lucida Sans Unicode" w:hAnsi="Times New Roman" w:cs="Tahoma"/>
      <w:color w:val="000000"/>
      <w:sz w:val="20"/>
      <w:szCs w:val="20"/>
      <w:lang w:eastAsia="en-US" w:bidi="en-US"/>
    </w:rPr>
  </w:style>
  <w:style w:type="character" w:customStyle="1" w:styleId="TekstprzypisukocowegoZnak">
    <w:name w:val="Tekst przypisu końcowego Znak"/>
    <w:link w:val="Tekstprzypisukocowego"/>
    <w:uiPriority w:val="99"/>
    <w:rsid w:val="00AE6203"/>
    <w:rPr>
      <w:rFonts w:eastAsia="Lucida Sans Unicode" w:cs="Tahoma"/>
      <w:color w:val="000000"/>
      <w:lang w:eastAsia="en-US" w:bidi="en-US"/>
    </w:rPr>
  </w:style>
  <w:style w:type="character" w:styleId="Odwoanieprzypisukocowego">
    <w:name w:val="endnote reference"/>
    <w:uiPriority w:val="99"/>
    <w:unhideWhenUsed/>
    <w:rsid w:val="00AE6203"/>
    <w:rPr>
      <w:vertAlign w:val="superscript"/>
    </w:rPr>
  </w:style>
  <w:style w:type="paragraph" w:styleId="Tytu">
    <w:name w:val="Title"/>
    <w:basedOn w:val="Normalny"/>
    <w:link w:val="TytuZnak"/>
    <w:uiPriority w:val="10"/>
    <w:qFormat/>
    <w:rsid w:val="00AE6203"/>
    <w:pPr>
      <w:suppressAutoHyphens w:val="0"/>
      <w:spacing w:after="0" w:line="240" w:lineRule="auto"/>
      <w:jc w:val="center"/>
    </w:pPr>
    <w:rPr>
      <w:rFonts w:ascii="Times New Roman" w:eastAsia="Times New Roman" w:hAnsi="Times New Roman" w:cs="Times New Roman"/>
      <w:b/>
      <w:bCs/>
      <w:sz w:val="28"/>
      <w:szCs w:val="24"/>
    </w:rPr>
  </w:style>
  <w:style w:type="character" w:customStyle="1" w:styleId="TytuZnak">
    <w:name w:val="Tytuł Znak"/>
    <w:link w:val="Tytu"/>
    <w:uiPriority w:val="10"/>
    <w:rsid w:val="00AE6203"/>
    <w:rPr>
      <w:b/>
      <w:bCs/>
      <w:sz w:val="28"/>
      <w:szCs w:val="24"/>
    </w:rPr>
  </w:style>
  <w:style w:type="paragraph" w:customStyle="1" w:styleId="Default">
    <w:name w:val="Default"/>
    <w:rsid w:val="00505ACF"/>
    <w:pPr>
      <w:autoSpaceDE w:val="0"/>
      <w:autoSpaceDN w:val="0"/>
      <w:adjustRightInd w:val="0"/>
    </w:pPr>
    <w:rPr>
      <w:rFonts w:ascii="Calibri" w:eastAsia="Calibri" w:hAnsi="Calibri" w:cs="Calibri"/>
      <w:color w:val="000000"/>
      <w:sz w:val="24"/>
      <w:szCs w:val="24"/>
      <w:lang w:eastAsia="en-US"/>
    </w:rPr>
  </w:style>
  <w:style w:type="character" w:styleId="Wyrnienieintensywne">
    <w:name w:val="Intense Emphasis"/>
    <w:uiPriority w:val="21"/>
    <w:qFormat/>
    <w:rsid w:val="005142FE"/>
    <w:rPr>
      <w:b/>
      <w:bCs/>
      <w:i/>
      <w:iCs/>
      <w:color w:val="4472C4" w:themeColor="accent1"/>
    </w:rPr>
  </w:style>
  <w:style w:type="paragraph" w:customStyle="1" w:styleId="wypunkt">
    <w:name w:val="wypunkt"/>
    <w:basedOn w:val="Akapitzlist"/>
    <w:link w:val="wypunktZnak"/>
    <w:autoRedefine/>
    <w:qFormat/>
    <w:rsid w:val="0096097E"/>
    <w:pPr>
      <w:widowControl w:val="0"/>
      <w:numPr>
        <w:numId w:val="2"/>
      </w:numPr>
      <w:tabs>
        <w:tab w:val="left" w:pos="709"/>
      </w:tabs>
      <w:spacing w:line="360" w:lineRule="auto"/>
      <w:ind w:left="709" w:hanging="425"/>
      <w:contextualSpacing/>
    </w:pPr>
    <w:rPr>
      <w:rFonts w:eastAsia="Calibri"/>
      <w:b/>
      <w:szCs w:val="22"/>
      <w:lang w:eastAsia="en-US"/>
    </w:rPr>
  </w:style>
  <w:style w:type="character" w:customStyle="1" w:styleId="wypunktZnak">
    <w:name w:val="wypunkt Znak"/>
    <w:link w:val="wypunkt"/>
    <w:rsid w:val="0096097E"/>
    <w:rPr>
      <w:rFonts w:ascii="Calibri" w:eastAsia="Calibri" w:hAnsi="Calibri"/>
      <w:b/>
      <w:sz w:val="22"/>
      <w:szCs w:val="22"/>
      <w:lang w:eastAsia="en-US"/>
    </w:rPr>
  </w:style>
  <w:style w:type="table" w:styleId="Jasnecieniowanieakcent5">
    <w:name w:val="Light Shading Accent 5"/>
    <w:basedOn w:val="Standardowy"/>
    <w:uiPriority w:val="60"/>
    <w:rsid w:val="009A71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dniecieniowanie1akcent5">
    <w:name w:val="Medium Shading 1 Accent 5"/>
    <w:basedOn w:val="Standardowy"/>
    <w:uiPriority w:val="63"/>
    <w:rsid w:val="00C814CF"/>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redniasiatka3akcent5">
    <w:name w:val="Medium Grid 3 Accent 5"/>
    <w:basedOn w:val="Standardowy"/>
    <w:uiPriority w:val="69"/>
    <w:rsid w:val="00C814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character" w:customStyle="1" w:styleId="przypisrysZnak">
    <w:name w:val="przypis_rys Znak"/>
    <w:link w:val="przypisrys"/>
    <w:locked/>
    <w:rsid w:val="00456990"/>
    <w:rPr>
      <w:rFonts w:ascii="Calibri" w:eastAsia="Calibri" w:hAnsi="Calibri" w:cs="Calibri"/>
      <w:i/>
      <w:sz w:val="16"/>
      <w:szCs w:val="16"/>
      <w:lang w:eastAsia="ar-SA"/>
    </w:rPr>
  </w:style>
  <w:style w:type="paragraph" w:customStyle="1" w:styleId="przypisrys">
    <w:name w:val="przypis_rys"/>
    <w:basedOn w:val="Normalny"/>
    <w:link w:val="przypisrysZnak"/>
    <w:autoRedefine/>
    <w:qFormat/>
    <w:rsid w:val="00456990"/>
    <w:pPr>
      <w:jc w:val="left"/>
    </w:pPr>
    <w:rPr>
      <w:i/>
      <w:sz w:val="16"/>
      <w:szCs w:val="16"/>
    </w:rPr>
  </w:style>
  <w:style w:type="table" w:customStyle="1" w:styleId="redniecieniowanie21">
    <w:name w:val="Średnie cieniowanie 21"/>
    <w:basedOn w:val="Standardowy"/>
    <w:uiPriority w:val="64"/>
    <w:rsid w:val="00C752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620F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ekstpodstawowywcity21">
    <w:name w:val="Tekst podstawowy wcięty 21"/>
    <w:basedOn w:val="Normalny"/>
    <w:rsid w:val="00333357"/>
    <w:pPr>
      <w:spacing w:after="0" w:line="360" w:lineRule="auto"/>
      <w:ind w:left="709"/>
    </w:pPr>
    <w:rPr>
      <w:rFonts w:ascii="Times New Roman" w:eastAsia="Times New Roman" w:hAnsi="Times New Roman" w:cs="Times New Roman"/>
      <w:sz w:val="24"/>
      <w:szCs w:val="20"/>
    </w:rPr>
  </w:style>
  <w:style w:type="paragraph" w:customStyle="1" w:styleId="Styl1">
    <w:name w:val="Styl 1"/>
    <w:basedOn w:val="Tekstpodstawowy2"/>
    <w:rsid w:val="001D6D03"/>
    <w:pPr>
      <w:suppressAutoHyphens w:val="0"/>
      <w:spacing w:before="120" w:line="240" w:lineRule="auto"/>
      <w:ind w:firstLine="709"/>
    </w:pPr>
    <w:rPr>
      <w:rFonts w:ascii="Arial Narrow" w:eastAsia="Times New Roman" w:hAnsi="Arial Narrow" w:cs="Times New Roman"/>
      <w:sz w:val="24"/>
      <w:szCs w:val="24"/>
      <w:lang w:eastAsia="pl-PL"/>
    </w:rPr>
  </w:style>
  <w:style w:type="paragraph" w:styleId="Tekstpodstawowy2">
    <w:name w:val="Body Text 2"/>
    <w:basedOn w:val="Normalny"/>
    <w:link w:val="Tekstpodstawowy2Znak"/>
    <w:uiPriority w:val="99"/>
    <w:semiHidden/>
    <w:unhideWhenUsed/>
    <w:rsid w:val="001D6D03"/>
    <w:pPr>
      <w:spacing w:after="120" w:line="480" w:lineRule="auto"/>
    </w:pPr>
  </w:style>
  <w:style w:type="character" w:customStyle="1" w:styleId="Tekstpodstawowy2Znak">
    <w:name w:val="Tekst podstawowy 2 Znak"/>
    <w:basedOn w:val="Domylnaczcionkaakapitu"/>
    <w:link w:val="Tekstpodstawowy2"/>
    <w:uiPriority w:val="99"/>
    <w:semiHidden/>
    <w:rsid w:val="001D6D03"/>
    <w:rPr>
      <w:rFonts w:ascii="Calibri" w:eastAsia="Calibri" w:hAnsi="Calibri" w:cs="Calibri"/>
      <w:sz w:val="22"/>
      <w:szCs w:val="22"/>
      <w:lang w:eastAsia="ar-SA"/>
    </w:rPr>
  </w:style>
  <w:style w:type="paragraph" w:customStyle="1" w:styleId="tresc">
    <w:name w:val="tresc"/>
    <w:basedOn w:val="Normalny"/>
    <w:rsid w:val="00272D2F"/>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rsid w:val="00406A2F"/>
    <w:rPr>
      <w:rFonts w:asciiTheme="majorHAnsi" w:eastAsiaTheme="majorEastAsia" w:hAnsiTheme="majorHAnsi" w:cstheme="majorBidi"/>
      <w:b/>
      <w:bCs/>
      <w:i/>
      <w:iCs/>
      <w:color w:val="4472C4" w:themeColor="accent1"/>
      <w:sz w:val="22"/>
      <w:szCs w:val="22"/>
      <w:lang w:eastAsia="ar-SA"/>
    </w:rPr>
  </w:style>
  <w:style w:type="paragraph" w:customStyle="1" w:styleId="WW-Tekstpodstawowywcity3">
    <w:name w:val="WW-Tekst podstawowy wcięty 3"/>
    <w:basedOn w:val="Normalny"/>
    <w:rsid w:val="00406A2F"/>
    <w:pPr>
      <w:spacing w:after="0" w:line="360" w:lineRule="auto"/>
      <w:ind w:left="708" w:hanging="708"/>
    </w:pPr>
    <w:rPr>
      <w:rFonts w:ascii="Times New Roman" w:eastAsia="Times New Roman" w:hAnsi="Times New Roman" w:cs="Times New Roman"/>
      <w:sz w:val="28"/>
      <w:szCs w:val="24"/>
      <w:lang w:eastAsia="pl-PL"/>
    </w:rPr>
  </w:style>
  <w:style w:type="paragraph" w:styleId="Tekstpodstawowy3">
    <w:name w:val="Body Text 3"/>
    <w:basedOn w:val="Normalny"/>
    <w:link w:val="Tekstpodstawowy3Znak"/>
    <w:uiPriority w:val="99"/>
    <w:unhideWhenUsed/>
    <w:rsid w:val="00406A2F"/>
    <w:pPr>
      <w:suppressAutoHyphens w:val="0"/>
      <w:spacing w:after="120"/>
    </w:pPr>
    <w:rPr>
      <w:rFonts w:asciiTheme="minorHAnsi" w:eastAsiaTheme="minorHAnsi" w:hAnsiTheme="minorHAnsi" w:cstheme="minorBidi"/>
      <w:sz w:val="16"/>
      <w:szCs w:val="16"/>
      <w:lang w:eastAsia="en-US"/>
    </w:rPr>
  </w:style>
  <w:style w:type="character" w:customStyle="1" w:styleId="Tekstpodstawowy3Znak">
    <w:name w:val="Tekst podstawowy 3 Znak"/>
    <w:basedOn w:val="Domylnaczcionkaakapitu"/>
    <w:link w:val="Tekstpodstawowy3"/>
    <w:uiPriority w:val="99"/>
    <w:rsid w:val="00406A2F"/>
    <w:rPr>
      <w:rFonts w:asciiTheme="minorHAnsi" w:eastAsiaTheme="minorHAnsi" w:hAnsiTheme="minorHAnsi" w:cstheme="minorBidi"/>
      <w:sz w:val="16"/>
      <w:szCs w:val="16"/>
      <w:lang w:eastAsia="en-US"/>
    </w:rPr>
  </w:style>
  <w:style w:type="table" w:customStyle="1" w:styleId="Tabela-Siatka1">
    <w:name w:val="Tabela - Siatka1"/>
    <w:basedOn w:val="Standardowy"/>
    <w:next w:val="Tabela-Siatka"/>
    <w:uiPriority w:val="59"/>
    <w:rsid w:val="00922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22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22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rsid w:val="00B7451F"/>
    <w:rPr>
      <w:sz w:val="24"/>
      <w:lang w:eastAsia="ar-SA"/>
    </w:rPr>
  </w:style>
  <w:style w:type="character" w:customStyle="1" w:styleId="Teksttreci">
    <w:name w:val="Tekst treści_"/>
    <w:basedOn w:val="Domylnaczcionkaakapitu"/>
    <w:link w:val="Teksttreci1"/>
    <w:uiPriority w:val="99"/>
    <w:locked/>
    <w:rsid w:val="00B7451F"/>
    <w:rPr>
      <w:rFonts w:ascii="Candara" w:hAnsi="Candara" w:cs="Candara"/>
      <w:spacing w:val="-10"/>
      <w:sz w:val="17"/>
      <w:szCs w:val="17"/>
      <w:shd w:val="clear" w:color="auto" w:fill="FFFFFF"/>
    </w:rPr>
  </w:style>
  <w:style w:type="paragraph" w:customStyle="1" w:styleId="Teksttreci1">
    <w:name w:val="Tekst treści1"/>
    <w:basedOn w:val="Normalny"/>
    <w:link w:val="Teksttreci"/>
    <w:uiPriority w:val="99"/>
    <w:rsid w:val="00B7451F"/>
    <w:pPr>
      <w:shd w:val="clear" w:color="auto" w:fill="FFFFFF"/>
      <w:suppressAutoHyphens w:val="0"/>
      <w:spacing w:before="120" w:after="0" w:line="194" w:lineRule="exact"/>
      <w:ind w:hanging="1280"/>
    </w:pPr>
    <w:rPr>
      <w:rFonts w:ascii="Candara" w:eastAsia="Times New Roman" w:hAnsi="Candara" w:cs="Candara"/>
      <w:spacing w:val="-10"/>
      <w:sz w:val="17"/>
      <w:szCs w:val="17"/>
      <w:lang w:eastAsia="pl-PL"/>
    </w:rPr>
  </w:style>
  <w:style w:type="character" w:customStyle="1" w:styleId="Teksttreci7">
    <w:name w:val="Tekst treści (7)_"/>
    <w:basedOn w:val="Domylnaczcionkaakapitu"/>
    <w:link w:val="Teksttreci70"/>
    <w:uiPriority w:val="99"/>
    <w:locked/>
    <w:rsid w:val="00B7451F"/>
    <w:rPr>
      <w:rFonts w:ascii="Candara" w:hAnsi="Candara" w:cs="Candara"/>
      <w:spacing w:val="-10"/>
      <w:sz w:val="13"/>
      <w:szCs w:val="13"/>
      <w:shd w:val="clear" w:color="auto" w:fill="FFFFFF"/>
    </w:rPr>
  </w:style>
  <w:style w:type="paragraph" w:customStyle="1" w:styleId="Teksttreci70">
    <w:name w:val="Tekst treści (7)"/>
    <w:basedOn w:val="Normalny"/>
    <w:link w:val="Teksttreci7"/>
    <w:uiPriority w:val="99"/>
    <w:rsid w:val="00B7451F"/>
    <w:pPr>
      <w:shd w:val="clear" w:color="auto" w:fill="FFFFFF"/>
      <w:suppressAutoHyphens w:val="0"/>
      <w:spacing w:before="2940" w:after="300" w:line="240" w:lineRule="atLeast"/>
    </w:pPr>
    <w:rPr>
      <w:rFonts w:ascii="Candara" w:eastAsia="Times New Roman" w:hAnsi="Candara" w:cs="Candara"/>
      <w:spacing w:val="-10"/>
      <w:sz w:val="13"/>
      <w:szCs w:val="13"/>
      <w:lang w:eastAsia="pl-PL"/>
    </w:rPr>
  </w:style>
  <w:style w:type="character" w:customStyle="1" w:styleId="Teksttreci8">
    <w:name w:val="Tekst treści (8)_"/>
    <w:basedOn w:val="Domylnaczcionkaakapitu"/>
    <w:link w:val="Teksttreci81"/>
    <w:uiPriority w:val="99"/>
    <w:locked/>
    <w:rsid w:val="00B7451F"/>
    <w:rPr>
      <w:rFonts w:ascii="Candara" w:hAnsi="Candara" w:cs="Candara"/>
      <w:spacing w:val="-10"/>
      <w:sz w:val="18"/>
      <w:szCs w:val="18"/>
      <w:shd w:val="clear" w:color="auto" w:fill="FFFFFF"/>
    </w:rPr>
  </w:style>
  <w:style w:type="paragraph" w:customStyle="1" w:styleId="Teksttreci81">
    <w:name w:val="Tekst treści (8)1"/>
    <w:basedOn w:val="Normalny"/>
    <w:link w:val="Teksttreci8"/>
    <w:uiPriority w:val="99"/>
    <w:rsid w:val="00B7451F"/>
    <w:pPr>
      <w:shd w:val="clear" w:color="auto" w:fill="FFFFFF"/>
      <w:suppressAutoHyphens w:val="0"/>
      <w:spacing w:before="180" w:after="180" w:line="240" w:lineRule="atLeast"/>
    </w:pPr>
    <w:rPr>
      <w:rFonts w:ascii="Candara" w:eastAsia="Times New Roman" w:hAnsi="Candara" w:cs="Candara"/>
      <w:spacing w:val="-10"/>
      <w:sz w:val="18"/>
      <w:szCs w:val="18"/>
      <w:lang w:eastAsia="pl-PL"/>
    </w:rPr>
  </w:style>
  <w:style w:type="character" w:customStyle="1" w:styleId="Teksttreci9">
    <w:name w:val="Tekst treści (9)_"/>
    <w:basedOn w:val="Domylnaczcionkaakapitu"/>
    <w:link w:val="Teksttreci90"/>
    <w:uiPriority w:val="99"/>
    <w:locked/>
    <w:rsid w:val="00B7451F"/>
    <w:rPr>
      <w:rFonts w:ascii="Candara" w:hAnsi="Candara" w:cs="Candara"/>
      <w:b/>
      <w:bCs/>
      <w:shd w:val="clear" w:color="auto" w:fill="FFFFFF"/>
    </w:rPr>
  </w:style>
  <w:style w:type="paragraph" w:customStyle="1" w:styleId="Teksttreci90">
    <w:name w:val="Tekst treści (9)"/>
    <w:basedOn w:val="Normalny"/>
    <w:link w:val="Teksttreci9"/>
    <w:uiPriority w:val="99"/>
    <w:rsid w:val="00B7451F"/>
    <w:pPr>
      <w:shd w:val="clear" w:color="auto" w:fill="FFFFFF"/>
      <w:suppressAutoHyphens w:val="0"/>
      <w:spacing w:before="300" w:after="180" w:line="240" w:lineRule="atLeast"/>
    </w:pPr>
    <w:rPr>
      <w:rFonts w:ascii="Candara" w:eastAsia="Times New Roman" w:hAnsi="Candara" w:cs="Candara"/>
      <w:b/>
      <w:bCs/>
      <w:sz w:val="20"/>
      <w:szCs w:val="20"/>
      <w:lang w:eastAsia="pl-PL"/>
    </w:rPr>
  </w:style>
  <w:style w:type="character" w:customStyle="1" w:styleId="Teksttreci9pt">
    <w:name w:val="Tekst treści + 9 pt"/>
    <w:basedOn w:val="Teksttreci"/>
    <w:uiPriority w:val="99"/>
    <w:rsid w:val="00B7451F"/>
    <w:rPr>
      <w:rFonts w:ascii="Candara" w:hAnsi="Candara" w:cs="Candara"/>
      <w:spacing w:val="-10"/>
      <w:sz w:val="18"/>
      <w:szCs w:val="18"/>
      <w:shd w:val="clear" w:color="auto" w:fill="FFFFFF"/>
    </w:rPr>
  </w:style>
  <w:style w:type="table" w:customStyle="1" w:styleId="Tabela-Siatka21">
    <w:name w:val="Tabela - Siatka21"/>
    <w:basedOn w:val="Standardowy"/>
    <w:next w:val="Tabela-Siatka"/>
    <w:uiPriority w:val="59"/>
    <w:rsid w:val="00F51C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aliases w:val="!!TABELA"/>
    <w:basedOn w:val="Normalny"/>
    <w:next w:val="Tekstpodstawowy"/>
    <w:link w:val="PodtytuZnak"/>
    <w:uiPriority w:val="11"/>
    <w:qFormat/>
    <w:rsid w:val="0091496C"/>
    <w:pPr>
      <w:suppressAutoHyphens w:val="0"/>
      <w:spacing w:after="0" w:line="240" w:lineRule="auto"/>
    </w:pPr>
    <w:rPr>
      <w:rFonts w:ascii="Arial" w:eastAsia="Times New Roman" w:hAnsi="Arial" w:cs="Times New Roman"/>
      <w:i/>
      <w:kern w:val="1"/>
      <w:sz w:val="24"/>
      <w:szCs w:val="20"/>
    </w:rPr>
  </w:style>
  <w:style w:type="character" w:customStyle="1" w:styleId="PodtytuZnak">
    <w:name w:val="Podtytuł Znak"/>
    <w:aliases w:val="!!TABELA Znak"/>
    <w:basedOn w:val="Domylnaczcionkaakapitu"/>
    <w:link w:val="Podtytu"/>
    <w:uiPriority w:val="11"/>
    <w:rsid w:val="0091496C"/>
    <w:rPr>
      <w:rFonts w:ascii="Arial" w:hAnsi="Arial"/>
      <w:i/>
      <w:kern w:val="1"/>
      <w:sz w:val="24"/>
      <w:lang w:eastAsia="ar-SA"/>
    </w:rPr>
  </w:style>
  <w:style w:type="character" w:customStyle="1" w:styleId="TekstpodstawowyZnak">
    <w:name w:val="Tekst podstawowy Znak"/>
    <w:basedOn w:val="Domylnaczcionkaakapitu"/>
    <w:link w:val="Tekstpodstawowy"/>
    <w:rsid w:val="00863008"/>
    <w:rPr>
      <w:rFonts w:ascii="Calibri" w:eastAsia="Calibri" w:hAnsi="Calibri" w:cs="Calibri"/>
      <w:sz w:val="22"/>
      <w:szCs w:val="22"/>
      <w:lang w:eastAsia="ar-SA"/>
    </w:rPr>
  </w:style>
  <w:style w:type="paragraph" w:styleId="Zwykytekst">
    <w:name w:val="Plain Text"/>
    <w:basedOn w:val="Normalny"/>
    <w:link w:val="ZwykytekstZnak"/>
    <w:uiPriority w:val="99"/>
    <w:semiHidden/>
    <w:unhideWhenUsed/>
    <w:rsid w:val="000C186A"/>
    <w:pPr>
      <w:suppressAutoHyphens w:val="0"/>
      <w:spacing w:after="0" w:line="240" w:lineRule="auto"/>
    </w:pPr>
    <w:rPr>
      <w:rFonts w:eastAsiaTheme="minorHAnsi" w:cstheme="minorBidi"/>
      <w:szCs w:val="21"/>
      <w:lang w:eastAsia="en-US"/>
    </w:rPr>
  </w:style>
  <w:style w:type="character" w:customStyle="1" w:styleId="ZwykytekstZnak">
    <w:name w:val="Zwykły tekst Znak"/>
    <w:basedOn w:val="Domylnaczcionkaakapitu"/>
    <w:link w:val="Zwykytekst"/>
    <w:uiPriority w:val="99"/>
    <w:semiHidden/>
    <w:rsid w:val="000C186A"/>
    <w:rPr>
      <w:rFonts w:ascii="Calibri" w:eastAsiaTheme="minorHAnsi" w:hAnsi="Calibri" w:cstheme="minorBidi"/>
      <w:sz w:val="22"/>
      <w:szCs w:val="21"/>
      <w:lang w:eastAsia="en-US"/>
    </w:rPr>
  </w:style>
  <w:style w:type="table" w:styleId="redniecieniowanie1akcent3">
    <w:name w:val="Medium Shading 1 Accent 3"/>
    <w:basedOn w:val="Standardowy"/>
    <w:uiPriority w:val="63"/>
    <w:rsid w:val="009456C9"/>
    <w:rPr>
      <w:rFonts w:asciiTheme="minorHAnsi" w:eastAsiaTheme="minorHAnsi" w:hAnsiTheme="minorHAnsi" w:cstheme="minorBidi"/>
      <w:sz w:val="22"/>
      <w:szCs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1732B9"/>
    <w:rPr>
      <w:rFonts w:asciiTheme="minorHAnsi" w:eastAsiaTheme="minorHAnsi" w:hAnsiTheme="minorHAnsi" w:cstheme="minorBidi"/>
      <w:sz w:val="22"/>
      <w:szCs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1732B9"/>
    <w:rPr>
      <w:rFonts w:asciiTheme="minorHAnsi" w:eastAsiaTheme="minorHAnsi" w:hAnsiTheme="minorHAnsi" w:cstheme="minorBidi"/>
      <w:sz w:val="22"/>
      <w:szCs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Odwoanieprzypisudolnego1">
    <w:name w:val="Odwołanie przypisu dolnego1"/>
    <w:rsid w:val="00AA79BB"/>
    <w:rPr>
      <w:vertAlign w:val="superscript"/>
    </w:rPr>
  </w:style>
  <w:style w:type="character" w:customStyle="1" w:styleId="Znakiprzypiswdolnych">
    <w:name w:val="Znaki przypisów dolnych"/>
    <w:rsid w:val="00AA79BB"/>
  </w:style>
  <w:style w:type="paragraph" w:customStyle="1" w:styleId="Tekstprzypisudolnego1">
    <w:name w:val="Tekst przypisu dolnego1"/>
    <w:basedOn w:val="Normalny"/>
    <w:rsid w:val="00AA79BB"/>
    <w:pPr>
      <w:suppressAutoHyphens w:val="0"/>
      <w:spacing w:after="0" w:line="100" w:lineRule="atLeast"/>
    </w:pPr>
    <w:rPr>
      <w:rFonts w:cs="font345"/>
      <w:i/>
      <w:sz w:val="18"/>
      <w:szCs w:val="18"/>
    </w:rPr>
  </w:style>
  <w:style w:type="paragraph" w:customStyle="1" w:styleId="Legenda1">
    <w:name w:val="Legenda1"/>
    <w:basedOn w:val="Normalny"/>
    <w:rsid w:val="00AA79BB"/>
    <w:pPr>
      <w:suppressAutoHyphens w:val="0"/>
      <w:spacing w:after="0" w:line="100" w:lineRule="atLeast"/>
    </w:pPr>
    <w:rPr>
      <w:rFonts w:ascii="Times New Roman" w:eastAsia="Times New Roman" w:hAnsi="Times New Roman" w:cs="Times New Roman"/>
      <w:b/>
      <w:bCs/>
      <w:sz w:val="20"/>
      <w:szCs w:val="20"/>
    </w:rPr>
  </w:style>
  <w:style w:type="paragraph" w:customStyle="1" w:styleId="Akapitzlist1">
    <w:name w:val="Akapit z listą1"/>
    <w:basedOn w:val="Normalny"/>
    <w:rsid w:val="00AA79BB"/>
    <w:pPr>
      <w:spacing w:after="0" w:line="100" w:lineRule="atLeast"/>
      <w:ind w:left="708"/>
    </w:pPr>
    <w:rPr>
      <w:rFonts w:cs="font345"/>
      <w:sz w:val="24"/>
      <w:szCs w:val="24"/>
    </w:rPr>
  </w:style>
  <w:style w:type="character" w:customStyle="1" w:styleId="r3">
    <w:name w:val="_r3"/>
    <w:basedOn w:val="Domylnaczcionkaakapitu"/>
    <w:rsid w:val="00196C89"/>
  </w:style>
  <w:style w:type="character" w:customStyle="1" w:styleId="ircho">
    <w:name w:val="irc_ho"/>
    <w:basedOn w:val="Domylnaczcionkaakapitu"/>
    <w:rsid w:val="00196C89"/>
  </w:style>
  <w:style w:type="table" w:customStyle="1" w:styleId="redniecieniowanie1akcent11">
    <w:name w:val="Średnie cieniowanie 1 — akcent 11"/>
    <w:basedOn w:val="Standardowy"/>
    <w:uiPriority w:val="63"/>
    <w:rsid w:val="00FB6638"/>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elasiatki5ciemnaakcent11">
    <w:name w:val="Tabela siatki 5 — ciemna — akcent 11"/>
    <w:basedOn w:val="Standardowy"/>
    <w:uiPriority w:val="50"/>
    <w:rsid w:val="00C62E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listy4akcent11">
    <w:name w:val="Tabela listy 4 — akcent 11"/>
    <w:basedOn w:val="Standardowy"/>
    <w:uiPriority w:val="49"/>
    <w:rsid w:val="00C62EB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4akcent11">
    <w:name w:val="Tabela siatki 4 — akcent 11"/>
    <w:basedOn w:val="Standardowy"/>
    <w:uiPriority w:val="49"/>
    <w:rsid w:val="00273C7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wydatnienie">
    <w:name w:val="Emphasis"/>
    <w:basedOn w:val="Domylnaczcionkaakapitu"/>
    <w:qFormat/>
    <w:rsid w:val="0031469D"/>
    <w:rPr>
      <w:i/>
      <w:iCs/>
    </w:rPr>
  </w:style>
  <w:style w:type="character" w:customStyle="1" w:styleId="os">
    <w:name w:val="os"/>
    <w:basedOn w:val="Domylnaczcionkaakapitu"/>
    <w:rsid w:val="0031469D"/>
  </w:style>
  <w:style w:type="table" w:customStyle="1" w:styleId="Tabelasiatki2akcent11">
    <w:name w:val="Tabela siatki 2 — akcent 11"/>
    <w:basedOn w:val="Standardowy"/>
    <w:uiPriority w:val="47"/>
    <w:rsid w:val="00F55D54"/>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t">
    <w:name w:val="st"/>
    <w:rsid w:val="00D843D6"/>
  </w:style>
  <w:style w:type="table" w:customStyle="1" w:styleId="Tabelasiatki4akcent31">
    <w:name w:val="Tabela siatki 4 — akcent 31"/>
    <w:basedOn w:val="Standardowy"/>
    <w:uiPriority w:val="49"/>
    <w:rsid w:val="00BA2EF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2akcent31">
    <w:name w:val="Tabela siatki 2 — akcent 31"/>
    <w:basedOn w:val="Standardowy"/>
    <w:uiPriority w:val="47"/>
    <w:rsid w:val="00F55349"/>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6kolorowaakcent31">
    <w:name w:val="Tabela siatki 6 — kolorowa — akcent 31"/>
    <w:basedOn w:val="Standardowy"/>
    <w:uiPriority w:val="51"/>
    <w:rsid w:val="003B2BD0"/>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4akcent21">
    <w:name w:val="Tabela siatki 4 — akcent 21"/>
    <w:basedOn w:val="Standardowy"/>
    <w:uiPriority w:val="49"/>
    <w:rsid w:val="00B27F6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5ciemnaakcent21">
    <w:name w:val="Tabela siatki 5 — ciemna — akcent 21"/>
    <w:basedOn w:val="Standardowy"/>
    <w:uiPriority w:val="50"/>
    <w:rsid w:val="00CD62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asiatki5ciemnaakcent12">
    <w:name w:val="Tabela siatki 5 — ciemna — akcent 12"/>
    <w:basedOn w:val="Standardowy"/>
    <w:uiPriority w:val="50"/>
    <w:rsid w:val="00E91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siatki5ciemna1">
    <w:name w:val="Tabela siatki 5 — ciemna1"/>
    <w:basedOn w:val="Standardowy"/>
    <w:uiPriority w:val="50"/>
    <w:rsid w:val="00B531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asiatki5ciemnaakcent51">
    <w:name w:val="Tabela siatki 5 — ciemna — akcent 51"/>
    <w:basedOn w:val="Standardowy"/>
    <w:uiPriority w:val="50"/>
    <w:rsid w:val="00B531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elasiatki5ciemnaakcent41">
    <w:name w:val="Tabela siatki 5 — ciemna — akcent 41"/>
    <w:basedOn w:val="Standardowy"/>
    <w:uiPriority w:val="50"/>
    <w:rsid w:val="00B531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siatki5ciemnaakcent31">
    <w:name w:val="Tabela siatki 5 — ciemna — akcent 31"/>
    <w:basedOn w:val="Standardowy"/>
    <w:uiPriority w:val="50"/>
    <w:rsid w:val="00B531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6kolorowaakcent11">
    <w:name w:val="Tabela siatki 6 — kolorowa — akcent 11"/>
    <w:basedOn w:val="Standardowy"/>
    <w:uiPriority w:val="51"/>
    <w:rsid w:val="00B5319D"/>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eksttreci2">
    <w:name w:val="Tekst treści (2)_"/>
    <w:basedOn w:val="Domylnaczcionkaakapitu"/>
    <w:uiPriority w:val="99"/>
    <w:rsid w:val="00AE6EF0"/>
    <w:rPr>
      <w:rFonts w:ascii="Times New Roman" w:eastAsia="Times New Roman" w:hAnsi="Times New Roman" w:cs="Times New Roman"/>
      <w:b w:val="0"/>
      <w:bCs w:val="0"/>
      <w:i w:val="0"/>
      <w:iCs w:val="0"/>
      <w:smallCaps w:val="0"/>
      <w:strike w:val="0"/>
      <w:sz w:val="22"/>
      <w:szCs w:val="22"/>
      <w:u w:val="none"/>
    </w:rPr>
  </w:style>
  <w:style w:type="character" w:customStyle="1" w:styleId="Teksttreci20">
    <w:name w:val="Tekst treści (2)"/>
    <w:basedOn w:val="Teksttreci2"/>
    <w:rsid w:val="00AE6EF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PogrubienieTeksttreci212pt">
    <w:name w:val="Pogrubienie;Tekst treści (2) + 12 pt"/>
    <w:basedOn w:val="Teksttreci2"/>
    <w:rsid w:val="00AE6EF0"/>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Odstpy1pt">
    <w:name w:val="Tekst treści (2) + Odstępy 1 pt"/>
    <w:basedOn w:val="Teksttreci2"/>
    <w:rsid w:val="00AE6EF0"/>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pl-PL" w:eastAsia="pl-PL" w:bidi="pl-PL"/>
    </w:rPr>
  </w:style>
  <w:style w:type="character" w:customStyle="1" w:styleId="Teksttreci26">
    <w:name w:val="Tekst treści (2) + 6"/>
    <w:aliases w:val="5 pt"/>
    <w:basedOn w:val="Teksttreci2"/>
    <w:uiPriority w:val="99"/>
    <w:rsid w:val="00B23CF4"/>
    <w:rPr>
      <w:rFonts w:ascii="Arial" w:eastAsia="Times New Roman" w:hAnsi="Arial" w:cs="Arial"/>
      <w:b/>
      <w:bCs/>
      <w:i w:val="0"/>
      <w:iCs w:val="0"/>
      <w:smallCaps w:val="0"/>
      <w:strike w:val="0"/>
      <w:spacing w:val="0"/>
      <w:sz w:val="13"/>
      <w:szCs w:val="13"/>
      <w:u w:val="none"/>
    </w:rPr>
  </w:style>
  <w:style w:type="character" w:customStyle="1" w:styleId="Teksttreci15Exact">
    <w:name w:val="Tekst treści (15) Exact"/>
    <w:basedOn w:val="Domylnaczcionkaakapitu"/>
    <w:link w:val="Teksttreci15"/>
    <w:uiPriority w:val="99"/>
    <w:locked/>
    <w:rsid w:val="00B23CF4"/>
    <w:rPr>
      <w:rFonts w:ascii="Arial" w:hAnsi="Arial" w:cs="Arial"/>
      <w:sz w:val="14"/>
      <w:szCs w:val="14"/>
      <w:shd w:val="clear" w:color="auto" w:fill="FFFFFF"/>
    </w:rPr>
  </w:style>
  <w:style w:type="paragraph" w:customStyle="1" w:styleId="Teksttreci15">
    <w:name w:val="Tekst treści (15)"/>
    <w:basedOn w:val="Normalny"/>
    <w:link w:val="Teksttreci15Exact"/>
    <w:uiPriority w:val="99"/>
    <w:rsid w:val="00B23CF4"/>
    <w:pPr>
      <w:widowControl w:val="0"/>
      <w:shd w:val="clear" w:color="auto" w:fill="FFFFFF"/>
      <w:suppressAutoHyphens w:val="0"/>
      <w:spacing w:after="0" w:line="154" w:lineRule="exact"/>
      <w:jc w:val="right"/>
    </w:pPr>
    <w:rPr>
      <w:rFonts w:ascii="Arial" w:eastAsia="Times New Roman" w:hAnsi="Arial" w:cs="Arial"/>
      <w:sz w:val="14"/>
      <w:szCs w:val="14"/>
      <w:lang w:eastAsia="pl-PL"/>
    </w:rPr>
  </w:style>
  <w:style w:type="table" w:customStyle="1" w:styleId="Tabelasiatki7kolorowaakcent11">
    <w:name w:val="Tabela siatki 7 — kolorowa — akcent 11"/>
    <w:basedOn w:val="Standardowy"/>
    <w:uiPriority w:val="52"/>
    <w:rsid w:val="00352ABB"/>
    <w:rPr>
      <w:rFonts w:asciiTheme="minorHAnsi" w:eastAsiaTheme="minorHAnsi" w:hAnsiTheme="minorHAnsi" w:cstheme="minorBidi"/>
      <w:color w:val="2F5496" w:themeColor="accent1" w:themeShade="BF"/>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Jasnecieniowanieakcent11">
    <w:name w:val="Jasne cieniowanie — akcent 11"/>
    <w:basedOn w:val="Standardowy"/>
    <w:uiPriority w:val="60"/>
    <w:rsid w:val="006C7FF0"/>
    <w:rPr>
      <w:rFonts w:asciiTheme="minorHAnsi" w:eastAsiaTheme="minorHAnsi" w:hAnsiTheme="minorHAnsi" w:cstheme="minorBidi"/>
      <w:color w:val="2F5496" w:themeColor="accent1" w:themeShade="BF"/>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redniecieniowanie1akcent111">
    <w:name w:val="Średnie cieniowanie 1 — akcent 111"/>
    <w:basedOn w:val="Standardowy"/>
    <w:uiPriority w:val="63"/>
    <w:rsid w:val="006634F0"/>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elasiatki6kolorowaakcent12">
    <w:name w:val="Tabela siatki 6 — kolorowa — akcent 12"/>
    <w:basedOn w:val="Standardowy"/>
    <w:uiPriority w:val="51"/>
    <w:rsid w:val="00D1023D"/>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rdo">
    <w:name w:val="Źródło"/>
    <w:basedOn w:val="Normalny"/>
    <w:link w:val="rdoZnak"/>
    <w:qFormat/>
    <w:rsid w:val="00246EDA"/>
    <w:pPr>
      <w:suppressAutoHyphens w:val="0"/>
      <w:spacing w:before="120" w:after="120" w:line="240" w:lineRule="auto"/>
    </w:pPr>
    <w:rPr>
      <w:rFonts w:asciiTheme="majorHAnsi" w:eastAsiaTheme="minorHAnsi" w:hAnsiTheme="majorHAnsi" w:cstheme="minorBidi"/>
      <w:i/>
      <w:kern w:val="1"/>
      <w:sz w:val="16"/>
      <w:szCs w:val="16"/>
    </w:rPr>
  </w:style>
  <w:style w:type="character" w:customStyle="1" w:styleId="rdoZnak">
    <w:name w:val="Źródło Znak"/>
    <w:basedOn w:val="Domylnaczcionkaakapitu"/>
    <w:link w:val="rdo"/>
    <w:rsid w:val="00246EDA"/>
    <w:rPr>
      <w:rFonts w:asciiTheme="majorHAnsi" w:eastAsiaTheme="minorHAnsi" w:hAnsiTheme="majorHAnsi" w:cstheme="minorBidi"/>
      <w:i/>
      <w:kern w:val="1"/>
      <w:sz w:val="16"/>
      <w:szCs w:val="16"/>
      <w:lang w:eastAsia="ar-SA"/>
    </w:rPr>
  </w:style>
  <w:style w:type="table" w:customStyle="1" w:styleId="Tabelasiatki4akcent51">
    <w:name w:val="Tabela siatki 4 — akcent 51"/>
    <w:basedOn w:val="Standardowy"/>
    <w:uiPriority w:val="49"/>
    <w:rsid w:val="00DD6C21"/>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ierozpoznanawzmianka1">
    <w:name w:val="Nierozpoznana wzmianka1"/>
    <w:basedOn w:val="Domylnaczcionkaakapitu"/>
    <w:uiPriority w:val="99"/>
    <w:semiHidden/>
    <w:unhideWhenUsed/>
    <w:rsid w:val="008E027A"/>
    <w:rPr>
      <w:color w:val="605E5C"/>
      <w:shd w:val="clear" w:color="auto" w:fill="E1DFDD"/>
    </w:rPr>
  </w:style>
  <w:style w:type="table" w:customStyle="1" w:styleId="Tabelasiatki2akcent12">
    <w:name w:val="Tabela siatki 2 — akcent 12"/>
    <w:basedOn w:val="Standardowy"/>
    <w:uiPriority w:val="47"/>
    <w:rsid w:val="00EE2E32"/>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1jasnaakcent11">
    <w:name w:val="Tabela siatki 1 — jasna — akcent 11"/>
    <w:basedOn w:val="Standardowy"/>
    <w:uiPriority w:val="46"/>
    <w:rsid w:val="008042A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Styl10">
    <w:name w:val="Styl1"/>
    <w:basedOn w:val="Normalny"/>
    <w:link w:val="Styl1Znak"/>
    <w:qFormat/>
    <w:rsid w:val="00544ADE"/>
    <w:pPr>
      <w:spacing w:before="120" w:after="0" w:line="240" w:lineRule="auto"/>
      <w:jc w:val="left"/>
    </w:pPr>
    <w:rPr>
      <w:rFonts w:ascii="Times New Roman" w:eastAsia="Times New Roman" w:hAnsi="Times New Roman" w:cs="Times New Roman"/>
      <w:sz w:val="24"/>
      <w:szCs w:val="24"/>
    </w:rPr>
  </w:style>
  <w:style w:type="character" w:customStyle="1" w:styleId="Styl1Znak">
    <w:name w:val="Styl1 Znak"/>
    <w:link w:val="Styl10"/>
    <w:rsid w:val="00544ADE"/>
    <w:rPr>
      <w:sz w:val="24"/>
      <w:szCs w:val="24"/>
      <w:lang w:eastAsia="ar-SA"/>
    </w:rPr>
  </w:style>
  <w:style w:type="character" w:customStyle="1" w:styleId="Nagwek7Znak">
    <w:name w:val="Nagłówek 7 Znak"/>
    <w:basedOn w:val="Domylnaczcionkaakapitu"/>
    <w:link w:val="Nagwek7"/>
    <w:rsid w:val="00BF669A"/>
    <w:rPr>
      <w:rFonts w:asciiTheme="minorHAnsi" w:hAnsiTheme="minorHAnsi"/>
      <w:b/>
      <w:sz w:val="24"/>
      <w:szCs w:val="24"/>
      <w:lang w:eastAsia="ar-SA"/>
    </w:rPr>
  </w:style>
  <w:style w:type="character" w:customStyle="1" w:styleId="Nagwek8Znak">
    <w:name w:val="Nagłówek 8 Znak"/>
    <w:basedOn w:val="Domylnaczcionkaakapitu"/>
    <w:link w:val="Nagwek8"/>
    <w:uiPriority w:val="9"/>
    <w:semiHidden/>
    <w:rsid w:val="0026007F"/>
    <w:rPr>
      <w:rFonts w:asciiTheme="majorHAnsi" w:eastAsiaTheme="majorEastAsia" w:hAnsiTheme="majorHAnsi" w:cstheme="majorBidi"/>
      <w:color w:val="272727" w:themeColor="text1" w:themeTint="D8"/>
      <w:sz w:val="21"/>
      <w:szCs w:val="21"/>
      <w:lang w:eastAsia="ar-SA"/>
    </w:rPr>
  </w:style>
  <w:style w:type="paragraph" w:styleId="Lista2">
    <w:name w:val="List 2"/>
    <w:basedOn w:val="Normalny"/>
    <w:uiPriority w:val="99"/>
    <w:semiHidden/>
    <w:unhideWhenUsed/>
    <w:rsid w:val="0026007F"/>
    <w:pPr>
      <w:ind w:left="566" w:hanging="283"/>
      <w:contextualSpacing/>
    </w:pPr>
  </w:style>
  <w:style w:type="paragraph" w:styleId="Spistreci4">
    <w:name w:val="toc 4"/>
    <w:basedOn w:val="Normalny"/>
    <w:next w:val="Normalny"/>
    <w:autoRedefine/>
    <w:uiPriority w:val="39"/>
    <w:unhideWhenUsed/>
    <w:rsid w:val="0026007F"/>
    <w:pPr>
      <w:suppressAutoHyphens w:val="0"/>
      <w:spacing w:after="100" w:line="259" w:lineRule="auto"/>
      <w:ind w:left="660"/>
      <w:jc w:val="left"/>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6007F"/>
    <w:pPr>
      <w:suppressAutoHyphens w:val="0"/>
      <w:spacing w:after="100" w:line="259" w:lineRule="auto"/>
      <w:ind w:left="880"/>
      <w:jc w:val="left"/>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6007F"/>
    <w:pPr>
      <w:suppressAutoHyphens w:val="0"/>
      <w:spacing w:after="100" w:line="259" w:lineRule="auto"/>
      <w:ind w:left="1100"/>
      <w:jc w:val="left"/>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6007F"/>
    <w:pPr>
      <w:suppressAutoHyphens w:val="0"/>
      <w:spacing w:after="100" w:line="259" w:lineRule="auto"/>
      <w:ind w:left="1320"/>
      <w:jc w:val="left"/>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6007F"/>
    <w:pPr>
      <w:suppressAutoHyphens w:val="0"/>
      <w:spacing w:after="100" w:line="259" w:lineRule="auto"/>
      <w:ind w:left="1540"/>
      <w:jc w:val="left"/>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6007F"/>
    <w:pPr>
      <w:suppressAutoHyphens w:val="0"/>
      <w:spacing w:after="100" w:line="259" w:lineRule="auto"/>
      <w:ind w:left="1760"/>
      <w:jc w:val="left"/>
    </w:pPr>
    <w:rPr>
      <w:rFonts w:asciiTheme="minorHAnsi" w:eastAsiaTheme="minorEastAsia" w:hAnsiTheme="minorHAnsi" w:cstheme="minorBidi"/>
      <w:lang w:eastAsia="pl-PL"/>
    </w:rPr>
  </w:style>
  <w:style w:type="paragraph" w:customStyle="1" w:styleId="Domylnie">
    <w:name w:val="Domy?lnie"/>
    <w:rsid w:val="0026007F"/>
    <w:pPr>
      <w:widowControl w:val="0"/>
    </w:pPr>
    <w:rPr>
      <w:snapToGrid w:val="0"/>
      <w:sz w:val="24"/>
      <w:lang w:eastAsia="en-US"/>
    </w:rPr>
  </w:style>
  <w:style w:type="table" w:customStyle="1" w:styleId="Tabelasiatki2akcent21">
    <w:name w:val="Tabela siatki 2 — akcent 21"/>
    <w:basedOn w:val="Standardowy"/>
    <w:uiPriority w:val="47"/>
    <w:rsid w:val="0026007F"/>
    <w:rPr>
      <w:rFonts w:asciiTheme="minorHAnsi" w:eastAsiaTheme="minorHAnsi" w:hAnsiTheme="minorHAnsi" w:cstheme="minorBidi"/>
      <w:sz w:val="22"/>
      <w:szCs w:val="22"/>
      <w:lang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apunktowana2">
    <w:name w:val="List Bullet 2"/>
    <w:basedOn w:val="Normalny"/>
    <w:autoRedefine/>
    <w:semiHidden/>
    <w:rsid w:val="0026007F"/>
    <w:pPr>
      <w:numPr>
        <w:numId w:val="5"/>
      </w:numPr>
      <w:spacing w:after="0" w:line="240" w:lineRule="auto"/>
      <w:jc w:val="left"/>
    </w:pPr>
    <w:rPr>
      <w:rFonts w:ascii="Times New Roman" w:eastAsia="Times New Roman" w:hAnsi="Times New Roman" w:cs="Times New Roman"/>
      <w:sz w:val="20"/>
      <w:szCs w:val="20"/>
    </w:rPr>
  </w:style>
  <w:style w:type="table" w:customStyle="1" w:styleId="Tabelasiatki4akcent52">
    <w:name w:val="Tabela siatki 4 — akcent 52"/>
    <w:basedOn w:val="Standardowy"/>
    <w:uiPriority w:val="49"/>
    <w:rsid w:val="0026007F"/>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Zwykatabela11">
    <w:name w:val="Zwykła tabela 11"/>
    <w:basedOn w:val="Standardowy"/>
    <w:uiPriority w:val="41"/>
    <w:rsid w:val="00C4502D"/>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gwek9Znak">
    <w:name w:val="Nagłówek 9 Znak"/>
    <w:basedOn w:val="Domylnaczcionkaakapitu"/>
    <w:link w:val="Nagwek9"/>
    <w:rsid w:val="00436A19"/>
    <w:rPr>
      <w:rFonts w:ascii="Arial" w:hAnsi="Arial" w:cs="Arial"/>
      <w:sz w:val="22"/>
      <w:szCs w:val="22"/>
      <w:lang w:eastAsia="ar-SA"/>
    </w:rPr>
  </w:style>
  <w:style w:type="character" w:styleId="UyteHipercze">
    <w:name w:val="FollowedHyperlink"/>
    <w:basedOn w:val="Domylnaczcionkaakapitu"/>
    <w:uiPriority w:val="99"/>
    <w:semiHidden/>
    <w:unhideWhenUsed/>
    <w:rsid w:val="00EE1911"/>
    <w:rPr>
      <w:color w:val="954F72" w:themeColor="followedHyperlink"/>
      <w:u w:val="single"/>
    </w:rPr>
  </w:style>
  <w:style w:type="paragraph" w:styleId="Poprawka">
    <w:name w:val="Revision"/>
    <w:hidden/>
    <w:uiPriority w:val="99"/>
    <w:semiHidden/>
    <w:rsid w:val="002468CA"/>
    <w:rPr>
      <w:rFonts w:ascii="Calibri" w:eastAsia="Calibri" w:hAnsi="Calibri" w:cs="Calibri"/>
      <w:sz w:val="22"/>
      <w:szCs w:val="22"/>
      <w:lang w:eastAsia="ar-SA"/>
    </w:rPr>
  </w:style>
  <w:style w:type="character" w:customStyle="1" w:styleId="Nierozpoznanawzmianka2">
    <w:name w:val="Nierozpoznana wzmianka2"/>
    <w:basedOn w:val="Domylnaczcionkaakapitu"/>
    <w:uiPriority w:val="99"/>
    <w:semiHidden/>
    <w:unhideWhenUsed/>
    <w:rsid w:val="00E752B3"/>
    <w:rPr>
      <w:color w:val="605E5C"/>
      <w:shd w:val="clear" w:color="auto" w:fill="E1DFDD"/>
    </w:rPr>
  </w:style>
  <w:style w:type="character" w:customStyle="1" w:styleId="Nierozpoznanawzmianka3">
    <w:name w:val="Nierozpoznana wzmianka3"/>
    <w:basedOn w:val="Domylnaczcionkaakapitu"/>
    <w:uiPriority w:val="99"/>
    <w:semiHidden/>
    <w:unhideWhenUsed/>
    <w:rsid w:val="008376B9"/>
    <w:rPr>
      <w:color w:val="605E5C"/>
      <w:shd w:val="clear" w:color="auto" w:fill="E1DFDD"/>
    </w:rPr>
  </w:style>
  <w:style w:type="paragraph" w:customStyle="1" w:styleId="TableContents">
    <w:name w:val="Table Contents"/>
    <w:basedOn w:val="Normalny"/>
    <w:rsid w:val="00357384"/>
    <w:pPr>
      <w:widowControl w:val="0"/>
      <w:suppressLineNumbers/>
      <w:autoSpaceDN w:val="0"/>
      <w:spacing w:after="0" w:line="240" w:lineRule="auto"/>
      <w:jc w:val="left"/>
      <w:textAlignment w:val="baseline"/>
    </w:pPr>
    <w:rPr>
      <w:rFonts w:ascii="Liberation Serif" w:eastAsia="SimSun" w:hAnsi="Liberation Serif" w:cs="Mangal"/>
      <w:kern w:val="3"/>
      <w:sz w:val="24"/>
      <w:szCs w:val="24"/>
      <w:lang w:val="en-US" w:eastAsia="zh-CN" w:bidi="hi-IN"/>
    </w:rPr>
  </w:style>
  <w:style w:type="character" w:customStyle="1" w:styleId="Nierozpoznanawzmianka4">
    <w:name w:val="Nierozpoznana wzmianka4"/>
    <w:basedOn w:val="Domylnaczcionkaakapitu"/>
    <w:uiPriority w:val="99"/>
    <w:semiHidden/>
    <w:unhideWhenUsed/>
    <w:rsid w:val="00390D95"/>
    <w:rPr>
      <w:color w:val="605E5C"/>
      <w:shd w:val="clear" w:color="auto" w:fill="E1DFDD"/>
    </w:rPr>
  </w:style>
  <w:style w:type="paragraph" w:customStyle="1" w:styleId="Textbody">
    <w:name w:val="Text body"/>
    <w:basedOn w:val="Normalny"/>
    <w:rsid w:val="003B322D"/>
    <w:pPr>
      <w:autoSpaceDN w:val="0"/>
      <w:spacing w:after="0" w:line="288" w:lineRule="auto"/>
      <w:ind w:firstLine="425"/>
      <w:jc w:val="left"/>
      <w:textAlignment w:val="baseline"/>
    </w:pPr>
    <w:rPr>
      <w:rFonts w:ascii="Liberation Sans" w:eastAsia="SimSun" w:hAnsi="Liberation Sans" w:cs="Mangal"/>
      <w:kern w:val="3"/>
      <w:sz w:val="24"/>
      <w:szCs w:val="24"/>
      <w:lang w:val="en-US" w:eastAsia="zh-CN" w:bidi="hi-IN"/>
    </w:rPr>
  </w:style>
  <w:style w:type="character" w:customStyle="1" w:styleId="Nagwek5Znak">
    <w:name w:val="Nagłówek 5 Znak"/>
    <w:basedOn w:val="Domylnaczcionkaakapitu"/>
    <w:link w:val="Nagwek5"/>
    <w:rsid w:val="00493AA0"/>
    <w:rPr>
      <w:rFonts w:ascii="Calibri" w:hAnsi="Calibri"/>
      <w:b/>
      <w:bCs/>
      <w:i/>
      <w:iCs/>
      <w:sz w:val="26"/>
      <w:szCs w:val="26"/>
      <w:lang w:eastAsia="ar-SA"/>
    </w:rPr>
  </w:style>
  <w:style w:type="character" w:customStyle="1" w:styleId="WW8Num1z2">
    <w:name w:val="WW8Num1z2"/>
    <w:rsid w:val="00493AA0"/>
  </w:style>
  <w:style w:type="character" w:customStyle="1" w:styleId="WW8Num1z4">
    <w:name w:val="WW8Num1z4"/>
    <w:rsid w:val="00493AA0"/>
  </w:style>
  <w:style w:type="character" w:customStyle="1" w:styleId="WW8Num1z5">
    <w:name w:val="WW8Num1z5"/>
    <w:rsid w:val="00493AA0"/>
  </w:style>
  <w:style w:type="character" w:customStyle="1" w:styleId="WW8Num1z6">
    <w:name w:val="WW8Num1z6"/>
    <w:rsid w:val="00493AA0"/>
  </w:style>
  <w:style w:type="character" w:customStyle="1" w:styleId="WW8Num1z7">
    <w:name w:val="WW8Num1z7"/>
    <w:rsid w:val="00493AA0"/>
  </w:style>
  <w:style w:type="character" w:customStyle="1" w:styleId="WW8Num1z8">
    <w:name w:val="WW8Num1z8"/>
    <w:rsid w:val="00493AA0"/>
  </w:style>
  <w:style w:type="character" w:customStyle="1" w:styleId="WW8Num4z2">
    <w:name w:val="WW8Num4z2"/>
    <w:rsid w:val="00493AA0"/>
  </w:style>
  <w:style w:type="character" w:customStyle="1" w:styleId="WW8Num4z4">
    <w:name w:val="WW8Num4z4"/>
    <w:rsid w:val="00493AA0"/>
  </w:style>
  <w:style w:type="character" w:customStyle="1" w:styleId="WW8Num4z5">
    <w:name w:val="WW8Num4z5"/>
    <w:rsid w:val="00493AA0"/>
  </w:style>
  <w:style w:type="character" w:customStyle="1" w:styleId="WW8Num4z6">
    <w:name w:val="WW8Num4z6"/>
    <w:rsid w:val="00493AA0"/>
  </w:style>
  <w:style w:type="character" w:customStyle="1" w:styleId="WW8Num4z7">
    <w:name w:val="WW8Num4z7"/>
    <w:rsid w:val="00493AA0"/>
  </w:style>
  <w:style w:type="character" w:customStyle="1" w:styleId="WW8Num4z8">
    <w:name w:val="WW8Num4z8"/>
    <w:rsid w:val="00493AA0"/>
  </w:style>
  <w:style w:type="character" w:customStyle="1" w:styleId="WW8Num5z0">
    <w:name w:val="WW8Num5z0"/>
    <w:rsid w:val="00493AA0"/>
  </w:style>
  <w:style w:type="character" w:customStyle="1" w:styleId="WW8Num5z1">
    <w:name w:val="WW8Num5z1"/>
    <w:rsid w:val="00493AA0"/>
  </w:style>
  <w:style w:type="character" w:customStyle="1" w:styleId="WW8Num5z2">
    <w:name w:val="WW8Num5z2"/>
    <w:rsid w:val="00493AA0"/>
  </w:style>
  <w:style w:type="character" w:customStyle="1" w:styleId="WW8Num5z3">
    <w:name w:val="WW8Num5z3"/>
    <w:rsid w:val="00493AA0"/>
  </w:style>
  <w:style w:type="character" w:customStyle="1" w:styleId="WW8Num5z4">
    <w:name w:val="WW8Num5z4"/>
    <w:rsid w:val="00493AA0"/>
  </w:style>
  <w:style w:type="character" w:customStyle="1" w:styleId="WW8Num5z5">
    <w:name w:val="WW8Num5z5"/>
    <w:rsid w:val="00493AA0"/>
  </w:style>
  <w:style w:type="character" w:customStyle="1" w:styleId="WW8Num5z6">
    <w:name w:val="WW8Num5z6"/>
    <w:rsid w:val="00493AA0"/>
  </w:style>
  <w:style w:type="character" w:customStyle="1" w:styleId="WW8Num5z7">
    <w:name w:val="WW8Num5z7"/>
    <w:rsid w:val="00493AA0"/>
  </w:style>
  <w:style w:type="character" w:customStyle="1" w:styleId="WW8Num5z8">
    <w:name w:val="WW8Num5z8"/>
    <w:rsid w:val="00493AA0"/>
  </w:style>
  <w:style w:type="character" w:customStyle="1" w:styleId="WW8Num6z0">
    <w:name w:val="WW8Num6z0"/>
    <w:rsid w:val="00493AA0"/>
  </w:style>
  <w:style w:type="character" w:customStyle="1" w:styleId="WW8Num6z1">
    <w:name w:val="WW8Num6z1"/>
    <w:rsid w:val="00493AA0"/>
  </w:style>
  <w:style w:type="character" w:customStyle="1" w:styleId="WW8Num6z2">
    <w:name w:val="WW8Num6z2"/>
    <w:rsid w:val="00493AA0"/>
  </w:style>
  <w:style w:type="character" w:customStyle="1" w:styleId="WW8Num6z3">
    <w:name w:val="WW8Num6z3"/>
    <w:rsid w:val="00493AA0"/>
  </w:style>
  <w:style w:type="character" w:customStyle="1" w:styleId="WW8Num6z4">
    <w:name w:val="WW8Num6z4"/>
    <w:rsid w:val="00493AA0"/>
  </w:style>
  <w:style w:type="character" w:customStyle="1" w:styleId="WW8Num6z5">
    <w:name w:val="WW8Num6z5"/>
    <w:rsid w:val="00493AA0"/>
  </w:style>
  <w:style w:type="character" w:customStyle="1" w:styleId="WW8Num6z6">
    <w:name w:val="WW8Num6z6"/>
    <w:rsid w:val="00493AA0"/>
  </w:style>
  <w:style w:type="character" w:customStyle="1" w:styleId="WW8Num6z7">
    <w:name w:val="WW8Num6z7"/>
    <w:rsid w:val="00493AA0"/>
  </w:style>
  <w:style w:type="character" w:customStyle="1" w:styleId="WW8Num6z8">
    <w:name w:val="WW8Num6z8"/>
    <w:rsid w:val="00493AA0"/>
  </w:style>
  <w:style w:type="character" w:customStyle="1" w:styleId="WW8Num7z0">
    <w:name w:val="WW8Num7z0"/>
    <w:rsid w:val="00493AA0"/>
  </w:style>
  <w:style w:type="character" w:customStyle="1" w:styleId="WW8Num7z1">
    <w:name w:val="WW8Num7z1"/>
    <w:rsid w:val="00493AA0"/>
  </w:style>
  <w:style w:type="character" w:customStyle="1" w:styleId="WW8Num7z2">
    <w:name w:val="WW8Num7z2"/>
    <w:rsid w:val="00493AA0"/>
  </w:style>
  <w:style w:type="character" w:customStyle="1" w:styleId="WW8Num7z3">
    <w:name w:val="WW8Num7z3"/>
    <w:rsid w:val="00493AA0"/>
  </w:style>
  <w:style w:type="character" w:customStyle="1" w:styleId="WW8Num7z4">
    <w:name w:val="WW8Num7z4"/>
    <w:rsid w:val="00493AA0"/>
  </w:style>
  <w:style w:type="character" w:customStyle="1" w:styleId="WW8Num7z5">
    <w:name w:val="WW8Num7z5"/>
    <w:rsid w:val="00493AA0"/>
  </w:style>
  <w:style w:type="character" w:customStyle="1" w:styleId="WW8Num7z6">
    <w:name w:val="WW8Num7z6"/>
    <w:rsid w:val="00493AA0"/>
  </w:style>
  <w:style w:type="character" w:customStyle="1" w:styleId="WW8Num7z7">
    <w:name w:val="WW8Num7z7"/>
    <w:rsid w:val="00493AA0"/>
  </w:style>
  <w:style w:type="character" w:customStyle="1" w:styleId="WW8Num7z8">
    <w:name w:val="WW8Num7z8"/>
    <w:rsid w:val="00493AA0"/>
  </w:style>
  <w:style w:type="character" w:customStyle="1" w:styleId="WW8Num8z0">
    <w:name w:val="WW8Num8z0"/>
    <w:rsid w:val="00493AA0"/>
  </w:style>
  <w:style w:type="character" w:customStyle="1" w:styleId="WW8Num8z1">
    <w:name w:val="WW8Num8z1"/>
    <w:rsid w:val="00493AA0"/>
  </w:style>
  <w:style w:type="character" w:customStyle="1" w:styleId="WW8Num8z2">
    <w:name w:val="WW8Num8z2"/>
    <w:rsid w:val="00493AA0"/>
  </w:style>
  <w:style w:type="character" w:customStyle="1" w:styleId="WW8Num8z3">
    <w:name w:val="WW8Num8z3"/>
    <w:rsid w:val="00493AA0"/>
  </w:style>
  <w:style w:type="character" w:customStyle="1" w:styleId="WW8Num8z4">
    <w:name w:val="WW8Num8z4"/>
    <w:rsid w:val="00493AA0"/>
  </w:style>
  <w:style w:type="character" w:customStyle="1" w:styleId="WW8Num8z5">
    <w:name w:val="WW8Num8z5"/>
    <w:rsid w:val="00493AA0"/>
  </w:style>
  <w:style w:type="character" w:customStyle="1" w:styleId="WW8Num8z6">
    <w:name w:val="WW8Num8z6"/>
    <w:rsid w:val="00493AA0"/>
  </w:style>
  <w:style w:type="character" w:customStyle="1" w:styleId="WW8Num8z7">
    <w:name w:val="WW8Num8z7"/>
    <w:rsid w:val="00493AA0"/>
  </w:style>
  <w:style w:type="character" w:customStyle="1" w:styleId="WW8Num8z8">
    <w:name w:val="WW8Num8z8"/>
    <w:rsid w:val="00493AA0"/>
  </w:style>
  <w:style w:type="character" w:customStyle="1" w:styleId="WW8Num9z0">
    <w:name w:val="WW8Num9z0"/>
    <w:rsid w:val="00493AA0"/>
  </w:style>
  <w:style w:type="character" w:customStyle="1" w:styleId="WW8Num9z1">
    <w:name w:val="WW8Num9z1"/>
    <w:rsid w:val="00493AA0"/>
  </w:style>
  <w:style w:type="character" w:customStyle="1" w:styleId="WW8Num9z2">
    <w:name w:val="WW8Num9z2"/>
    <w:rsid w:val="00493AA0"/>
  </w:style>
  <w:style w:type="character" w:customStyle="1" w:styleId="WW8Num9z3">
    <w:name w:val="WW8Num9z3"/>
    <w:rsid w:val="00493AA0"/>
  </w:style>
  <w:style w:type="character" w:customStyle="1" w:styleId="WW8Num9z4">
    <w:name w:val="WW8Num9z4"/>
    <w:rsid w:val="00493AA0"/>
  </w:style>
  <w:style w:type="character" w:customStyle="1" w:styleId="WW8Num9z5">
    <w:name w:val="WW8Num9z5"/>
    <w:rsid w:val="00493AA0"/>
  </w:style>
  <w:style w:type="character" w:customStyle="1" w:styleId="WW8Num9z6">
    <w:name w:val="WW8Num9z6"/>
    <w:rsid w:val="00493AA0"/>
  </w:style>
  <w:style w:type="character" w:customStyle="1" w:styleId="WW8Num9z7">
    <w:name w:val="WW8Num9z7"/>
    <w:rsid w:val="00493AA0"/>
  </w:style>
  <w:style w:type="character" w:customStyle="1" w:styleId="WW8Num9z8">
    <w:name w:val="WW8Num9z8"/>
    <w:rsid w:val="00493AA0"/>
  </w:style>
  <w:style w:type="character" w:customStyle="1" w:styleId="WW8Num10z0">
    <w:name w:val="WW8Num10z0"/>
    <w:rsid w:val="00493AA0"/>
    <w:rPr>
      <w:rFonts w:ascii="Symbol" w:hAnsi="Symbol" w:cs="OpenSymbol"/>
    </w:rPr>
  </w:style>
  <w:style w:type="character" w:customStyle="1" w:styleId="Znakinumeracji">
    <w:name w:val="Znaki numeracji"/>
    <w:rsid w:val="00493AA0"/>
  </w:style>
  <w:style w:type="character" w:customStyle="1" w:styleId="Symbolewypunktowania">
    <w:name w:val="Symbole wypunktowania"/>
    <w:rsid w:val="00493AA0"/>
    <w:rPr>
      <w:rFonts w:ascii="OpenSymbol" w:eastAsia="OpenSymbol" w:hAnsi="OpenSymbol" w:cs="OpenSymbol"/>
    </w:rPr>
  </w:style>
  <w:style w:type="table" w:customStyle="1" w:styleId="Tabelasiatki1jasnaakcent61">
    <w:name w:val="Tabela siatki 1 — jasna — akcent 61"/>
    <w:basedOn w:val="Standardowy"/>
    <w:uiPriority w:val="46"/>
    <w:rsid w:val="00493AA0"/>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asiatki1jasnaakcent51">
    <w:name w:val="Tabela siatki 1 — jasna — akcent 51"/>
    <w:basedOn w:val="Standardowy"/>
    <w:uiPriority w:val="46"/>
    <w:rsid w:val="00493AA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aglowek1">
    <w:name w:val="naglowek_1"/>
    <w:basedOn w:val="Normalny"/>
    <w:rsid w:val="00493AA0"/>
    <w:pPr>
      <w:suppressAutoHyphens w:val="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Rycina">
    <w:name w:val="!!Rycina"/>
    <w:basedOn w:val="Normalny"/>
    <w:qFormat/>
    <w:rsid w:val="00493AA0"/>
    <w:pPr>
      <w:numPr>
        <w:numId w:val="9"/>
      </w:numPr>
      <w:tabs>
        <w:tab w:val="num" w:pos="1080"/>
      </w:tabs>
      <w:suppressAutoHyphens w:val="0"/>
      <w:spacing w:after="0" w:line="360" w:lineRule="auto"/>
      <w:ind w:left="717" w:hanging="360"/>
      <w:jc w:val="center"/>
    </w:pPr>
    <w:rPr>
      <w:rFonts w:ascii="Arial" w:hAnsi="Arial" w:cs="Times New Roman"/>
      <w:b/>
      <w:sz w:val="18"/>
      <w:lang w:eastAsia="en-US"/>
    </w:rPr>
  </w:style>
  <w:style w:type="paragraph" w:customStyle="1" w:styleId="rdo0">
    <w:name w:val="źródło"/>
    <w:basedOn w:val="Normalny"/>
    <w:qFormat/>
    <w:rsid w:val="00493AA0"/>
    <w:pPr>
      <w:suppressAutoHyphens w:val="0"/>
      <w:spacing w:after="280" w:line="360" w:lineRule="auto"/>
      <w:jc w:val="center"/>
    </w:pPr>
    <w:rPr>
      <w:rFonts w:ascii="Arial" w:hAnsi="Arial" w:cs="Times New Roman"/>
      <w:sz w:val="18"/>
      <w:szCs w:val="18"/>
      <w:lang w:eastAsia="en-US"/>
    </w:rPr>
  </w:style>
  <w:style w:type="character" w:customStyle="1" w:styleId="markedcontent">
    <w:name w:val="markedcontent"/>
    <w:basedOn w:val="Domylnaczcionkaakapitu"/>
    <w:rsid w:val="00493AA0"/>
  </w:style>
  <w:style w:type="paragraph" w:customStyle="1" w:styleId="Rysunek">
    <w:name w:val="!!Rysunek"/>
    <w:basedOn w:val="Normalny"/>
    <w:qFormat/>
    <w:rsid w:val="00493AA0"/>
    <w:pPr>
      <w:tabs>
        <w:tab w:val="num" w:pos="432"/>
      </w:tabs>
      <w:suppressAutoHyphens w:val="0"/>
      <w:spacing w:after="160" w:line="360" w:lineRule="auto"/>
      <w:ind w:left="432" w:hanging="432"/>
    </w:pPr>
    <w:rPr>
      <w:rFonts w:ascii="Arial" w:hAnsi="Arial" w:cs="Times New Roman"/>
      <w:b/>
      <w:sz w:val="18"/>
      <w:lang w:eastAsia="en-US"/>
    </w:rPr>
  </w:style>
  <w:style w:type="table" w:customStyle="1" w:styleId="Zwykatabela12">
    <w:name w:val="Zwykła tabela 12"/>
    <w:basedOn w:val="Standardowy"/>
    <w:uiPriority w:val="41"/>
    <w:rsid w:val="000B2829"/>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9B18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otyw">
    <w:name w:val="Table Theme"/>
    <w:basedOn w:val="Standardowy"/>
    <w:uiPriority w:val="99"/>
    <w:rsid w:val="00643282"/>
    <w:pPr>
      <w:spacing w:after="160" w:line="259"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2">
    <w:name w:val="Siatka tabeli — jasna2"/>
    <w:basedOn w:val="Standardowy"/>
    <w:uiPriority w:val="40"/>
    <w:rsid w:val="009704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Zwykatabela13">
    <w:name w:val="Zwykła tabela 13"/>
    <w:basedOn w:val="Standardowy"/>
    <w:uiPriority w:val="41"/>
    <w:rsid w:val="009704C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Jasnalistaakcent3">
    <w:name w:val="Light List Accent 3"/>
    <w:basedOn w:val="Standardowy"/>
    <w:uiPriority w:val="61"/>
    <w:rsid w:val="00FA33E0"/>
    <w:rPr>
      <w:rFonts w:asciiTheme="minorHAnsi" w:eastAsiaTheme="minorHAnsi"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8316">
      <w:bodyDiv w:val="1"/>
      <w:marLeft w:val="0"/>
      <w:marRight w:val="0"/>
      <w:marTop w:val="0"/>
      <w:marBottom w:val="0"/>
      <w:divBdr>
        <w:top w:val="none" w:sz="0" w:space="0" w:color="auto"/>
        <w:left w:val="none" w:sz="0" w:space="0" w:color="auto"/>
        <w:bottom w:val="none" w:sz="0" w:space="0" w:color="auto"/>
        <w:right w:val="none" w:sz="0" w:space="0" w:color="auto"/>
      </w:divBdr>
    </w:div>
    <w:div w:id="16321714">
      <w:bodyDiv w:val="1"/>
      <w:marLeft w:val="0"/>
      <w:marRight w:val="0"/>
      <w:marTop w:val="0"/>
      <w:marBottom w:val="0"/>
      <w:divBdr>
        <w:top w:val="none" w:sz="0" w:space="0" w:color="auto"/>
        <w:left w:val="none" w:sz="0" w:space="0" w:color="auto"/>
        <w:bottom w:val="none" w:sz="0" w:space="0" w:color="auto"/>
        <w:right w:val="none" w:sz="0" w:space="0" w:color="auto"/>
      </w:divBdr>
    </w:div>
    <w:div w:id="19820427">
      <w:bodyDiv w:val="1"/>
      <w:marLeft w:val="0"/>
      <w:marRight w:val="0"/>
      <w:marTop w:val="0"/>
      <w:marBottom w:val="0"/>
      <w:divBdr>
        <w:top w:val="none" w:sz="0" w:space="0" w:color="auto"/>
        <w:left w:val="none" w:sz="0" w:space="0" w:color="auto"/>
        <w:bottom w:val="none" w:sz="0" w:space="0" w:color="auto"/>
        <w:right w:val="none" w:sz="0" w:space="0" w:color="auto"/>
      </w:divBdr>
    </w:div>
    <w:div w:id="24986837">
      <w:bodyDiv w:val="1"/>
      <w:marLeft w:val="0"/>
      <w:marRight w:val="0"/>
      <w:marTop w:val="0"/>
      <w:marBottom w:val="0"/>
      <w:divBdr>
        <w:top w:val="none" w:sz="0" w:space="0" w:color="auto"/>
        <w:left w:val="none" w:sz="0" w:space="0" w:color="auto"/>
        <w:bottom w:val="none" w:sz="0" w:space="0" w:color="auto"/>
        <w:right w:val="none" w:sz="0" w:space="0" w:color="auto"/>
      </w:divBdr>
    </w:div>
    <w:div w:id="28189942">
      <w:bodyDiv w:val="1"/>
      <w:marLeft w:val="0"/>
      <w:marRight w:val="0"/>
      <w:marTop w:val="0"/>
      <w:marBottom w:val="0"/>
      <w:divBdr>
        <w:top w:val="none" w:sz="0" w:space="0" w:color="auto"/>
        <w:left w:val="none" w:sz="0" w:space="0" w:color="auto"/>
        <w:bottom w:val="none" w:sz="0" w:space="0" w:color="auto"/>
        <w:right w:val="none" w:sz="0" w:space="0" w:color="auto"/>
      </w:divBdr>
    </w:div>
    <w:div w:id="42677473">
      <w:bodyDiv w:val="1"/>
      <w:marLeft w:val="0"/>
      <w:marRight w:val="0"/>
      <w:marTop w:val="0"/>
      <w:marBottom w:val="0"/>
      <w:divBdr>
        <w:top w:val="none" w:sz="0" w:space="0" w:color="auto"/>
        <w:left w:val="none" w:sz="0" w:space="0" w:color="auto"/>
        <w:bottom w:val="none" w:sz="0" w:space="0" w:color="auto"/>
        <w:right w:val="none" w:sz="0" w:space="0" w:color="auto"/>
      </w:divBdr>
    </w:div>
    <w:div w:id="61221328">
      <w:bodyDiv w:val="1"/>
      <w:marLeft w:val="0"/>
      <w:marRight w:val="0"/>
      <w:marTop w:val="0"/>
      <w:marBottom w:val="0"/>
      <w:divBdr>
        <w:top w:val="none" w:sz="0" w:space="0" w:color="auto"/>
        <w:left w:val="none" w:sz="0" w:space="0" w:color="auto"/>
        <w:bottom w:val="none" w:sz="0" w:space="0" w:color="auto"/>
        <w:right w:val="none" w:sz="0" w:space="0" w:color="auto"/>
      </w:divBdr>
    </w:div>
    <w:div w:id="68622614">
      <w:bodyDiv w:val="1"/>
      <w:marLeft w:val="0"/>
      <w:marRight w:val="0"/>
      <w:marTop w:val="0"/>
      <w:marBottom w:val="0"/>
      <w:divBdr>
        <w:top w:val="none" w:sz="0" w:space="0" w:color="auto"/>
        <w:left w:val="none" w:sz="0" w:space="0" w:color="auto"/>
        <w:bottom w:val="none" w:sz="0" w:space="0" w:color="auto"/>
        <w:right w:val="none" w:sz="0" w:space="0" w:color="auto"/>
      </w:divBdr>
    </w:div>
    <w:div w:id="87894283">
      <w:bodyDiv w:val="1"/>
      <w:marLeft w:val="0"/>
      <w:marRight w:val="0"/>
      <w:marTop w:val="0"/>
      <w:marBottom w:val="0"/>
      <w:divBdr>
        <w:top w:val="none" w:sz="0" w:space="0" w:color="auto"/>
        <w:left w:val="none" w:sz="0" w:space="0" w:color="auto"/>
        <w:bottom w:val="none" w:sz="0" w:space="0" w:color="auto"/>
        <w:right w:val="none" w:sz="0" w:space="0" w:color="auto"/>
      </w:divBdr>
    </w:div>
    <w:div w:id="103421977">
      <w:bodyDiv w:val="1"/>
      <w:marLeft w:val="0"/>
      <w:marRight w:val="0"/>
      <w:marTop w:val="0"/>
      <w:marBottom w:val="0"/>
      <w:divBdr>
        <w:top w:val="none" w:sz="0" w:space="0" w:color="auto"/>
        <w:left w:val="none" w:sz="0" w:space="0" w:color="auto"/>
        <w:bottom w:val="none" w:sz="0" w:space="0" w:color="auto"/>
        <w:right w:val="none" w:sz="0" w:space="0" w:color="auto"/>
      </w:divBdr>
      <w:divsChild>
        <w:div w:id="118040514">
          <w:marLeft w:val="0"/>
          <w:marRight w:val="0"/>
          <w:marTop w:val="0"/>
          <w:marBottom w:val="0"/>
          <w:divBdr>
            <w:top w:val="none" w:sz="0" w:space="0" w:color="auto"/>
            <w:left w:val="none" w:sz="0" w:space="0" w:color="auto"/>
            <w:bottom w:val="none" w:sz="0" w:space="0" w:color="auto"/>
            <w:right w:val="none" w:sz="0" w:space="0" w:color="auto"/>
          </w:divBdr>
        </w:div>
        <w:div w:id="482545255">
          <w:marLeft w:val="0"/>
          <w:marRight w:val="0"/>
          <w:marTop w:val="0"/>
          <w:marBottom w:val="0"/>
          <w:divBdr>
            <w:top w:val="none" w:sz="0" w:space="0" w:color="auto"/>
            <w:left w:val="none" w:sz="0" w:space="0" w:color="auto"/>
            <w:bottom w:val="none" w:sz="0" w:space="0" w:color="auto"/>
            <w:right w:val="none" w:sz="0" w:space="0" w:color="auto"/>
          </w:divBdr>
        </w:div>
        <w:div w:id="815682566">
          <w:marLeft w:val="0"/>
          <w:marRight w:val="0"/>
          <w:marTop w:val="0"/>
          <w:marBottom w:val="0"/>
          <w:divBdr>
            <w:top w:val="none" w:sz="0" w:space="0" w:color="auto"/>
            <w:left w:val="none" w:sz="0" w:space="0" w:color="auto"/>
            <w:bottom w:val="none" w:sz="0" w:space="0" w:color="auto"/>
            <w:right w:val="none" w:sz="0" w:space="0" w:color="auto"/>
          </w:divBdr>
        </w:div>
        <w:div w:id="838539288">
          <w:marLeft w:val="0"/>
          <w:marRight w:val="0"/>
          <w:marTop w:val="0"/>
          <w:marBottom w:val="0"/>
          <w:divBdr>
            <w:top w:val="none" w:sz="0" w:space="0" w:color="auto"/>
            <w:left w:val="none" w:sz="0" w:space="0" w:color="auto"/>
            <w:bottom w:val="none" w:sz="0" w:space="0" w:color="auto"/>
            <w:right w:val="none" w:sz="0" w:space="0" w:color="auto"/>
          </w:divBdr>
        </w:div>
        <w:div w:id="1454442703">
          <w:marLeft w:val="0"/>
          <w:marRight w:val="0"/>
          <w:marTop w:val="0"/>
          <w:marBottom w:val="0"/>
          <w:divBdr>
            <w:top w:val="none" w:sz="0" w:space="0" w:color="auto"/>
            <w:left w:val="none" w:sz="0" w:space="0" w:color="auto"/>
            <w:bottom w:val="none" w:sz="0" w:space="0" w:color="auto"/>
            <w:right w:val="none" w:sz="0" w:space="0" w:color="auto"/>
          </w:divBdr>
        </w:div>
        <w:div w:id="1535459981">
          <w:marLeft w:val="0"/>
          <w:marRight w:val="0"/>
          <w:marTop w:val="0"/>
          <w:marBottom w:val="0"/>
          <w:divBdr>
            <w:top w:val="none" w:sz="0" w:space="0" w:color="auto"/>
            <w:left w:val="none" w:sz="0" w:space="0" w:color="auto"/>
            <w:bottom w:val="none" w:sz="0" w:space="0" w:color="auto"/>
            <w:right w:val="none" w:sz="0" w:space="0" w:color="auto"/>
          </w:divBdr>
        </w:div>
      </w:divsChild>
    </w:div>
    <w:div w:id="109325168">
      <w:bodyDiv w:val="1"/>
      <w:marLeft w:val="0"/>
      <w:marRight w:val="0"/>
      <w:marTop w:val="0"/>
      <w:marBottom w:val="0"/>
      <w:divBdr>
        <w:top w:val="none" w:sz="0" w:space="0" w:color="auto"/>
        <w:left w:val="none" w:sz="0" w:space="0" w:color="auto"/>
        <w:bottom w:val="none" w:sz="0" w:space="0" w:color="auto"/>
        <w:right w:val="none" w:sz="0" w:space="0" w:color="auto"/>
      </w:divBdr>
    </w:div>
    <w:div w:id="109863008">
      <w:bodyDiv w:val="1"/>
      <w:marLeft w:val="0"/>
      <w:marRight w:val="0"/>
      <w:marTop w:val="0"/>
      <w:marBottom w:val="0"/>
      <w:divBdr>
        <w:top w:val="none" w:sz="0" w:space="0" w:color="auto"/>
        <w:left w:val="none" w:sz="0" w:space="0" w:color="auto"/>
        <w:bottom w:val="none" w:sz="0" w:space="0" w:color="auto"/>
        <w:right w:val="none" w:sz="0" w:space="0" w:color="auto"/>
      </w:divBdr>
    </w:div>
    <w:div w:id="113602947">
      <w:bodyDiv w:val="1"/>
      <w:marLeft w:val="0"/>
      <w:marRight w:val="0"/>
      <w:marTop w:val="0"/>
      <w:marBottom w:val="0"/>
      <w:divBdr>
        <w:top w:val="none" w:sz="0" w:space="0" w:color="auto"/>
        <w:left w:val="none" w:sz="0" w:space="0" w:color="auto"/>
        <w:bottom w:val="none" w:sz="0" w:space="0" w:color="auto"/>
        <w:right w:val="none" w:sz="0" w:space="0" w:color="auto"/>
      </w:divBdr>
    </w:div>
    <w:div w:id="137461532">
      <w:bodyDiv w:val="1"/>
      <w:marLeft w:val="0"/>
      <w:marRight w:val="0"/>
      <w:marTop w:val="0"/>
      <w:marBottom w:val="0"/>
      <w:divBdr>
        <w:top w:val="none" w:sz="0" w:space="0" w:color="auto"/>
        <w:left w:val="none" w:sz="0" w:space="0" w:color="auto"/>
        <w:bottom w:val="none" w:sz="0" w:space="0" w:color="auto"/>
        <w:right w:val="none" w:sz="0" w:space="0" w:color="auto"/>
      </w:divBdr>
    </w:div>
    <w:div w:id="154801341">
      <w:bodyDiv w:val="1"/>
      <w:marLeft w:val="0"/>
      <w:marRight w:val="0"/>
      <w:marTop w:val="0"/>
      <w:marBottom w:val="0"/>
      <w:divBdr>
        <w:top w:val="none" w:sz="0" w:space="0" w:color="auto"/>
        <w:left w:val="none" w:sz="0" w:space="0" w:color="auto"/>
        <w:bottom w:val="none" w:sz="0" w:space="0" w:color="auto"/>
        <w:right w:val="none" w:sz="0" w:space="0" w:color="auto"/>
      </w:divBdr>
    </w:div>
    <w:div w:id="164832448">
      <w:bodyDiv w:val="1"/>
      <w:marLeft w:val="0"/>
      <w:marRight w:val="0"/>
      <w:marTop w:val="0"/>
      <w:marBottom w:val="0"/>
      <w:divBdr>
        <w:top w:val="none" w:sz="0" w:space="0" w:color="auto"/>
        <w:left w:val="none" w:sz="0" w:space="0" w:color="auto"/>
        <w:bottom w:val="none" w:sz="0" w:space="0" w:color="auto"/>
        <w:right w:val="none" w:sz="0" w:space="0" w:color="auto"/>
      </w:divBdr>
    </w:div>
    <w:div w:id="190151547">
      <w:bodyDiv w:val="1"/>
      <w:marLeft w:val="0"/>
      <w:marRight w:val="0"/>
      <w:marTop w:val="0"/>
      <w:marBottom w:val="0"/>
      <w:divBdr>
        <w:top w:val="none" w:sz="0" w:space="0" w:color="auto"/>
        <w:left w:val="none" w:sz="0" w:space="0" w:color="auto"/>
        <w:bottom w:val="none" w:sz="0" w:space="0" w:color="auto"/>
        <w:right w:val="none" w:sz="0" w:space="0" w:color="auto"/>
      </w:divBdr>
      <w:divsChild>
        <w:div w:id="1778796786">
          <w:marLeft w:val="0"/>
          <w:marRight w:val="0"/>
          <w:marTop w:val="0"/>
          <w:marBottom w:val="0"/>
          <w:divBdr>
            <w:top w:val="none" w:sz="0" w:space="0" w:color="auto"/>
            <w:left w:val="none" w:sz="0" w:space="0" w:color="auto"/>
            <w:bottom w:val="none" w:sz="0" w:space="0" w:color="auto"/>
            <w:right w:val="none" w:sz="0" w:space="0" w:color="auto"/>
          </w:divBdr>
        </w:div>
      </w:divsChild>
    </w:div>
    <w:div w:id="197815668">
      <w:bodyDiv w:val="1"/>
      <w:marLeft w:val="0"/>
      <w:marRight w:val="0"/>
      <w:marTop w:val="0"/>
      <w:marBottom w:val="0"/>
      <w:divBdr>
        <w:top w:val="none" w:sz="0" w:space="0" w:color="auto"/>
        <w:left w:val="none" w:sz="0" w:space="0" w:color="auto"/>
        <w:bottom w:val="none" w:sz="0" w:space="0" w:color="auto"/>
        <w:right w:val="none" w:sz="0" w:space="0" w:color="auto"/>
      </w:divBdr>
    </w:div>
    <w:div w:id="200290604">
      <w:bodyDiv w:val="1"/>
      <w:marLeft w:val="0"/>
      <w:marRight w:val="0"/>
      <w:marTop w:val="0"/>
      <w:marBottom w:val="0"/>
      <w:divBdr>
        <w:top w:val="none" w:sz="0" w:space="0" w:color="auto"/>
        <w:left w:val="none" w:sz="0" w:space="0" w:color="auto"/>
        <w:bottom w:val="none" w:sz="0" w:space="0" w:color="auto"/>
        <w:right w:val="none" w:sz="0" w:space="0" w:color="auto"/>
      </w:divBdr>
    </w:div>
    <w:div w:id="205415338">
      <w:bodyDiv w:val="1"/>
      <w:marLeft w:val="0"/>
      <w:marRight w:val="0"/>
      <w:marTop w:val="0"/>
      <w:marBottom w:val="0"/>
      <w:divBdr>
        <w:top w:val="none" w:sz="0" w:space="0" w:color="auto"/>
        <w:left w:val="none" w:sz="0" w:space="0" w:color="auto"/>
        <w:bottom w:val="none" w:sz="0" w:space="0" w:color="auto"/>
        <w:right w:val="none" w:sz="0" w:space="0" w:color="auto"/>
      </w:divBdr>
    </w:div>
    <w:div w:id="219026027">
      <w:bodyDiv w:val="1"/>
      <w:marLeft w:val="0"/>
      <w:marRight w:val="0"/>
      <w:marTop w:val="0"/>
      <w:marBottom w:val="0"/>
      <w:divBdr>
        <w:top w:val="none" w:sz="0" w:space="0" w:color="auto"/>
        <w:left w:val="none" w:sz="0" w:space="0" w:color="auto"/>
        <w:bottom w:val="none" w:sz="0" w:space="0" w:color="auto"/>
        <w:right w:val="none" w:sz="0" w:space="0" w:color="auto"/>
      </w:divBdr>
    </w:div>
    <w:div w:id="220948999">
      <w:bodyDiv w:val="1"/>
      <w:marLeft w:val="0"/>
      <w:marRight w:val="0"/>
      <w:marTop w:val="0"/>
      <w:marBottom w:val="0"/>
      <w:divBdr>
        <w:top w:val="none" w:sz="0" w:space="0" w:color="auto"/>
        <w:left w:val="none" w:sz="0" w:space="0" w:color="auto"/>
        <w:bottom w:val="none" w:sz="0" w:space="0" w:color="auto"/>
        <w:right w:val="none" w:sz="0" w:space="0" w:color="auto"/>
      </w:divBdr>
    </w:div>
    <w:div w:id="231282178">
      <w:bodyDiv w:val="1"/>
      <w:marLeft w:val="0"/>
      <w:marRight w:val="0"/>
      <w:marTop w:val="0"/>
      <w:marBottom w:val="0"/>
      <w:divBdr>
        <w:top w:val="none" w:sz="0" w:space="0" w:color="auto"/>
        <w:left w:val="none" w:sz="0" w:space="0" w:color="auto"/>
        <w:bottom w:val="none" w:sz="0" w:space="0" w:color="auto"/>
        <w:right w:val="none" w:sz="0" w:space="0" w:color="auto"/>
      </w:divBdr>
    </w:div>
    <w:div w:id="265238506">
      <w:bodyDiv w:val="1"/>
      <w:marLeft w:val="0"/>
      <w:marRight w:val="0"/>
      <w:marTop w:val="0"/>
      <w:marBottom w:val="0"/>
      <w:divBdr>
        <w:top w:val="none" w:sz="0" w:space="0" w:color="auto"/>
        <w:left w:val="none" w:sz="0" w:space="0" w:color="auto"/>
        <w:bottom w:val="none" w:sz="0" w:space="0" w:color="auto"/>
        <w:right w:val="none" w:sz="0" w:space="0" w:color="auto"/>
      </w:divBdr>
    </w:div>
    <w:div w:id="265819771">
      <w:bodyDiv w:val="1"/>
      <w:marLeft w:val="0"/>
      <w:marRight w:val="0"/>
      <w:marTop w:val="0"/>
      <w:marBottom w:val="0"/>
      <w:divBdr>
        <w:top w:val="none" w:sz="0" w:space="0" w:color="auto"/>
        <w:left w:val="none" w:sz="0" w:space="0" w:color="auto"/>
        <w:bottom w:val="none" w:sz="0" w:space="0" w:color="auto"/>
        <w:right w:val="none" w:sz="0" w:space="0" w:color="auto"/>
      </w:divBdr>
    </w:div>
    <w:div w:id="286009944">
      <w:bodyDiv w:val="1"/>
      <w:marLeft w:val="0"/>
      <w:marRight w:val="0"/>
      <w:marTop w:val="0"/>
      <w:marBottom w:val="0"/>
      <w:divBdr>
        <w:top w:val="none" w:sz="0" w:space="0" w:color="auto"/>
        <w:left w:val="none" w:sz="0" w:space="0" w:color="auto"/>
        <w:bottom w:val="none" w:sz="0" w:space="0" w:color="auto"/>
        <w:right w:val="none" w:sz="0" w:space="0" w:color="auto"/>
      </w:divBdr>
    </w:div>
    <w:div w:id="295375342">
      <w:bodyDiv w:val="1"/>
      <w:marLeft w:val="0"/>
      <w:marRight w:val="0"/>
      <w:marTop w:val="0"/>
      <w:marBottom w:val="0"/>
      <w:divBdr>
        <w:top w:val="none" w:sz="0" w:space="0" w:color="auto"/>
        <w:left w:val="none" w:sz="0" w:space="0" w:color="auto"/>
        <w:bottom w:val="none" w:sz="0" w:space="0" w:color="auto"/>
        <w:right w:val="none" w:sz="0" w:space="0" w:color="auto"/>
      </w:divBdr>
    </w:div>
    <w:div w:id="301732256">
      <w:bodyDiv w:val="1"/>
      <w:marLeft w:val="0"/>
      <w:marRight w:val="0"/>
      <w:marTop w:val="0"/>
      <w:marBottom w:val="0"/>
      <w:divBdr>
        <w:top w:val="none" w:sz="0" w:space="0" w:color="auto"/>
        <w:left w:val="none" w:sz="0" w:space="0" w:color="auto"/>
        <w:bottom w:val="none" w:sz="0" w:space="0" w:color="auto"/>
        <w:right w:val="none" w:sz="0" w:space="0" w:color="auto"/>
      </w:divBdr>
    </w:div>
    <w:div w:id="306475324">
      <w:bodyDiv w:val="1"/>
      <w:marLeft w:val="0"/>
      <w:marRight w:val="0"/>
      <w:marTop w:val="0"/>
      <w:marBottom w:val="0"/>
      <w:divBdr>
        <w:top w:val="none" w:sz="0" w:space="0" w:color="auto"/>
        <w:left w:val="none" w:sz="0" w:space="0" w:color="auto"/>
        <w:bottom w:val="none" w:sz="0" w:space="0" w:color="auto"/>
        <w:right w:val="none" w:sz="0" w:space="0" w:color="auto"/>
      </w:divBdr>
    </w:div>
    <w:div w:id="311180810">
      <w:bodyDiv w:val="1"/>
      <w:marLeft w:val="0"/>
      <w:marRight w:val="0"/>
      <w:marTop w:val="0"/>
      <w:marBottom w:val="0"/>
      <w:divBdr>
        <w:top w:val="none" w:sz="0" w:space="0" w:color="auto"/>
        <w:left w:val="none" w:sz="0" w:space="0" w:color="auto"/>
        <w:bottom w:val="none" w:sz="0" w:space="0" w:color="auto"/>
        <w:right w:val="none" w:sz="0" w:space="0" w:color="auto"/>
      </w:divBdr>
    </w:div>
    <w:div w:id="322512776">
      <w:bodyDiv w:val="1"/>
      <w:marLeft w:val="0"/>
      <w:marRight w:val="0"/>
      <w:marTop w:val="0"/>
      <w:marBottom w:val="0"/>
      <w:divBdr>
        <w:top w:val="none" w:sz="0" w:space="0" w:color="auto"/>
        <w:left w:val="none" w:sz="0" w:space="0" w:color="auto"/>
        <w:bottom w:val="none" w:sz="0" w:space="0" w:color="auto"/>
        <w:right w:val="none" w:sz="0" w:space="0" w:color="auto"/>
      </w:divBdr>
    </w:div>
    <w:div w:id="323749973">
      <w:bodyDiv w:val="1"/>
      <w:marLeft w:val="0"/>
      <w:marRight w:val="0"/>
      <w:marTop w:val="0"/>
      <w:marBottom w:val="0"/>
      <w:divBdr>
        <w:top w:val="none" w:sz="0" w:space="0" w:color="auto"/>
        <w:left w:val="none" w:sz="0" w:space="0" w:color="auto"/>
        <w:bottom w:val="none" w:sz="0" w:space="0" w:color="auto"/>
        <w:right w:val="none" w:sz="0" w:space="0" w:color="auto"/>
      </w:divBdr>
    </w:div>
    <w:div w:id="332072120">
      <w:bodyDiv w:val="1"/>
      <w:marLeft w:val="0"/>
      <w:marRight w:val="0"/>
      <w:marTop w:val="0"/>
      <w:marBottom w:val="0"/>
      <w:divBdr>
        <w:top w:val="none" w:sz="0" w:space="0" w:color="auto"/>
        <w:left w:val="none" w:sz="0" w:space="0" w:color="auto"/>
        <w:bottom w:val="none" w:sz="0" w:space="0" w:color="auto"/>
        <w:right w:val="none" w:sz="0" w:space="0" w:color="auto"/>
      </w:divBdr>
      <w:divsChild>
        <w:div w:id="1290742324">
          <w:marLeft w:val="547"/>
          <w:marRight w:val="0"/>
          <w:marTop w:val="0"/>
          <w:marBottom w:val="0"/>
          <w:divBdr>
            <w:top w:val="none" w:sz="0" w:space="0" w:color="auto"/>
            <w:left w:val="none" w:sz="0" w:space="0" w:color="auto"/>
            <w:bottom w:val="none" w:sz="0" w:space="0" w:color="auto"/>
            <w:right w:val="none" w:sz="0" w:space="0" w:color="auto"/>
          </w:divBdr>
        </w:div>
      </w:divsChild>
    </w:div>
    <w:div w:id="332683316">
      <w:bodyDiv w:val="1"/>
      <w:marLeft w:val="0"/>
      <w:marRight w:val="0"/>
      <w:marTop w:val="0"/>
      <w:marBottom w:val="0"/>
      <w:divBdr>
        <w:top w:val="none" w:sz="0" w:space="0" w:color="auto"/>
        <w:left w:val="none" w:sz="0" w:space="0" w:color="auto"/>
        <w:bottom w:val="none" w:sz="0" w:space="0" w:color="auto"/>
        <w:right w:val="none" w:sz="0" w:space="0" w:color="auto"/>
      </w:divBdr>
      <w:divsChild>
        <w:div w:id="21059208">
          <w:marLeft w:val="0"/>
          <w:marRight w:val="0"/>
          <w:marTop w:val="0"/>
          <w:marBottom w:val="0"/>
          <w:divBdr>
            <w:top w:val="none" w:sz="0" w:space="0" w:color="auto"/>
            <w:left w:val="none" w:sz="0" w:space="0" w:color="auto"/>
            <w:bottom w:val="none" w:sz="0" w:space="0" w:color="auto"/>
            <w:right w:val="none" w:sz="0" w:space="0" w:color="auto"/>
          </w:divBdr>
        </w:div>
        <w:div w:id="39791435">
          <w:marLeft w:val="0"/>
          <w:marRight w:val="0"/>
          <w:marTop w:val="0"/>
          <w:marBottom w:val="0"/>
          <w:divBdr>
            <w:top w:val="none" w:sz="0" w:space="0" w:color="auto"/>
            <w:left w:val="none" w:sz="0" w:space="0" w:color="auto"/>
            <w:bottom w:val="none" w:sz="0" w:space="0" w:color="auto"/>
            <w:right w:val="none" w:sz="0" w:space="0" w:color="auto"/>
          </w:divBdr>
        </w:div>
        <w:div w:id="44452920">
          <w:marLeft w:val="0"/>
          <w:marRight w:val="0"/>
          <w:marTop w:val="0"/>
          <w:marBottom w:val="0"/>
          <w:divBdr>
            <w:top w:val="none" w:sz="0" w:space="0" w:color="auto"/>
            <w:left w:val="none" w:sz="0" w:space="0" w:color="auto"/>
            <w:bottom w:val="none" w:sz="0" w:space="0" w:color="auto"/>
            <w:right w:val="none" w:sz="0" w:space="0" w:color="auto"/>
          </w:divBdr>
        </w:div>
        <w:div w:id="96567003">
          <w:marLeft w:val="0"/>
          <w:marRight w:val="0"/>
          <w:marTop w:val="0"/>
          <w:marBottom w:val="0"/>
          <w:divBdr>
            <w:top w:val="none" w:sz="0" w:space="0" w:color="auto"/>
            <w:left w:val="none" w:sz="0" w:space="0" w:color="auto"/>
            <w:bottom w:val="none" w:sz="0" w:space="0" w:color="auto"/>
            <w:right w:val="none" w:sz="0" w:space="0" w:color="auto"/>
          </w:divBdr>
        </w:div>
        <w:div w:id="135029452">
          <w:marLeft w:val="0"/>
          <w:marRight w:val="0"/>
          <w:marTop w:val="0"/>
          <w:marBottom w:val="0"/>
          <w:divBdr>
            <w:top w:val="none" w:sz="0" w:space="0" w:color="auto"/>
            <w:left w:val="none" w:sz="0" w:space="0" w:color="auto"/>
            <w:bottom w:val="none" w:sz="0" w:space="0" w:color="auto"/>
            <w:right w:val="none" w:sz="0" w:space="0" w:color="auto"/>
          </w:divBdr>
        </w:div>
        <w:div w:id="240144181">
          <w:marLeft w:val="0"/>
          <w:marRight w:val="0"/>
          <w:marTop w:val="0"/>
          <w:marBottom w:val="0"/>
          <w:divBdr>
            <w:top w:val="none" w:sz="0" w:space="0" w:color="auto"/>
            <w:left w:val="none" w:sz="0" w:space="0" w:color="auto"/>
            <w:bottom w:val="none" w:sz="0" w:space="0" w:color="auto"/>
            <w:right w:val="none" w:sz="0" w:space="0" w:color="auto"/>
          </w:divBdr>
        </w:div>
        <w:div w:id="254753816">
          <w:marLeft w:val="0"/>
          <w:marRight w:val="0"/>
          <w:marTop w:val="0"/>
          <w:marBottom w:val="0"/>
          <w:divBdr>
            <w:top w:val="none" w:sz="0" w:space="0" w:color="auto"/>
            <w:left w:val="none" w:sz="0" w:space="0" w:color="auto"/>
            <w:bottom w:val="none" w:sz="0" w:space="0" w:color="auto"/>
            <w:right w:val="none" w:sz="0" w:space="0" w:color="auto"/>
          </w:divBdr>
        </w:div>
        <w:div w:id="341709728">
          <w:marLeft w:val="0"/>
          <w:marRight w:val="0"/>
          <w:marTop w:val="0"/>
          <w:marBottom w:val="0"/>
          <w:divBdr>
            <w:top w:val="none" w:sz="0" w:space="0" w:color="auto"/>
            <w:left w:val="none" w:sz="0" w:space="0" w:color="auto"/>
            <w:bottom w:val="none" w:sz="0" w:space="0" w:color="auto"/>
            <w:right w:val="none" w:sz="0" w:space="0" w:color="auto"/>
          </w:divBdr>
        </w:div>
        <w:div w:id="343098573">
          <w:marLeft w:val="0"/>
          <w:marRight w:val="0"/>
          <w:marTop w:val="0"/>
          <w:marBottom w:val="0"/>
          <w:divBdr>
            <w:top w:val="none" w:sz="0" w:space="0" w:color="auto"/>
            <w:left w:val="none" w:sz="0" w:space="0" w:color="auto"/>
            <w:bottom w:val="none" w:sz="0" w:space="0" w:color="auto"/>
            <w:right w:val="none" w:sz="0" w:space="0" w:color="auto"/>
          </w:divBdr>
        </w:div>
        <w:div w:id="425543854">
          <w:marLeft w:val="0"/>
          <w:marRight w:val="0"/>
          <w:marTop w:val="0"/>
          <w:marBottom w:val="0"/>
          <w:divBdr>
            <w:top w:val="none" w:sz="0" w:space="0" w:color="auto"/>
            <w:left w:val="none" w:sz="0" w:space="0" w:color="auto"/>
            <w:bottom w:val="none" w:sz="0" w:space="0" w:color="auto"/>
            <w:right w:val="none" w:sz="0" w:space="0" w:color="auto"/>
          </w:divBdr>
        </w:div>
        <w:div w:id="433408385">
          <w:marLeft w:val="0"/>
          <w:marRight w:val="0"/>
          <w:marTop w:val="0"/>
          <w:marBottom w:val="0"/>
          <w:divBdr>
            <w:top w:val="none" w:sz="0" w:space="0" w:color="auto"/>
            <w:left w:val="none" w:sz="0" w:space="0" w:color="auto"/>
            <w:bottom w:val="none" w:sz="0" w:space="0" w:color="auto"/>
            <w:right w:val="none" w:sz="0" w:space="0" w:color="auto"/>
          </w:divBdr>
        </w:div>
        <w:div w:id="466289717">
          <w:marLeft w:val="0"/>
          <w:marRight w:val="0"/>
          <w:marTop w:val="0"/>
          <w:marBottom w:val="0"/>
          <w:divBdr>
            <w:top w:val="none" w:sz="0" w:space="0" w:color="auto"/>
            <w:left w:val="none" w:sz="0" w:space="0" w:color="auto"/>
            <w:bottom w:val="none" w:sz="0" w:space="0" w:color="auto"/>
            <w:right w:val="none" w:sz="0" w:space="0" w:color="auto"/>
          </w:divBdr>
        </w:div>
        <w:div w:id="560796120">
          <w:marLeft w:val="0"/>
          <w:marRight w:val="0"/>
          <w:marTop w:val="0"/>
          <w:marBottom w:val="0"/>
          <w:divBdr>
            <w:top w:val="none" w:sz="0" w:space="0" w:color="auto"/>
            <w:left w:val="none" w:sz="0" w:space="0" w:color="auto"/>
            <w:bottom w:val="none" w:sz="0" w:space="0" w:color="auto"/>
            <w:right w:val="none" w:sz="0" w:space="0" w:color="auto"/>
          </w:divBdr>
        </w:div>
        <w:div w:id="595288326">
          <w:marLeft w:val="0"/>
          <w:marRight w:val="0"/>
          <w:marTop w:val="0"/>
          <w:marBottom w:val="0"/>
          <w:divBdr>
            <w:top w:val="none" w:sz="0" w:space="0" w:color="auto"/>
            <w:left w:val="none" w:sz="0" w:space="0" w:color="auto"/>
            <w:bottom w:val="none" w:sz="0" w:space="0" w:color="auto"/>
            <w:right w:val="none" w:sz="0" w:space="0" w:color="auto"/>
          </w:divBdr>
        </w:div>
        <w:div w:id="605694105">
          <w:marLeft w:val="0"/>
          <w:marRight w:val="0"/>
          <w:marTop w:val="0"/>
          <w:marBottom w:val="0"/>
          <w:divBdr>
            <w:top w:val="none" w:sz="0" w:space="0" w:color="auto"/>
            <w:left w:val="none" w:sz="0" w:space="0" w:color="auto"/>
            <w:bottom w:val="none" w:sz="0" w:space="0" w:color="auto"/>
            <w:right w:val="none" w:sz="0" w:space="0" w:color="auto"/>
          </w:divBdr>
        </w:div>
        <w:div w:id="719982346">
          <w:marLeft w:val="0"/>
          <w:marRight w:val="0"/>
          <w:marTop w:val="0"/>
          <w:marBottom w:val="0"/>
          <w:divBdr>
            <w:top w:val="none" w:sz="0" w:space="0" w:color="auto"/>
            <w:left w:val="none" w:sz="0" w:space="0" w:color="auto"/>
            <w:bottom w:val="none" w:sz="0" w:space="0" w:color="auto"/>
            <w:right w:val="none" w:sz="0" w:space="0" w:color="auto"/>
          </w:divBdr>
        </w:div>
        <w:div w:id="830681943">
          <w:marLeft w:val="0"/>
          <w:marRight w:val="0"/>
          <w:marTop w:val="0"/>
          <w:marBottom w:val="0"/>
          <w:divBdr>
            <w:top w:val="none" w:sz="0" w:space="0" w:color="auto"/>
            <w:left w:val="none" w:sz="0" w:space="0" w:color="auto"/>
            <w:bottom w:val="none" w:sz="0" w:space="0" w:color="auto"/>
            <w:right w:val="none" w:sz="0" w:space="0" w:color="auto"/>
          </w:divBdr>
        </w:div>
        <w:div w:id="961114466">
          <w:marLeft w:val="0"/>
          <w:marRight w:val="0"/>
          <w:marTop w:val="0"/>
          <w:marBottom w:val="0"/>
          <w:divBdr>
            <w:top w:val="none" w:sz="0" w:space="0" w:color="auto"/>
            <w:left w:val="none" w:sz="0" w:space="0" w:color="auto"/>
            <w:bottom w:val="none" w:sz="0" w:space="0" w:color="auto"/>
            <w:right w:val="none" w:sz="0" w:space="0" w:color="auto"/>
          </w:divBdr>
        </w:div>
        <w:div w:id="961695379">
          <w:marLeft w:val="0"/>
          <w:marRight w:val="0"/>
          <w:marTop w:val="0"/>
          <w:marBottom w:val="0"/>
          <w:divBdr>
            <w:top w:val="none" w:sz="0" w:space="0" w:color="auto"/>
            <w:left w:val="none" w:sz="0" w:space="0" w:color="auto"/>
            <w:bottom w:val="none" w:sz="0" w:space="0" w:color="auto"/>
            <w:right w:val="none" w:sz="0" w:space="0" w:color="auto"/>
          </w:divBdr>
        </w:div>
        <w:div w:id="983631039">
          <w:marLeft w:val="0"/>
          <w:marRight w:val="0"/>
          <w:marTop w:val="0"/>
          <w:marBottom w:val="0"/>
          <w:divBdr>
            <w:top w:val="none" w:sz="0" w:space="0" w:color="auto"/>
            <w:left w:val="none" w:sz="0" w:space="0" w:color="auto"/>
            <w:bottom w:val="none" w:sz="0" w:space="0" w:color="auto"/>
            <w:right w:val="none" w:sz="0" w:space="0" w:color="auto"/>
          </w:divBdr>
        </w:div>
        <w:div w:id="1009723128">
          <w:marLeft w:val="0"/>
          <w:marRight w:val="0"/>
          <w:marTop w:val="0"/>
          <w:marBottom w:val="0"/>
          <w:divBdr>
            <w:top w:val="none" w:sz="0" w:space="0" w:color="auto"/>
            <w:left w:val="none" w:sz="0" w:space="0" w:color="auto"/>
            <w:bottom w:val="none" w:sz="0" w:space="0" w:color="auto"/>
            <w:right w:val="none" w:sz="0" w:space="0" w:color="auto"/>
          </w:divBdr>
        </w:div>
        <w:div w:id="1101530748">
          <w:marLeft w:val="0"/>
          <w:marRight w:val="0"/>
          <w:marTop w:val="0"/>
          <w:marBottom w:val="0"/>
          <w:divBdr>
            <w:top w:val="none" w:sz="0" w:space="0" w:color="auto"/>
            <w:left w:val="none" w:sz="0" w:space="0" w:color="auto"/>
            <w:bottom w:val="none" w:sz="0" w:space="0" w:color="auto"/>
            <w:right w:val="none" w:sz="0" w:space="0" w:color="auto"/>
          </w:divBdr>
        </w:div>
        <w:div w:id="1119254187">
          <w:marLeft w:val="0"/>
          <w:marRight w:val="0"/>
          <w:marTop w:val="0"/>
          <w:marBottom w:val="0"/>
          <w:divBdr>
            <w:top w:val="none" w:sz="0" w:space="0" w:color="auto"/>
            <w:left w:val="none" w:sz="0" w:space="0" w:color="auto"/>
            <w:bottom w:val="none" w:sz="0" w:space="0" w:color="auto"/>
            <w:right w:val="none" w:sz="0" w:space="0" w:color="auto"/>
          </w:divBdr>
        </w:div>
        <w:div w:id="1120145490">
          <w:marLeft w:val="0"/>
          <w:marRight w:val="0"/>
          <w:marTop w:val="0"/>
          <w:marBottom w:val="0"/>
          <w:divBdr>
            <w:top w:val="none" w:sz="0" w:space="0" w:color="auto"/>
            <w:left w:val="none" w:sz="0" w:space="0" w:color="auto"/>
            <w:bottom w:val="none" w:sz="0" w:space="0" w:color="auto"/>
            <w:right w:val="none" w:sz="0" w:space="0" w:color="auto"/>
          </w:divBdr>
        </w:div>
        <w:div w:id="1239094444">
          <w:marLeft w:val="0"/>
          <w:marRight w:val="0"/>
          <w:marTop w:val="0"/>
          <w:marBottom w:val="0"/>
          <w:divBdr>
            <w:top w:val="none" w:sz="0" w:space="0" w:color="auto"/>
            <w:left w:val="none" w:sz="0" w:space="0" w:color="auto"/>
            <w:bottom w:val="none" w:sz="0" w:space="0" w:color="auto"/>
            <w:right w:val="none" w:sz="0" w:space="0" w:color="auto"/>
          </w:divBdr>
        </w:div>
        <w:div w:id="1296326358">
          <w:marLeft w:val="0"/>
          <w:marRight w:val="0"/>
          <w:marTop w:val="0"/>
          <w:marBottom w:val="0"/>
          <w:divBdr>
            <w:top w:val="none" w:sz="0" w:space="0" w:color="auto"/>
            <w:left w:val="none" w:sz="0" w:space="0" w:color="auto"/>
            <w:bottom w:val="none" w:sz="0" w:space="0" w:color="auto"/>
            <w:right w:val="none" w:sz="0" w:space="0" w:color="auto"/>
          </w:divBdr>
        </w:div>
        <w:div w:id="1454010661">
          <w:marLeft w:val="0"/>
          <w:marRight w:val="0"/>
          <w:marTop w:val="0"/>
          <w:marBottom w:val="0"/>
          <w:divBdr>
            <w:top w:val="none" w:sz="0" w:space="0" w:color="auto"/>
            <w:left w:val="none" w:sz="0" w:space="0" w:color="auto"/>
            <w:bottom w:val="none" w:sz="0" w:space="0" w:color="auto"/>
            <w:right w:val="none" w:sz="0" w:space="0" w:color="auto"/>
          </w:divBdr>
        </w:div>
        <w:div w:id="1467772623">
          <w:marLeft w:val="0"/>
          <w:marRight w:val="0"/>
          <w:marTop w:val="0"/>
          <w:marBottom w:val="0"/>
          <w:divBdr>
            <w:top w:val="none" w:sz="0" w:space="0" w:color="auto"/>
            <w:left w:val="none" w:sz="0" w:space="0" w:color="auto"/>
            <w:bottom w:val="none" w:sz="0" w:space="0" w:color="auto"/>
            <w:right w:val="none" w:sz="0" w:space="0" w:color="auto"/>
          </w:divBdr>
        </w:div>
        <w:div w:id="1487935823">
          <w:marLeft w:val="0"/>
          <w:marRight w:val="0"/>
          <w:marTop w:val="0"/>
          <w:marBottom w:val="0"/>
          <w:divBdr>
            <w:top w:val="none" w:sz="0" w:space="0" w:color="auto"/>
            <w:left w:val="none" w:sz="0" w:space="0" w:color="auto"/>
            <w:bottom w:val="none" w:sz="0" w:space="0" w:color="auto"/>
            <w:right w:val="none" w:sz="0" w:space="0" w:color="auto"/>
          </w:divBdr>
        </w:div>
        <w:div w:id="1498882630">
          <w:marLeft w:val="0"/>
          <w:marRight w:val="0"/>
          <w:marTop w:val="0"/>
          <w:marBottom w:val="0"/>
          <w:divBdr>
            <w:top w:val="none" w:sz="0" w:space="0" w:color="auto"/>
            <w:left w:val="none" w:sz="0" w:space="0" w:color="auto"/>
            <w:bottom w:val="none" w:sz="0" w:space="0" w:color="auto"/>
            <w:right w:val="none" w:sz="0" w:space="0" w:color="auto"/>
          </w:divBdr>
        </w:div>
        <w:div w:id="1702126993">
          <w:marLeft w:val="0"/>
          <w:marRight w:val="0"/>
          <w:marTop w:val="0"/>
          <w:marBottom w:val="0"/>
          <w:divBdr>
            <w:top w:val="none" w:sz="0" w:space="0" w:color="auto"/>
            <w:left w:val="none" w:sz="0" w:space="0" w:color="auto"/>
            <w:bottom w:val="none" w:sz="0" w:space="0" w:color="auto"/>
            <w:right w:val="none" w:sz="0" w:space="0" w:color="auto"/>
          </w:divBdr>
        </w:div>
        <w:div w:id="1722289100">
          <w:marLeft w:val="0"/>
          <w:marRight w:val="0"/>
          <w:marTop w:val="0"/>
          <w:marBottom w:val="0"/>
          <w:divBdr>
            <w:top w:val="none" w:sz="0" w:space="0" w:color="auto"/>
            <w:left w:val="none" w:sz="0" w:space="0" w:color="auto"/>
            <w:bottom w:val="none" w:sz="0" w:space="0" w:color="auto"/>
            <w:right w:val="none" w:sz="0" w:space="0" w:color="auto"/>
          </w:divBdr>
        </w:div>
        <w:div w:id="1837527227">
          <w:marLeft w:val="0"/>
          <w:marRight w:val="0"/>
          <w:marTop w:val="0"/>
          <w:marBottom w:val="0"/>
          <w:divBdr>
            <w:top w:val="none" w:sz="0" w:space="0" w:color="auto"/>
            <w:left w:val="none" w:sz="0" w:space="0" w:color="auto"/>
            <w:bottom w:val="none" w:sz="0" w:space="0" w:color="auto"/>
            <w:right w:val="none" w:sz="0" w:space="0" w:color="auto"/>
          </w:divBdr>
        </w:div>
        <w:div w:id="1879320927">
          <w:marLeft w:val="0"/>
          <w:marRight w:val="0"/>
          <w:marTop w:val="0"/>
          <w:marBottom w:val="0"/>
          <w:divBdr>
            <w:top w:val="none" w:sz="0" w:space="0" w:color="auto"/>
            <w:left w:val="none" w:sz="0" w:space="0" w:color="auto"/>
            <w:bottom w:val="none" w:sz="0" w:space="0" w:color="auto"/>
            <w:right w:val="none" w:sz="0" w:space="0" w:color="auto"/>
          </w:divBdr>
        </w:div>
        <w:div w:id="2007518202">
          <w:marLeft w:val="0"/>
          <w:marRight w:val="0"/>
          <w:marTop w:val="0"/>
          <w:marBottom w:val="0"/>
          <w:divBdr>
            <w:top w:val="none" w:sz="0" w:space="0" w:color="auto"/>
            <w:left w:val="none" w:sz="0" w:space="0" w:color="auto"/>
            <w:bottom w:val="none" w:sz="0" w:space="0" w:color="auto"/>
            <w:right w:val="none" w:sz="0" w:space="0" w:color="auto"/>
          </w:divBdr>
        </w:div>
        <w:div w:id="2083406967">
          <w:marLeft w:val="0"/>
          <w:marRight w:val="0"/>
          <w:marTop w:val="0"/>
          <w:marBottom w:val="0"/>
          <w:divBdr>
            <w:top w:val="none" w:sz="0" w:space="0" w:color="auto"/>
            <w:left w:val="none" w:sz="0" w:space="0" w:color="auto"/>
            <w:bottom w:val="none" w:sz="0" w:space="0" w:color="auto"/>
            <w:right w:val="none" w:sz="0" w:space="0" w:color="auto"/>
          </w:divBdr>
        </w:div>
      </w:divsChild>
    </w:div>
    <w:div w:id="337199752">
      <w:bodyDiv w:val="1"/>
      <w:marLeft w:val="0"/>
      <w:marRight w:val="0"/>
      <w:marTop w:val="0"/>
      <w:marBottom w:val="0"/>
      <w:divBdr>
        <w:top w:val="none" w:sz="0" w:space="0" w:color="auto"/>
        <w:left w:val="none" w:sz="0" w:space="0" w:color="auto"/>
        <w:bottom w:val="none" w:sz="0" w:space="0" w:color="auto"/>
        <w:right w:val="none" w:sz="0" w:space="0" w:color="auto"/>
      </w:divBdr>
    </w:div>
    <w:div w:id="360788037">
      <w:bodyDiv w:val="1"/>
      <w:marLeft w:val="0"/>
      <w:marRight w:val="0"/>
      <w:marTop w:val="0"/>
      <w:marBottom w:val="0"/>
      <w:divBdr>
        <w:top w:val="none" w:sz="0" w:space="0" w:color="auto"/>
        <w:left w:val="none" w:sz="0" w:space="0" w:color="auto"/>
        <w:bottom w:val="none" w:sz="0" w:space="0" w:color="auto"/>
        <w:right w:val="none" w:sz="0" w:space="0" w:color="auto"/>
      </w:divBdr>
    </w:div>
    <w:div w:id="363793236">
      <w:bodyDiv w:val="1"/>
      <w:marLeft w:val="0"/>
      <w:marRight w:val="0"/>
      <w:marTop w:val="0"/>
      <w:marBottom w:val="0"/>
      <w:divBdr>
        <w:top w:val="none" w:sz="0" w:space="0" w:color="auto"/>
        <w:left w:val="none" w:sz="0" w:space="0" w:color="auto"/>
        <w:bottom w:val="none" w:sz="0" w:space="0" w:color="auto"/>
        <w:right w:val="none" w:sz="0" w:space="0" w:color="auto"/>
      </w:divBdr>
    </w:div>
    <w:div w:id="380790238">
      <w:bodyDiv w:val="1"/>
      <w:marLeft w:val="0"/>
      <w:marRight w:val="0"/>
      <w:marTop w:val="0"/>
      <w:marBottom w:val="0"/>
      <w:divBdr>
        <w:top w:val="none" w:sz="0" w:space="0" w:color="auto"/>
        <w:left w:val="none" w:sz="0" w:space="0" w:color="auto"/>
        <w:bottom w:val="none" w:sz="0" w:space="0" w:color="auto"/>
        <w:right w:val="none" w:sz="0" w:space="0" w:color="auto"/>
      </w:divBdr>
    </w:div>
    <w:div w:id="387731899">
      <w:bodyDiv w:val="1"/>
      <w:marLeft w:val="0"/>
      <w:marRight w:val="0"/>
      <w:marTop w:val="0"/>
      <w:marBottom w:val="0"/>
      <w:divBdr>
        <w:top w:val="none" w:sz="0" w:space="0" w:color="auto"/>
        <w:left w:val="none" w:sz="0" w:space="0" w:color="auto"/>
        <w:bottom w:val="none" w:sz="0" w:space="0" w:color="auto"/>
        <w:right w:val="none" w:sz="0" w:space="0" w:color="auto"/>
      </w:divBdr>
    </w:div>
    <w:div w:id="389422681">
      <w:bodyDiv w:val="1"/>
      <w:marLeft w:val="0"/>
      <w:marRight w:val="0"/>
      <w:marTop w:val="0"/>
      <w:marBottom w:val="0"/>
      <w:divBdr>
        <w:top w:val="none" w:sz="0" w:space="0" w:color="auto"/>
        <w:left w:val="none" w:sz="0" w:space="0" w:color="auto"/>
        <w:bottom w:val="none" w:sz="0" w:space="0" w:color="auto"/>
        <w:right w:val="none" w:sz="0" w:space="0" w:color="auto"/>
      </w:divBdr>
    </w:div>
    <w:div w:id="393310325">
      <w:bodyDiv w:val="1"/>
      <w:marLeft w:val="0"/>
      <w:marRight w:val="0"/>
      <w:marTop w:val="0"/>
      <w:marBottom w:val="0"/>
      <w:divBdr>
        <w:top w:val="none" w:sz="0" w:space="0" w:color="auto"/>
        <w:left w:val="none" w:sz="0" w:space="0" w:color="auto"/>
        <w:bottom w:val="none" w:sz="0" w:space="0" w:color="auto"/>
        <w:right w:val="none" w:sz="0" w:space="0" w:color="auto"/>
      </w:divBdr>
    </w:div>
    <w:div w:id="394473146">
      <w:bodyDiv w:val="1"/>
      <w:marLeft w:val="0"/>
      <w:marRight w:val="0"/>
      <w:marTop w:val="0"/>
      <w:marBottom w:val="0"/>
      <w:divBdr>
        <w:top w:val="none" w:sz="0" w:space="0" w:color="auto"/>
        <w:left w:val="none" w:sz="0" w:space="0" w:color="auto"/>
        <w:bottom w:val="none" w:sz="0" w:space="0" w:color="auto"/>
        <w:right w:val="none" w:sz="0" w:space="0" w:color="auto"/>
      </w:divBdr>
    </w:div>
    <w:div w:id="413363613">
      <w:bodyDiv w:val="1"/>
      <w:marLeft w:val="0"/>
      <w:marRight w:val="0"/>
      <w:marTop w:val="0"/>
      <w:marBottom w:val="0"/>
      <w:divBdr>
        <w:top w:val="none" w:sz="0" w:space="0" w:color="auto"/>
        <w:left w:val="none" w:sz="0" w:space="0" w:color="auto"/>
        <w:bottom w:val="none" w:sz="0" w:space="0" w:color="auto"/>
        <w:right w:val="none" w:sz="0" w:space="0" w:color="auto"/>
      </w:divBdr>
    </w:div>
    <w:div w:id="424621197">
      <w:bodyDiv w:val="1"/>
      <w:marLeft w:val="0"/>
      <w:marRight w:val="0"/>
      <w:marTop w:val="0"/>
      <w:marBottom w:val="0"/>
      <w:divBdr>
        <w:top w:val="none" w:sz="0" w:space="0" w:color="auto"/>
        <w:left w:val="none" w:sz="0" w:space="0" w:color="auto"/>
        <w:bottom w:val="none" w:sz="0" w:space="0" w:color="auto"/>
        <w:right w:val="none" w:sz="0" w:space="0" w:color="auto"/>
      </w:divBdr>
    </w:div>
    <w:div w:id="429393949">
      <w:bodyDiv w:val="1"/>
      <w:marLeft w:val="0"/>
      <w:marRight w:val="0"/>
      <w:marTop w:val="0"/>
      <w:marBottom w:val="0"/>
      <w:divBdr>
        <w:top w:val="none" w:sz="0" w:space="0" w:color="auto"/>
        <w:left w:val="none" w:sz="0" w:space="0" w:color="auto"/>
        <w:bottom w:val="none" w:sz="0" w:space="0" w:color="auto"/>
        <w:right w:val="none" w:sz="0" w:space="0" w:color="auto"/>
      </w:divBdr>
    </w:div>
    <w:div w:id="431096648">
      <w:bodyDiv w:val="1"/>
      <w:marLeft w:val="0"/>
      <w:marRight w:val="0"/>
      <w:marTop w:val="0"/>
      <w:marBottom w:val="0"/>
      <w:divBdr>
        <w:top w:val="none" w:sz="0" w:space="0" w:color="auto"/>
        <w:left w:val="none" w:sz="0" w:space="0" w:color="auto"/>
        <w:bottom w:val="none" w:sz="0" w:space="0" w:color="auto"/>
        <w:right w:val="none" w:sz="0" w:space="0" w:color="auto"/>
      </w:divBdr>
    </w:div>
    <w:div w:id="437994833">
      <w:bodyDiv w:val="1"/>
      <w:marLeft w:val="0"/>
      <w:marRight w:val="0"/>
      <w:marTop w:val="0"/>
      <w:marBottom w:val="0"/>
      <w:divBdr>
        <w:top w:val="none" w:sz="0" w:space="0" w:color="auto"/>
        <w:left w:val="none" w:sz="0" w:space="0" w:color="auto"/>
        <w:bottom w:val="none" w:sz="0" w:space="0" w:color="auto"/>
        <w:right w:val="none" w:sz="0" w:space="0" w:color="auto"/>
      </w:divBdr>
    </w:div>
    <w:div w:id="464587384">
      <w:bodyDiv w:val="1"/>
      <w:marLeft w:val="0"/>
      <w:marRight w:val="0"/>
      <w:marTop w:val="0"/>
      <w:marBottom w:val="0"/>
      <w:divBdr>
        <w:top w:val="none" w:sz="0" w:space="0" w:color="auto"/>
        <w:left w:val="none" w:sz="0" w:space="0" w:color="auto"/>
        <w:bottom w:val="none" w:sz="0" w:space="0" w:color="auto"/>
        <w:right w:val="none" w:sz="0" w:space="0" w:color="auto"/>
      </w:divBdr>
    </w:div>
    <w:div w:id="471488766">
      <w:bodyDiv w:val="1"/>
      <w:marLeft w:val="0"/>
      <w:marRight w:val="0"/>
      <w:marTop w:val="0"/>
      <w:marBottom w:val="0"/>
      <w:divBdr>
        <w:top w:val="none" w:sz="0" w:space="0" w:color="auto"/>
        <w:left w:val="none" w:sz="0" w:space="0" w:color="auto"/>
        <w:bottom w:val="none" w:sz="0" w:space="0" w:color="auto"/>
        <w:right w:val="none" w:sz="0" w:space="0" w:color="auto"/>
      </w:divBdr>
    </w:div>
    <w:div w:id="486435245">
      <w:bodyDiv w:val="1"/>
      <w:marLeft w:val="0"/>
      <w:marRight w:val="0"/>
      <w:marTop w:val="0"/>
      <w:marBottom w:val="0"/>
      <w:divBdr>
        <w:top w:val="none" w:sz="0" w:space="0" w:color="auto"/>
        <w:left w:val="none" w:sz="0" w:space="0" w:color="auto"/>
        <w:bottom w:val="none" w:sz="0" w:space="0" w:color="auto"/>
        <w:right w:val="none" w:sz="0" w:space="0" w:color="auto"/>
      </w:divBdr>
      <w:divsChild>
        <w:div w:id="21329030">
          <w:marLeft w:val="0"/>
          <w:marRight w:val="0"/>
          <w:marTop w:val="0"/>
          <w:marBottom w:val="0"/>
          <w:divBdr>
            <w:top w:val="none" w:sz="0" w:space="0" w:color="auto"/>
            <w:left w:val="none" w:sz="0" w:space="0" w:color="auto"/>
            <w:bottom w:val="none" w:sz="0" w:space="0" w:color="auto"/>
            <w:right w:val="none" w:sz="0" w:space="0" w:color="auto"/>
          </w:divBdr>
        </w:div>
        <w:div w:id="212664920">
          <w:marLeft w:val="0"/>
          <w:marRight w:val="0"/>
          <w:marTop w:val="0"/>
          <w:marBottom w:val="0"/>
          <w:divBdr>
            <w:top w:val="none" w:sz="0" w:space="0" w:color="auto"/>
            <w:left w:val="none" w:sz="0" w:space="0" w:color="auto"/>
            <w:bottom w:val="none" w:sz="0" w:space="0" w:color="auto"/>
            <w:right w:val="none" w:sz="0" w:space="0" w:color="auto"/>
          </w:divBdr>
        </w:div>
        <w:div w:id="344332842">
          <w:marLeft w:val="0"/>
          <w:marRight w:val="0"/>
          <w:marTop w:val="0"/>
          <w:marBottom w:val="0"/>
          <w:divBdr>
            <w:top w:val="none" w:sz="0" w:space="0" w:color="auto"/>
            <w:left w:val="none" w:sz="0" w:space="0" w:color="auto"/>
            <w:bottom w:val="none" w:sz="0" w:space="0" w:color="auto"/>
            <w:right w:val="none" w:sz="0" w:space="0" w:color="auto"/>
          </w:divBdr>
        </w:div>
        <w:div w:id="430052980">
          <w:marLeft w:val="0"/>
          <w:marRight w:val="0"/>
          <w:marTop w:val="0"/>
          <w:marBottom w:val="0"/>
          <w:divBdr>
            <w:top w:val="none" w:sz="0" w:space="0" w:color="auto"/>
            <w:left w:val="none" w:sz="0" w:space="0" w:color="auto"/>
            <w:bottom w:val="none" w:sz="0" w:space="0" w:color="auto"/>
            <w:right w:val="none" w:sz="0" w:space="0" w:color="auto"/>
          </w:divBdr>
        </w:div>
        <w:div w:id="679509452">
          <w:marLeft w:val="0"/>
          <w:marRight w:val="0"/>
          <w:marTop w:val="0"/>
          <w:marBottom w:val="0"/>
          <w:divBdr>
            <w:top w:val="none" w:sz="0" w:space="0" w:color="auto"/>
            <w:left w:val="none" w:sz="0" w:space="0" w:color="auto"/>
            <w:bottom w:val="none" w:sz="0" w:space="0" w:color="auto"/>
            <w:right w:val="none" w:sz="0" w:space="0" w:color="auto"/>
          </w:divBdr>
        </w:div>
        <w:div w:id="996961500">
          <w:marLeft w:val="0"/>
          <w:marRight w:val="0"/>
          <w:marTop w:val="0"/>
          <w:marBottom w:val="0"/>
          <w:divBdr>
            <w:top w:val="none" w:sz="0" w:space="0" w:color="auto"/>
            <w:left w:val="none" w:sz="0" w:space="0" w:color="auto"/>
            <w:bottom w:val="none" w:sz="0" w:space="0" w:color="auto"/>
            <w:right w:val="none" w:sz="0" w:space="0" w:color="auto"/>
          </w:divBdr>
        </w:div>
        <w:div w:id="1255670388">
          <w:marLeft w:val="0"/>
          <w:marRight w:val="0"/>
          <w:marTop w:val="0"/>
          <w:marBottom w:val="0"/>
          <w:divBdr>
            <w:top w:val="none" w:sz="0" w:space="0" w:color="auto"/>
            <w:left w:val="none" w:sz="0" w:space="0" w:color="auto"/>
            <w:bottom w:val="none" w:sz="0" w:space="0" w:color="auto"/>
            <w:right w:val="none" w:sz="0" w:space="0" w:color="auto"/>
          </w:divBdr>
        </w:div>
        <w:div w:id="1321275278">
          <w:marLeft w:val="0"/>
          <w:marRight w:val="0"/>
          <w:marTop w:val="0"/>
          <w:marBottom w:val="0"/>
          <w:divBdr>
            <w:top w:val="none" w:sz="0" w:space="0" w:color="auto"/>
            <w:left w:val="none" w:sz="0" w:space="0" w:color="auto"/>
            <w:bottom w:val="none" w:sz="0" w:space="0" w:color="auto"/>
            <w:right w:val="none" w:sz="0" w:space="0" w:color="auto"/>
          </w:divBdr>
        </w:div>
        <w:div w:id="1342512080">
          <w:marLeft w:val="0"/>
          <w:marRight w:val="0"/>
          <w:marTop w:val="0"/>
          <w:marBottom w:val="0"/>
          <w:divBdr>
            <w:top w:val="none" w:sz="0" w:space="0" w:color="auto"/>
            <w:left w:val="none" w:sz="0" w:space="0" w:color="auto"/>
            <w:bottom w:val="none" w:sz="0" w:space="0" w:color="auto"/>
            <w:right w:val="none" w:sz="0" w:space="0" w:color="auto"/>
          </w:divBdr>
        </w:div>
        <w:div w:id="1423260581">
          <w:marLeft w:val="0"/>
          <w:marRight w:val="0"/>
          <w:marTop w:val="0"/>
          <w:marBottom w:val="0"/>
          <w:divBdr>
            <w:top w:val="none" w:sz="0" w:space="0" w:color="auto"/>
            <w:left w:val="none" w:sz="0" w:space="0" w:color="auto"/>
            <w:bottom w:val="none" w:sz="0" w:space="0" w:color="auto"/>
            <w:right w:val="none" w:sz="0" w:space="0" w:color="auto"/>
          </w:divBdr>
        </w:div>
        <w:div w:id="1666125899">
          <w:marLeft w:val="0"/>
          <w:marRight w:val="0"/>
          <w:marTop w:val="0"/>
          <w:marBottom w:val="0"/>
          <w:divBdr>
            <w:top w:val="none" w:sz="0" w:space="0" w:color="auto"/>
            <w:left w:val="none" w:sz="0" w:space="0" w:color="auto"/>
            <w:bottom w:val="none" w:sz="0" w:space="0" w:color="auto"/>
            <w:right w:val="none" w:sz="0" w:space="0" w:color="auto"/>
          </w:divBdr>
        </w:div>
        <w:div w:id="1874730307">
          <w:marLeft w:val="0"/>
          <w:marRight w:val="0"/>
          <w:marTop w:val="0"/>
          <w:marBottom w:val="0"/>
          <w:divBdr>
            <w:top w:val="none" w:sz="0" w:space="0" w:color="auto"/>
            <w:left w:val="none" w:sz="0" w:space="0" w:color="auto"/>
            <w:bottom w:val="none" w:sz="0" w:space="0" w:color="auto"/>
            <w:right w:val="none" w:sz="0" w:space="0" w:color="auto"/>
          </w:divBdr>
        </w:div>
      </w:divsChild>
    </w:div>
    <w:div w:id="492647869">
      <w:bodyDiv w:val="1"/>
      <w:marLeft w:val="0"/>
      <w:marRight w:val="0"/>
      <w:marTop w:val="0"/>
      <w:marBottom w:val="0"/>
      <w:divBdr>
        <w:top w:val="none" w:sz="0" w:space="0" w:color="auto"/>
        <w:left w:val="none" w:sz="0" w:space="0" w:color="auto"/>
        <w:bottom w:val="none" w:sz="0" w:space="0" w:color="auto"/>
        <w:right w:val="none" w:sz="0" w:space="0" w:color="auto"/>
      </w:divBdr>
    </w:div>
    <w:div w:id="500896790">
      <w:bodyDiv w:val="1"/>
      <w:marLeft w:val="0"/>
      <w:marRight w:val="0"/>
      <w:marTop w:val="0"/>
      <w:marBottom w:val="0"/>
      <w:divBdr>
        <w:top w:val="none" w:sz="0" w:space="0" w:color="auto"/>
        <w:left w:val="none" w:sz="0" w:space="0" w:color="auto"/>
        <w:bottom w:val="none" w:sz="0" w:space="0" w:color="auto"/>
        <w:right w:val="none" w:sz="0" w:space="0" w:color="auto"/>
      </w:divBdr>
    </w:div>
    <w:div w:id="509637637">
      <w:bodyDiv w:val="1"/>
      <w:marLeft w:val="0"/>
      <w:marRight w:val="0"/>
      <w:marTop w:val="0"/>
      <w:marBottom w:val="0"/>
      <w:divBdr>
        <w:top w:val="none" w:sz="0" w:space="0" w:color="auto"/>
        <w:left w:val="none" w:sz="0" w:space="0" w:color="auto"/>
        <w:bottom w:val="none" w:sz="0" w:space="0" w:color="auto"/>
        <w:right w:val="none" w:sz="0" w:space="0" w:color="auto"/>
      </w:divBdr>
    </w:div>
    <w:div w:id="529925288">
      <w:bodyDiv w:val="1"/>
      <w:marLeft w:val="0"/>
      <w:marRight w:val="0"/>
      <w:marTop w:val="0"/>
      <w:marBottom w:val="0"/>
      <w:divBdr>
        <w:top w:val="none" w:sz="0" w:space="0" w:color="auto"/>
        <w:left w:val="none" w:sz="0" w:space="0" w:color="auto"/>
        <w:bottom w:val="none" w:sz="0" w:space="0" w:color="auto"/>
        <w:right w:val="none" w:sz="0" w:space="0" w:color="auto"/>
      </w:divBdr>
    </w:div>
    <w:div w:id="536889152">
      <w:bodyDiv w:val="1"/>
      <w:marLeft w:val="0"/>
      <w:marRight w:val="0"/>
      <w:marTop w:val="0"/>
      <w:marBottom w:val="0"/>
      <w:divBdr>
        <w:top w:val="none" w:sz="0" w:space="0" w:color="auto"/>
        <w:left w:val="none" w:sz="0" w:space="0" w:color="auto"/>
        <w:bottom w:val="none" w:sz="0" w:space="0" w:color="auto"/>
        <w:right w:val="none" w:sz="0" w:space="0" w:color="auto"/>
      </w:divBdr>
    </w:div>
    <w:div w:id="541678469">
      <w:bodyDiv w:val="1"/>
      <w:marLeft w:val="0"/>
      <w:marRight w:val="0"/>
      <w:marTop w:val="0"/>
      <w:marBottom w:val="0"/>
      <w:divBdr>
        <w:top w:val="none" w:sz="0" w:space="0" w:color="auto"/>
        <w:left w:val="none" w:sz="0" w:space="0" w:color="auto"/>
        <w:bottom w:val="none" w:sz="0" w:space="0" w:color="auto"/>
        <w:right w:val="none" w:sz="0" w:space="0" w:color="auto"/>
      </w:divBdr>
    </w:div>
    <w:div w:id="542716295">
      <w:bodyDiv w:val="1"/>
      <w:marLeft w:val="0"/>
      <w:marRight w:val="0"/>
      <w:marTop w:val="0"/>
      <w:marBottom w:val="0"/>
      <w:divBdr>
        <w:top w:val="none" w:sz="0" w:space="0" w:color="auto"/>
        <w:left w:val="none" w:sz="0" w:space="0" w:color="auto"/>
        <w:bottom w:val="none" w:sz="0" w:space="0" w:color="auto"/>
        <w:right w:val="none" w:sz="0" w:space="0" w:color="auto"/>
      </w:divBdr>
    </w:div>
    <w:div w:id="545989949">
      <w:bodyDiv w:val="1"/>
      <w:marLeft w:val="0"/>
      <w:marRight w:val="0"/>
      <w:marTop w:val="0"/>
      <w:marBottom w:val="0"/>
      <w:divBdr>
        <w:top w:val="none" w:sz="0" w:space="0" w:color="auto"/>
        <w:left w:val="none" w:sz="0" w:space="0" w:color="auto"/>
        <w:bottom w:val="none" w:sz="0" w:space="0" w:color="auto"/>
        <w:right w:val="none" w:sz="0" w:space="0" w:color="auto"/>
      </w:divBdr>
    </w:div>
    <w:div w:id="557976402">
      <w:bodyDiv w:val="1"/>
      <w:marLeft w:val="0"/>
      <w:marRight w:val="0"/>
      <w:marTop w:val="0"/>
      <w:marBottom w:val="0"/>
      <w:divBdr>
        <w:top w:val="none" w:sz="0" w:space="0" w:color="auto"/>
        <w:left w:val="none" w:sz="0" w:space="0" w:color="auto"/>
        <w:bottom w:val="none" w:sz="0" w:space="0" w:color="auto"/>
        <w:right w:val="none" w:sz="0" w:space="0" w:color="auto"/>
      </w:divBdr>
    </w:div>
    <w:div w:id="569198671">
      <w:bodyDiv w:val="1"/>
      <w:marLeft w:val="0"/>
      <w:marRight w:val="0"/>
      <w:marTop w:val="0"/>
      <w:marBottom w:val="0"/>
      <w:divBdr>
        <w:top w:val="none" w:sz="0" w:space="0" w:color="auto"/>
        <w:left w:val="none" w:sz="0" w:space="0" w:color="auto"/>
        <w:bottom w:val="none" w:sz="0" w:space="0" w:color="auto"/>
        <w:right w:val="none" w:sz="0" w:space="0" w:color="auto"/>
      </w:divBdr>
      <w:divsChild>
        <w:div w:id="114300491">
          <w:marLeft w:val="0"/>
          <w:marRight w:val="0"/>
          <w:marTop w:val="0"/>
          <w:marBottom w:val="0"/>
          <w:divBdr>
            <w:top w:val="none" w:sz="0" w:space="0" w:color="auto"/>
            <w:left w:val="none" w:sz="0" w:space="0" w:color="auto"/>
            <w:bottom w:val="none" w:sz="0" w:space="0" w:color="auto"/>
            <w:right w:val="none" w:sz="0" w:space="0" w:color="auto"/>
          </w:divBdr>
        </w:div>
        <w:div w:id="1183936607">
          <w:marLeft w:val="0"/>
          <w:marRight w:val="0"/>
          <w:marTop w:val="0"/>
          <w:marBottom w:val="0"/>
          <w:divBdr>
            <w:top w:val="none" w:sz="0" w:space="0" w:color="auto"/>
            <w:left w:val="none" w:sz="0" w:space="0" w:color="auto"/>
            <w:bottom w:val="none" w:sz="0" w:space="0" w:color="auto"/>
            <w:right w:val="none" w:sz="0" w:space="0" w:color="auto"/>
          </w:divBdr>
        </w:div>
        <w:div w:id="1193301418">
          <w:marLeft w:val="0"/>
          <w:marRight w:val="0"/>
          <w:marTop w:val="0"/>
          <w:marBottom w:val="0"/>
          <w:divBdr>
            <w:top w:val="none" w:sz="0" w:space="0" w:color="auto"/>
            <w:left w:val="none" w:sz="0" w:space="0" w:color="auto"/>
            <w:bottom w:val="none" w:sz="0" w:space="0" w:color="auto"/>
            <w:right w:val="none" w:sz="0" w:space="0" w:color="auto"/>
          </w:divBdr>
        </w:div>
        <w:div w:id="1942951526">
          <w:marLeft w:val="0"/>
          <w:marRight w:val="0"/>
          <w:marTop w:val="0"/>
          <w:marBottom w:val="0"/>
          <w:divBdr>
            <w:top w:val="none" w:sz="0" w:space="0" w:color="auto"/>
            <w:left w:val="none" w:sz="0" w:space="0" w:color="auto"/>
            <w:bottom w:val="none" w:sz="0" w:space="0" w:color="auto"/>
            <w:right w:val="none" w:sz="0" w:space="0" w:color="auto"/>
          </w:divBdr>
        </w:div>
      </w:divsChild>
    </w:div>
    <w:div w:id="591206095">
      <w:bodyDiv w:val="1"/>
      <w:marLeft w:val="0"/>
      <w:marRight w:val="0"/>
      <w:marTop w:val="0"/>
      <w:marBottom w:val="0"/>
      <w:divBdr>
        <w:top w:val="none" w:sz="0" w:space="0" w:color="auto"/>
        <w:left w:val="none" w:sz="0" w:space="0" w:color="auto"/>
        <w:bottom w:val="none" w:sz="0" w:space="0" w:color="auto"/>
        <w:right w:val="none" w:sz="0" w:space="0" w:color="auto"/>
      </w:divBdr>
    </w:div>
    <w:div w:id="599684449">
      <w:bodyDiv w:val="1"/>
      <w:marLeft w:val="0"/>
      <w:marRight w:val="0"/>
      <w:marTop w:val="0"/>
      <w:marBottom w:val="0"/>
      <w:divBdr>
        <w:top w:val="none" w:sz="0" w:space="0" w:color="auto"/>
        <w:left w:val="none" w:sz="0" w:space="0" w:color="auto"/>
        <w:bottom w:val="none" w:sz="0" w:space="0" w:color="auto"/>
        <w:right w:val="none" w:sz="0" w:space="0" w:color="auto"/>
      </w:divBdr>
    </w:div>
    <w:div w:id="606474382">
      <w:bodyDiv w:val="1"/>
      <w:marLeft w:val="0"/>
      <w:marRight w:val="0"/>
      <w:marTop w:val="0"/>
      <w:marBottom w:val="0"/>
      <w:divBdr>
        <w:top w:val="none" w:sz="0" w:space="0" w:color="auto"/>
        <w:left w:val="none" w:sz="0" w:space="0" w:color="auto"/>
        <w:bottom w:val="none" w:sz="0" w:space="0" w:color="auto"/>
        <w:right w:val="none" w:sz="0" w:space="0" w:color="auto"/>
      </w:divBdr>
      <w:divsChild>
        <w:div w:id="87892885">
          <w:marLeft w:val="0"/>
          <w:marRight w:val="0"/>
          <w:marTop w:val="0"/>
          <w:marBottom w:val="0"/>
          <w:divBdr>
            <w:top w:val="none" w:sz="0" w:space="0" w:color="auto"/>
            <w:left w:val="none" w:sz="0" w:space="0" w:color="auto"/>
            <w:bottom w:val="none" w:sz="0" w:space="0" w:color="auto"/>
            <w:right w:val="none" w:sz="0" w:space="0" w:color="auto"/>
          </w:divBdr>
        </w:div>
        <w:div w:id="140344117">
          <w:marLeft w:val="0"/>
          <w:marRight w:val="0"/>
          <w:marTop w:val="0"/>
          <w:marBottom w:val="0"/>
          <w:divBdr>
            <w:top w:val="none" w:sz="0" w:space="0" w:color="auto"/>
            <w:left w:val="none" w:sz="0" w:space="0" w:color="auto"/>
            <w:bottom w:val="none" w:sz="0" w:space="0" w:color="auto"/>
            <w:right w:val="none" w:sz="0" w:space="0" w:color="auto"/>
          </w:divBdr>
        </w:div>
        <w:div w:id="1007900987">
          <w:marLeft w:val="0"/>
          <w:marRight w:val="0"/>
          <w:marTop w:val="0"/>
          <w:marBottom w:val="0"/>
          <w:divBdr>
            <w:top w:val="none" w:sz="0" w:space="0" w:color="auto"/>
            <w:left w:val="none" w:sz="0" w:space="0" w:color="auto"/>
            <w:bottom w:val="none" w:sz="0" w:space="0" w:color="auto"/>
            <w:right w:val="none" w:sz="0" w:space="0" w:color="auto"/>
          </w:divBdr>
        </w:div>
        <w:div w:id="1128937805">
          <w:marLeft w:val="0"/>
          <w:marRight w:val="0"/>
          <w:marTop w:val="0"/>
          <w:marBottom w:val="0"/>
          <w:divBdr>
            <w:top w:val="none" w:sz="0" w:space="0" w:color="auto"/>
            <w:left w:val="none" w:sz="0" w:space="0" w:color="auto"/>
            <w:bottom w:val="none" w:sz="0" w:space="0" w:color="auto"/>
            <w:right w:val="none" w:sz="0" w:space="0" w:color="auto"/>
          </w:divBdr>
        </w:div>
        <w:div w:id="1288778128">
          <w:marLeft w:val="0"/>
          <w:marRight w:val="0"/>
          <w:marTop w:val="0"/>
          <w:marBottom w:val="0"/>
          <w:divBdr>
            <w:top w:val="none" w:sz="0" w:space="0" w:color="auto"/>
            <w:left w:val="none" w:sz="0" w:space="0" w:color="auto"/>
            <w:bottom w:val="none" w:sz="0" w:space="0" w:color="auto"/>
            <w:right w:val="none" w:sz="0" w:space="0" w:color="auto"/>
          </w:divBdr>
        </w:div>
        <w:div w:id="1538618339">
          <w:marLeft w:val="0"/>
          <w:marRight w:val="0"/>
          <w:marTop w:val="0"/>
          <w:marBottom w:val="0"/>
          <w:divBdr>
            <w:top w:val="none" w:sz="0" w:space="0" w:color="auto"/>
            <w:left w:val="none" w:sz="0" w:space="0" w:color="auto"/>
            <w:bottom w:val="none" w:sz="0" w:space="0" w:color="auto"/>
            <w:right w:val="none" w:sz="0" w:space="0" w:color="auto"/>
          </w:divBdr>
        </w:div>
        <w:div w:id="1696343470">
          <w:marLeft w:val="0"/>
          <w:marRight w:val="0"/>
          <w:marTop w:val="0"/>
          <w:marBottom w:val="0"/>
          <w:divBdr>
            <w:top w:val="none" w:sz="0" w:space="0" w:color="auto"/>
            <w:left w:val="none" w:sz="0" w:space="0" w:color="auto"/>
            <w:bottom w:val="none" w:sz="0" w:space="0" w:color="auto"/>
            <w:right w:val="none" w:sz="0" w:space="0" w:color="auto"/>
          </w:divBdr>
        </w:div>
        <w:div w:id="1778283788">
          <w:marLeft w:val="0"/>
          <w:marRight w:val="0"/>
          <w:marTop w:val="0"/>
          <w:marBottom w:val="0"/>
          <w:divBdr>
            <w:top w:val="none" w:sz="0" w:space="0" w:color="auto"/>
            <w:left w:val="none" w:sz="0" w:space="0" w:color="auto"/>
            <w:bottom w:val="none" w:sz="0" w:space="0" w:color="auto"/>
            <w:right w:val="none" w:sz="0" w:space="0" w:color="auto"/>
          </w:divBdr>
        </w:div>
        <w:div w:id="1846432266">
          <w:marLeft w:val="0"/>
          <w:marRight w:val="0"/>
          <w:marTop w:val="0"/>
          <w:marBottom w:val="0"/>
          <w:divBdr>
            <w:top w:val="none" w:sz="0" w:space="0" w:color="auto"/>
            <w:left w:val="none" w:sz="0" w:space="0" w:color="auto"/>
            <w:bottom w:val="none" w:sz="0" w:space="0" w:color="auto"/>
            <w:right w:val="none" w:sz="0" w:space="0" w:color="auto"/>
          </w:divBdr>
        </w:div>
      </w:divsChild>
    </w:div>
    <w:div w:id="622347800">
      <w:bodyDiv w:val="1"/>
      <w:marLeft w:val="0"/>
      <w:marRight w:val="0"/>
      <w:marTop w:val="0"/>
      <w:marBottom w:val="0"/>
      <w:divBdr>
        <w:top w:val="none" w:sz="0" w:space="0" w:color="auto"/>
        <w:left w:val="none" w:sz="0" w:space="0" w:color="auto"/>
        <w:bottom w:val="none" w:sz="0" w:space="0" w:color="auto"/>
        <w:right w:val="none" w:sz="0" w:space="0" w:color="auto"/>
      </w:divBdr>
    </w:div>
    <w:div w:id="628516689">
      <w:bodyDiv w:val="1"/>
      <w:marLeft w:val="0"/>
      <w:marRight w:val="0"/>
      <w:marTop w:val="0"/>
      <w:marBottom w:val="0"/>
      <w:divBdr>
        <w:top w:val="none" w:sz="0" w:space="0" w:color="auto"/>
        <w:left w:val="none" w:sz="0" w:space="0" w:color="auto"/>
        <w:bottom w:val="none" w:sz="0" w:space="0" w:color="auto"/>
        <w:right w:val="none" w:sz="0" w:space="0" w:color="auto"/>
      </w:divBdr>
    </w:div>
    <w:div w:id="645860327">
      <w:bodyDiv w:val="1"/>
      <w:marLeft w:val="0"/>
      <w:marRight w:val="0"/>
      <w:marTop w:val="0"/>
      <w:marBottom w:val="0"/>
      <w:divBdr>
        <w:top w:val="none" w:sz="0" w:space="0" w:color="auto"/>
        <w:left w:val="none" w:sz="0" w:space="0" w:color="auto"/>
        <w:bottom w:val="none" w:sz="0" w:space="0" w:color="auto"/>
        <w:right w:val="none" w:sz="0" w:space="0" w:color="auto"/>
      </w:divBdr>
    </w:div>
    <w:div w:id="656230140">
      <w:bodyDiv w:val="1"/>
      <w:marLeft w:val="0"/>
      <w:marRight w:val="0"/>
      <w:marTop w:val="0"/>
      <w:marBottom w:val="0"/>
      <w:divBdr>
        <w:top w:val="none" w:sz="0" w:space="0" w:color="auto"/>
        <w:left w:val="none" w:sz="0" w:space="0" w:color="auto"/>
        <w:bottom w:val="none" w:sz="0" w:space="0" w:color="auto"/>
        <w:right w:val="none" w:sz="0" w:space="0" w:color="auto"/>
      </w:divBdr>
    </w:div>
    <w:div w:id="675813887">
      <w:bodyDiv w:val="1"/>
      <w:marLeft w:val="0"/>
      <w:marRight w:val="0"/>
      <w:marTop w:val="0"/>
      <w:marBottom w:val="0"/>
      <w:divBdr>
        <w:top w:val="none" w:sz="0" w:space="0" w:color="auto"/>
        <w:left w:val="none" w:sz="0" w:space="0" w:color="auto"/>
        <w:bottom w:val="none" w:sz="0" w:space="0" w:color="auto"/>
        <w:right w:val="none" w:sz="0" w:space="0" w:color="auto"/>
      </w:divBdr>
    </w:div>
    <w:div w:id="686638163">
      <w:bodyDiv w:val="1"/>
      <w:marLeft w:val="0"/>
      <w:marRight w:val="0"/>
      <w:marTop w:val="0"/>
      <w:marBottom w:val="0"/>
      <w:divBdr>
        <w:top w:val="none" w:sz="0" w:space="0" w:color="auto"/>
        <w:left w:val="none" w:sz="0" w:space="0" w:color="auto"/>
        <w:bottom w:val="none" w:sz="0" w:space="0" w:color="auto"/>
        <w:right w:val="none" w:sz="0" w:space="0" w:color="auto"/>
      </w:divBdr>
    </w:div>
    <w:div w:id="701825458">
      <w:bodyDiv w:val="1"/>
      <w:marLeft w:val="0"/>
      <w:marRight w:val="0"/>
      <w:marTop w:val="0"/>
      <w:marBottom w:val="0"/>
      <w:divBdr>
        <w:top w:val="none" w:sz="0" w:space="0" w:color="auto"/>
        <w:left w:val="none" w:sz="0" w:space="0" w:color="auto"/>
        <w:bottom w:val="none" w:sz="0" w:space="0" w:color="auto"/>
        <w:right w:val="none" w:sz="0" w:space="0" w:color="auto"/>
      </w:divBdr>
    </w:div>
    <w:div w:id="710226228">
      <w:bodyDiv w:val="1"/>
      <w:marLeft w:val="0"/>
      <w:marRight w:val="0"/>
      <w:marTop w:val="0"/>
      <w:marBottom w:val="0"/>
      <w:divBdr>
        <w:top w:val="none" w:sz="0" w:space="0" w:color="auto"/>
        <w:left w:val="none" w:sz="0" w:space="0" w:color="auto"/>
        <w:bottom w:val="none" w:sz="0" w:space="0" w:color="auto"/>
        <w:right w:val="none" w:sz="0" w:space="0" w:color="auto"/>
      </w:divBdr>
    </w:div>
    <w:div w:id="719979583">
      <w:bodyDiv w:val="1"/>
      <w:marLeft w:val="0"/>
      <w:marRight w:val="0"/>
      <w:marTop w:val="0"/>
      <w:marBottom w:val="0"/>
      <w:divBdr>
        <w:top w:val="none" w:sz="0" w:space="0" w:color="auto"/>
        <w:left w:val="none" w:sz="0" w:space="0" w:color="auto"/>
        <w:bottom w:val="none" w:sz="0" w:space="0" w:color="auto"/>
        <w:right w:val="none" w:sz="0" w:space="0" w:color="auto"/>
      </w:divBdr>
      <w:divsChild>
        <w:div w:id="1045566016">
          <w:marLeft w:val="0"/>
          <w:marRight w:val="0"/>
          <w:marTop w:val="0"/>
          <w:marBottom w:val="0"/>
          <w:divBdr>
            <w:top w:val="none" w:sz="0" w:space="0" w:color="auto"/>
            <w:left w:val="none" w:sz="0" w:space="0" w:color="auto"/>
            <w:bottom w:val="none" w:sz="0" w:space="0" w:color="auto"/>
            <w:right w:val="none" w:sz="0" w:space="0" w:color="auto"/>
          </w:divBdr>
          <w:divsChild>
            <w:div w:id="1383745512">
              <w:marLeft w:val="0"/>
              <w:marRight w:val="0"/>
              <w:marTop w:val="0"/>
              <w:marBottom w:val="0"/>
              <w:divBdr>
                <w:top w:val="none" w:sz="0" w:space="0" w:color="auto"/>
                <w:left w:val="none" w:sz="0" w:space="0" w:color="auto"/>
                <w:bottom w:val="none" w:sz="0" w:space="0" w:color="auto"/>
                <w:right w:val="none" w:sz="0" w:space="0" w:color="auto"/>
              </w:divBdr>
              <w:divsChild>
                <w:div w:id="25564056">
                  <w:marLeft w:val="0"/>
                  <w:marRight w:val="0"/>
                  <w:marTop w:val="0"/>
                  <w:marBottom w:val="0"/>
                  <w:divBdr>
                    <w:top w:val="none" w:sz="0" w:space="0" w:color="auto"/>
                    <w:left w:val="none" w:sz="0" w:space="0" w:color="auto"/>
                    <w:bottom w:val="none" w:sz="0" w:space="0" w:color="auto"/>
                    <w:right w:val="none" w:sz="0" w:space="0" w:color="auto"/>
                  </w:divBdr>
                </w:div>
                <w:div w:id="41373425">
                  <w:marLeft w:val="0"/>
                  <w:marRight w:val="0"/>
                  <w:marTop w:val="0"/>
                  <w:marBottom w:val="0"/>
                  <w:divBdr>
                    <w:top w:val="none" w:sz="0" w:space="0" w:color="auto"/>
                    <w:left w:val="none" w:sz="0" w:space="0" w:color="auto"/>
                    <w:bottom w:val="none" w:sz="0" w:space="0" w:color="auto"/>
                    <w:right w:val="none" w:sz="0" w:space="0" w:color="auto"/>
                  </w:divBdr>
                </w:div>
                <w:div w:id="46028993">
                  <w:marLeft w:val="0"/>
                  <w:marRight w:val="0"/>
                  <w:marTop w:val="0"/>
                  <w:marBottom w:val="0"/>
                  <w:divBdr>
                    <w:top w:val="none" w:sz="0" w:space="0" w:color="auto"/>
                    <w:left w:val="none" w:sz="0" w:space="0" w:color="auto"/>
                    <w:bottom w:val="none" w:sz="0" w:space="0" w:color="auto"/>
                    <w:right w:val="none" w:sz="0" w:space="0" w:color="auto"/>
                  </w:divBdr>
                </w:div>
                <w:div w:id="50079141">
                  <w:marLeft w:val="0"/>
                  <w:marRight w:val="0"/>
                  <w:marTop w:val="0"/>
                  <w:marBottom w:val="0"/>
                  <w:divBdr>
                    <w:top w:val="none" w:sz="0" w:space="0" w:color="auto"/>
                    <w:left w:val="none" w:sz="0" w:space="0" w:color="auto"/>
                    <w:bottom w:val="none" w:sz="0" w:space="0" w:color="auto"/>
                    <w:right w:val="none" w:sz="0" w:space="0" w:color="auto"/>
                  </w:divBdr>
                </w:div>
                <w:div w:id="78259108">
                  <w:marLeft w:val="0"/>
                  <w:marRight w:val="0"/>
                  <w:marTop w:val="0"/>
                  <w:marBottom w:val="0"/>
                  <w:divBdr>
                    <w:top w:val="none" w:sz="0" w:space="0" w:color="auto"/>
                    <w:left w:val="none" w:sz="0" w:space="0" w:color="auto"/>
                    <w:bottom w:val="none" w:sz="0" w:space="0" w:color="auto"/>
                    <w:right w:val="none" w:sz="0" w:space="0" w:color="auto"/>
                  </w:divBdr>
                </w:div>
                <w:div w:id="97679008">
                  <w:marLeft w:val="0"/>
                  <w:marRight w:val="0"/>
                  <w:marTop w:val="0"/>
                  <w:marBottom w:val="0"/>
                  <w:divBdr>
                    <w:top w:val="none" w:sz="0" w:space="0" w:color="auto"/>
                    <w:left w:val="none" w:sz="0" w:space="0" w:color="auto"/>
                    <w:bottom w:val="none" w:sz="0" w:space="0" w:color="auto"/>
                    <w:right w:val="none" w:sz="0" w:space="0" w:color="auto"/>
                  </w:divBdr>
                </w:div>
                <w:div w:id="99381331">
                  <w:marLeft w:val="0"/>
                  <w:marRight w:val="0"/>
                  <w:marTop w:val="0"/>
                  <w:marBottom w:val="0"/>
                  <w:divBdr>
                    <w:top w:val="none" w:sz="0" w:space="0" w:color="auto"/>
                    <w:left w:val="none" w:sz="0" w:space="0" w:color="auto"/>
                    <w:bottom w:val="none" w:sz="0" w:space="0" w:color="auto"/>
                    <w:right w:val="none" w:sz="0" w:space="0" w:color="auto"/>
                  </w:divBdr>
                </w:div>
                <w:div w:id="99494031">
                  <w:marLeft w:val="0"/>
                  <w:marRight w:val="0"/>
                  <w:marTop w:val="0"/>
                  <w:marBottom w:val="0"/>
                  <w:divBdr>
                    <w:top w:val="none" w:sz="0" w:space="0" w:color="auto"/>
                    <w:left w:val="none" w:sz="0" w:space="0" w:color="auto"/>
                    <w:bottom w:val="none" w:sz="0" w:space="0" w:color="auto"/>
                    <w:right w:val="none" w:sz="0" w:space="0" w:color="auto"/>
                  </w:divBdr>
                </w:div>
                <w:div w:id="102071220">
                  <w:marLeft w:val="0"/>
                  <w:marRight w:val="0"/>
                  <w:marTop w:val="0"/>
                  <w:marBottom w:val="0"/>
                  <w:divBdr>
                    <w:top w:val="none" w:sz="0" w:space="0" w:color="auto"/>
                    <w:left w:val="none" w:sz="0" w:space="0" w:color="auto"/>
                    <w:bottom w:val="none" w:sz="0" w:space="0" w:color="auto"/>
                    <w:right w:val="none" w:sz="0" w:space="0" w:color="auto"/>
                  </w:divBdr>
                </w:div>
                <w:div w:id="113718086">
                  <w:marLeft w:val="0"/>
                  <w:marRight w:val="0"/>
                  <w:marTop w:val="0"/>
                  <w:marBottom w:val="0"/>
                  <w:divBdr>
                    <w:top w:val="none" w:sz="0" w:space="0" w:color="auto"/>
                    <w:left w:val="none" w:sz="0" w:space="0" w:color="auto"/>
                    <w:bottom w:val="none" w:sz="0" w:space="0" w:color="auto"/>
                    <w:right w:val="none" w:sz="0" w:space="0" w:color="auto"/>
                  </w:divBdr>
                </w:div>
                <w:div w:id="134879025">
                  <w:marLeft w:val="0"/>
                  <w:marRight w:val="0"/>
                  <w:marTop w:val="0"/>
                  <w:marBottom w:val="0"/>
                  <w:divBdr>
                    <w:top w:val="none" w:sz="0" w:space="0" w:color="auto"/>
                    <w:left w:val="none" w:sz="0" w:space="0" w:color="auto"/>
                    <w:bottom w:val="none" w:sz="0" w:space="0" w:color="auto"/>
                    <w:right w:val="none" w:sz="0" w:space="0" w:color="auto"/>
                  </w:divBdr>
                </w:div>
                <w:div w:id="145783992">
                  <w:marLeft w:val="0"/>
                  <w:marRight w:val="0"/>
                  <w:marTop w:val="0"/>
                  <w:marBottom w:val="0"/>
                  <w:divBdr>
                    <w:top w:val="none" w:sz="0" w:space="0" w:color="auto"/>
                    <w:left w:val="none" w:sz="0" w:space="0" w:color="auto"/>
                    <w:bottom w:val="none" w:sz="0" w:space="0" w:color="auto"/>
                    <w:right w:val="none" w:sz="0" w:space="0" w:color="auto"/>
                  </w:divBdr>
                </w:div>
                <w:div w:id="189955294">
                  <w:marLeft w:val="0"/>
                  <w:marRight w:val="0"/>
                  <w:marTop w:val="0"/>
                  <w:marBottom w:val="0"/>
                  <w:divBdr>
                    <w:top w:val="none" w:sz="0" w:space="0" w:color="auto"/>
                    <w:left w:val="none" w:sz="0" w:space="0" w:color="auto"/>
                    <w:bottom w:val="none" w:sz="0" w:space="0" w:color="auto"/>
                    <w:right w:val="none" w:sz="0" w:space="0" w:color="auto"/>
                  </w:divBdr>
                </w:div>
                <w:div w:id="206525258">
                  <w:marLeft w:val="0"/>
                  <w:marRight w:val="0"/>
                  <w:marTop w:val="0"/>
                  <w:marBottom w:val="0"/>
                  <w:divBdr>
                    <w:top w:val="none" w:sz="0" w:space="0" w:color="auto"/>
                    <w:left w:val="none" w:sz="0" w:space="0" w:color="auto"/>
                    <w:bottom w:val="none" w:sz="0" w:space="0" w:color="auto"/>
                    <w:right w:val="none" w:sz="0" w:space="0" w:color="auto"/>
                  </w:divBdr>
                </w:div>
                <w:div w:id="253708135">
                  <w:marLeft w:val="0"/>
                  <w:marRight w:val="0"/>
                  <w:marTop w:val="0"/>
                  <w:marBottom w:val="0"/>
                  <w:divBdr>
                    <w:top w:val="none" w:sz="0" w:space="0" w:color="auto"/>
                    <w:left w:val="none" w:sz="0" w:space="0" w:color="auto"/>
                    <w:bottom w:val="none" w:sz="0" w:space="0" w:color="auto"/>
                    <w:right w:val="none" w:sz="0" w:space="0" w:color="auto"/>
                  </w:divBdr>
                </w:div>
                <w:div w:id="297610003">
                  <w:marLeft w:val="0"/>
                  <w:marRight w:val="0"/>
                  <w:marTop w:val="0"/>
                  <w:marBottom w:val="0"/>
                  <w:divBdr>
                    <w:top w:val="none" w:sz="0" w:space="0" w:color="auto"/>
                    <w:left w:val="none" w:sz="0" w:space="0" w:color="auto"/>
                    <w:bottom w:val="none" w:sz="0" w:space="0" w:color="auto"/>
                    <w:right w:val="none" w:sz="0" w:space="0" w:color="auto"/>
                  </w:divBdr>
                </w:div>
                <w:div w:id="318658911">
                  <w:marLeft w:val="0"/>
                  <w:marRight w:val="0"/>
                  <w:marTop w:val="0"/>
                  <w:marBottom w:val="0"/>
                  <w:divBdr>
                    <w:top w:val="none" w:sz="0" w:space="0" w:color="auto"/>
                    <w:left w:val="none" w:sz="0" w:space="0" w:color="auto"/>
                    <w:bottom w:val="none" w:sz="0" w:space="0" w:color="auto"/>
                    <w:right w:val="none" w:sz="0" w:space="0" w:color="auto"/>
                  </w:divBdr>
                </w:div>
                <w:div w:id="361129536">
                  <w:marLeft w:val="0"/>
                  <w:marRight w:val="0"/>
                  <w:marTop w:val="0"/>
                  <w:marBottom w:val="0"/>
                  <w:divBdr>
                    <w:top w:val="none" w:sz="0" w:space="0" w:color="auto"/>
                    <w:left w:val="none" w:sz="0" w:space="0" w:color="auto"/>
                    <w:bottom w:val="none" w:sz="0" w:space="0" w:color="auto"/>
                    <w:right w:val="none" w:sz="0" w:space="0" w:color="auto"/>
                  </w:divBdr>
                </w:div>
                <w:div w:id="367800275">
                  <w:marLeft w:val="0"/>
                  <w:marRight w:val="0"/>
                  <w:marTop w:val="0"/>
                  <w:marBottom w:val="0"/>
                  <w:divBdr>
                    <w:top w:val="none" w:sz="0" w:space="0" w:color="auto"/>
                    <w:left w:val="none" w:sz="0" w:space="0" w:color="auto"/>
                    <w:bottom w:val="none" w:sz="0" w:space="0" w:color="auto"/>
                    <w:right w:val="none" w:sz="0" w:space="0" w:color="auto"/>
                  </w:divBdr>
                </w:div>
                <w:div w:id="371156422">
                  <w:marLeft w:val="0"/>
                  <w:marRight w:val="0"/>
                  <w:marTop w:val="0"/>
                  <w:marBottom w:val="0"/>
                  <w:divBdr>
                    <w:top w:val="none" w:sz="0" w:space="0" w:color="auto"/>
                    <w:left w:val="none" w:sz="0" w:space="0" w:color="auto"/>
                    <w:bottom w:val="none" w:sz="0" w:space="0" w:color="auto"/>
                    <w:right w:val="none" w:sz="0" w:space="0" w:color="auto"/>
                  </w:divBdr>
                </w:div>
                <w:div w:id="380321869">
                  <w:marLeft w:val="0"/>
                  <w:marRight w:val="0"/>
                  <w:marTop w:val="0"/>
                  <w:marBottom w:val="0"/>
                  <w:divBdr>
                    <w:top w:val="none" w:sz="0" w:space="0" w:color="auto"/>
                    <w:left w:val="none" w:sz="0" w:space="0" w:color="auto"/>
                    <w:bottom w:val="none" w:sz="0" w:space="0" w:color="auto"/>
                    <w:right w:val="none" w:sz="0" w:space="0" w:color="auto"/>
                  </w:divBdr>
                </w:div>
                <w:div w:id="407844467">
                  <w:marLeft w:val="0"/>
                  <w:marRight w:val="0"/>
                  <w:marTop w:val="0"/>
                  <w:marBottom w:val="0"/>
                  <w:divBdr>
                    <w:top w:val="none" w:sz="0" w:space="0" w:color="auto"/>
                    <w:left w:val="none" w:sz="0" w:space="0" w:color="auto"/>
                    <w:bottom w:val="none" w:sz="0" w:space="0" w:color="auto"/>
                    <w:right w:val="none" w:sz="0" w:space="0" w:color="auto"/>
                  </w:divBdr>
                </w:div>
                <w:div w:id="482280642">
                  <w:marLeft w:val="0"/>
                  <w:marRight w:val="0"/>
                  <w:marTop w:val="0"/>
                  <w:marBottom w:val="0"/>
                  <w:divBdr>
                    <w:top w:val="none" w:sz="0" w:space="0" w:color="auto"/>
                    <w:left w:val="none" w:sz="0" w:space="0" w:color="auto"/>
                    <w:bottom w:val="none" w:sz="0" w:space="0" w:color="auto"/>
                    <w:right w:val="none" w:sz="0" w:space="0" w:color="auto"/>
                  </w:divBdr>
                </w:div>
                <w:div w:id="520045574">
                  <w:marLeft w:val="0"/>
                  <w:marRight w:val="0"/>
                  <w:marTop w:val="0"/>
                  <w:marBottom w:val="0"/>
                  <w:divBdr>
                    <w:top w:val="none" w:sz="0" w:space="0" w:color="auto"/>
                    <w:left w:val="none" w:sz="0" w:space="0" w:color="auto"/>
                    <w:bottom w:val="none" w:sz="0" w:space="0" w:color="auto"/>
                    <w:right w:val="none" w:sz="0" w:space="0" w:color="auto"/>
                  </w:divBdr>
                </w:div>
                <w:div w:id="523247489">
                  <w:marLeft w:val="0"/>
                  <w:marRight w:val="0"/>
                  <w:marTop w:val="0"/>
                  <w:marBottom w:val="0"/>
                  <w:divBdr>
                    <w:top w:val="none" w:sz="0" w:space="0" w:color="auto"/>
                    <w:left w:val="none" w:sz="0" w:space="0" w:color="auto"/>
                    <w:bottom w:val="none" w:sz="0" w:space="0" w:color="auto"/>
                    <w:right w:val="none" w:sz="0" w:space="0" w:color="auto"/>
                  </w:divBdr>
                </w:div>
                <w:div w:id="538706893">
                  <w:marLeft w:val="0"/>
                  <w:marRight w:val="0"/>
                  <w:marTop w:val="0"/>
                  <w:marBottom w:val="0"/>
                  <w:divBdr>
                    <w:top w:val="none" w:sz="0" w:space="0" w:color="auto"/>
                    <w:left w:val="none" w:sz="0" w:space="0" w:color="auto"/>
                    <w:bottom w:val="none" w:sz="0" w:space="0" w:color="auto"/>
                    <w:right w:val="none" w:sz="0" w:space="0" w:color="auto"/>
                  </w:divBdr>
                </w:div>
                <w:div w:id="541601905">
                  <w:marLeft w:val="0"/>
                  <w:marRight w:val="0"/>
                  <w:marTop w:val="0"/>
                  <w:marBottom w:val="0"/>
                  <w:divBdr>
                    <w:top w:val="none" w:sz="0" w:space="0" w:color="auto"/>
                    <w:left w:val="none" w:sz="0" w:space="0" w:color="auto"/>
                    <w:bottom w:val="none" w:sz="0" w:space="0" w:color="auto"/>
                    <w:right w:val="none" w:sz="0" w:space="0" w:color="auto"/>
                  </w:divBdr>
                </w:div>
                <w:div w:id="548995710">
                  <w:marLeft w:val="0"/>
                  <w:marRight w:val="0"/>
                  <w:marTop w:val="0"/>
                  <w:marBottom w:val="0"/>
                  <w:divBdr>
                    <w:top w:val="none" w:sz="0" w:space="0" w:color="auto"/>
                    <w:left w:val="none" w:sz="0" w:space="0" w:color="auto"/>
                    <w:bottom w:val="none" w:sz="0" w:space="0" w:color="auto"/>
                    <w:right w:val="none" w:sz="0" w:space="0" w:color="auto"/>
                  </w:divBdr>
                </w:div>
                <w:div w:id="549534521">
                  <w:marLeft w:val="0"/>
                  <w:marRight w:val="0"/>
                  <w:marTop w:val="0"/>
                  <w:marBottom w:val="0"/>
                  <w:divBdr>
                    <w:top w:val="none" w:sz="0" w:space="0" w:color="auto"/>
                    <w:left w:val="none" w:sz="0" w:space="0" w:color="auto"/>
                    <w:bottom w:val="none" w:sz="0" w:space="0" w:color="auto"/>
                    <w:right w:val="none" w:sz="0" w:space="0" w:color="auto"/>
                  </w:divBdr>
                </w:div>
                <w:div w:id="549654890">
                  <w:marLeft w:val="0"/>
                  <w:marRight w:val="0"/>
                  <w:marTop w:val="0"/>
                  <w:marBottom w:val="0"/>
                  <w:divBdr>
                    <w:top w:val="none" w:sz="0" w:space="0" w:color="auto"/>
                    <w:left w:val="none" w:sz="0" w:space="0" w:color="auto"/>
                    <w:bottom w:val="none" w:sz="0" w:space="0" w:color="auto"/>
                    <w:right w:val="none" w:sz="0" w:space="0" w:color="auto"/>
                  </w:divBdr>
                </w:div>
                <w:div w:id="556936393">
                  <w:marLeft w:val="0"/>
                  <w:marRight w:val="0"/>
                  <w:marTop w:val="0"/>
                  <w:marBottom w:val="0"/>
                  <w:divBdr>
                    <w:top w:val="none" w:sz="0" w:space="0" w:color="auto"/>
                    <w:left w:val="none" w:sz="0" w:space="0" w:color="auto"/>
                    <w:bottom w:val="none" w:sz="0" w:space="0" w:color="auto"/>
                    <w:right w:val="none" w:sz="0" w:space="0" w:color="auto"/>
                  </w:divBdr>
                </w:div>
                <w:div w:id="563031931">
                  <w:marLeft w:val="0"/>
                  <w:marRight w:val="0"/>
                  <w:marTop w:val="0"/>
                  <w:marBottom w:val="0"/>
                  <w:divBdr>
                    <w:top w:val="none" w:sz="0" w:space="0" w:color="auto"/>
                    <w:left w:val="none" w:sz="0" w:space="0" w:color="auto"/>
                    <w:bottom w:val="none" w:sz="0" w:space="0" w:color="auto"/>
                    <w:right w:val="none" w:sz="0" w:space="0" w:color="auto"/>
                  </w:divBdr>
                </w:div>
                <w:div w:id="583808280">
                  <w:marLeft w:val="0"/>
                  <w:marRight w:val="0"/>
                  <w:marTop w:val="0"/>
                  <w:marBottom w:val="0"/>
                  <w:divBdr>
                    <w:top w:val="none" w:sz="0" w:space="0" w:color="auto"/>
                    <w:left w:val="none" w:sz="0" w:space="0" w:color="auto"/>
                    <w:bottom w:val="none" w:sz="0" w:space="0" w:color="auto"/>
                    <w:right w:val="none" w:sz="0" w:space="0" w:color="auto"/>
                  </w:divBdr>
                </w:div>
                <w:div w:id="585266328">
                  <w:marLeft w:val="0"/>
                  <w:marRight w:val="0"/>
                  <w:marTop w:val="0"/>
                  <w:marBottom w:val="0"/>
                  <w:divBdr>
                    <w:top w:val="none" w:sz="0" w:space="0" w:color="auto"/>
                    <w:left w:val="none" w:sz="0" w:space="0" w:color="auto"/>
                    <w:bottom w:val="none" w:sz="0" w:space="0" w:color="auto"/>
                    <w:right w:val="none" w:sz="0" w:space="0" w:color="auto"/>
                  </w:divBdr>
                </w:div>
                <w:div w:id="607204325">
                  <w:marLeft w:val="0"/>
                  <w:marRight w:val="0"/>
                  <w:marTop w:val="0"/>
                  <w:marBottom w:val="0"/>
                  <w:divBdr>
                    <w:top w:val="none" w:sz="0" w:space="0" w:color="auto"/>
                    <w:left w:val="none" w:sz="0" w:space="0" w:color="auto"/>
                    <w:bottom w:val="none" w:sz="0" w:space="0" w:color="auto"/>
                    <w:right w:val="none" w:sz="0" w:space="0" w:color="auto"/>
                  </w:divBdr>
                </w:div>
                <w:div w:id="616567591">
                  <w:marLeft w:val="0"/>
                  <w:marRight w:val="0"/>
                  <w:marTop w:val="0"/>
                  <w:marBottom w:val="0"/>
                  <w:divBdr>
                    <w:top w:val="none" w:sz="0" w:space="0" w:color="auto"/>
                    <w:left w:val="none" w:sz="0" w:space="0" w:color="auto"/>
                    <w:bottom w:val="none" w:sz="0" w:space="0" w:color="auto"/>
                    <w:right w:val="none" w:sz="0" w:space="0" w:color="auto"/>
                  </w:divBdr>
                </w:div>
                <w:div w:id="616713726">
                  <w:marLeft w:val="0"/>
                  <w:marRight w:val="0"/>
                  <w:marTop w:val="0"/>
                  <w:marBottom w:val="0"/>
                  <w:divBdr>
                    <w:top w:val="none" w:sz="0" w:space="0" w:color="auto"/>
                    <w:left w:val="none" w:sz="0" w:space="0" w:color="auto"/>
                    <w:bottom w:val="none" w:sz="0" w:space="0" w:color="auto"/>
                    <w:right w:val="none" w:sz="0" w:space="0" w:color="auto"/>
                  </w:divBdr>
                </w:div>
                <w:div w:id="625163076">
                  <w:marLeft w:val="0"/>
                  <w:marRight w:val="0"/>
                  <w:marTop w:val="0"/>
                  <w:marBottom w:val="0"/>
                  <w:divBdr>
                    <w:top w:val="none" w:sz="0" w:space="0" w:color="auto"/>
                    <w:left w:val="none" w:sz="0" w:space="0" w:color="auto"/>
                    <w:bottom w:val="none" w:sz="0" w:space="0" w:color="auto"/>
                    <w:right w:val="none" w:sz="0" w:space="0" w:color="auto"/>
                  </w:divBdr>
                </w:div>
                <w:div w:id="663970257">
                  <w:marLeft w:val="0"/>
                  <w:marRight w:val="0"/>
                  <w:marTop w:val="0"/>
                  <w:marBottom w:val="0"/>
                  <w:divBdr>
                    <w:top w:val="none" w:sz="0" w:space="0" w:color="auto"/>
                    <w:left w:val="none" w:sz="0" w:space="0" w:color="auto"/>
                    <w:bottom w:val="none" w:sz="0" w:space="0" w:color="auto"/>
                    <w:right w:val="none" w:sz="0" w:space="0" w:color="auto"/>
                  </w:divBdr>
                </w:div>
                <w:div w:id="669871424">
                  <w:marLeft w:val="0"/>
                  <w:marRight w:val="0"/>
                  <w:marTop w:val="0"/>
                  <w:marBottom w:val="0"/>
                  <w:divBdr>
                    <w:top w:val="none" w:sz="0" w:space="0" w:color="auto"/>
                    <w:left w:val="none" w:sz="0" w:space="0" w:color="auto"/>
                    <w:bottom w:val="none" w:sz="0" w:space="0" w:color="auto"/>
                    <w:right w:val="none" w:sz="0" w:space="0" w:color="auto"/>
                  </w:divBdr>
                </w:div>
                <w:div w:id="679544923">
                  <w:marLeft w:val="0"/>
                  <w:marRight w:val="0"/>
                  <w:marTop w:val="0"/>
                  <w:marBottom w:val="0"/>
                  <w:divBdr>
                    <w:top w:val="none" w:sz="0" w:space="0" w:color="auto"/>
                    <w:left w:val="none" w:sz="0" w:space="0" w:color="auto"/>
                    <w:bottom w:val="none" w:sz="0" w:space="0" w:color="auto"/>
                    <w:right w:val="none" w:sz="0" w:space="0" w:color="auto"/>
                  </w:divBdr>
                </w:div>
                <w:div w:id="685518576">
                  <w:marLeft w:val="0"/>
                  <w:marRight w:val="0"/>
                  <w:marTop w:val="0"/>
                  <w:marBottom w:val="0"/>
                  <w:divBdr>
                    <w:top w:val="none" w:sz="0" w:space="0" w:color="auto"/>
                    <w:left w:val="none" w:sz="0" w:space="0" w:color="auto"/>
                    <w:bottom w:val="none" w:sz="0" w:space="0" w:color="auto"/>
                    <w:right w:val="none" w:sz="0" w:space="0" w:color="auto"/>
                  </w:divBdr>
                </w:div>
                <w:div w:id="693114162">
                  <w:marLeft w:val="0"/>
                  <w:marRight w:val="0"/>
                  <w:marTop w:val="0"/>
                  <w:marBottom w:val="0"/>
                  <w:divBdr>
                    <w:top w:val="none" w:sz="0" w:space="0" w:color="auto"/>
                    <w:left w:val="none" w:sz="0" w:space="0" w:color="auto"/>
                    <w:bottom w:val="none" w:sz="0" w:space="0" w:color="auto"/>
                    <w:right w:val="none" w:sz="0" w:space="0" w:color="auto"/>
                  </w:divBdr>
                </w:div>
                <w:div w:id="701980933">
                  <w:marLeft w:val="0"/>
                  <w:marRight w:val="0"/>
                  <w:marTop w:val="0"/>
                  <w:marBottom w:val="0"/>
                  <w:divBdr>
                    <w:top w:val="none" w:sz="0" w:space="0" w:color="auto"/>
                    <w:left w:val="none" w:sz="0" w:space="0" w:color="auto"/>
                    <w:bottom w:val="none" w:sz="0" w:space="0" w:color="auto"/>
                    <w:right w:val="none" w:sz="0" w:space="0" w:color="auto"/>
                  </w:divBdr>
                </w:div>
                <w:div w:id="727455861">
                  <w:marLeft w:val="0"/>
                  <w:marRight w:val="0"/>
                  <w:marTop w:val="0"/>
                  <w:marBottom w:val="0"/>
                  <w:divBdr>
                    <w:top w:val="none" w:sz="0" w:space="0" w:color="auto"/>
                    <w:left w:val="none" w:sz="0" w:space="0" w:color="auto"/>
                    <w:bottom w:val="none" w:sz="0" w:space="0" w:color="auto"/>
                    <w:right w:val="none" w:sz="0" w:space="0" w:color="auto"/>
                  </w:divBdr>
                </w:div>
                <w:div w:id="735782815">
                  <w:marLeft w:val="0"/>
                  <w:marRight w:val="0"/>
                  <w:marTop w:val="0"/>
                  <w:marBottom w:val="0"/>
                  <w:divBdr>
                    <w:top w:val="none" w:sz="0" w:space="0" w:color="auto"/>
                    <w:left w:val="none" w:sz="0" w:space="0" w:color="auto"/>
                    <w:bottom w:val="none" w:sz="0" w:space="0" w:color="auto"/>
                    <w:right w:val="none" w:sz="0" w:space="0" w:color="auto"/>
                  </w:divBdr>
                </w:div>
                <w:div w:id="739982142">
                  <w:marLeft w:val="0"/>
                  <w:marRight w:val="0"/>
                  <w:marTop w:val="0"/>
                  <w:marBottom w:val="0"/>
                  <w:divBdr>
                    <w:top w:val="none" w:sz="0" w:space="0" w:color="auto"/>
                    <w:left w:val="none" w:sz="0" w:space="0" w:color="auto"/>
                    <w:bottom w:val="none" w:sz="0" w:space="0" w:color="auto"/>
                    <w:right w:val="none" w:sz="0" w:space="0" w:color="auto"/>
                  </w:divBdr>
                </w:div>
                <w:div w:id="740367338">
                  <w:marLeft w:val="0"/>
                  <w:marRight w:val="0"/>
                  <w:marTop w:val="0"/>
                  <w:marBottom w:val="0"/>
                  <w:divBdr>
                    <w:top w:val="none" w:sz="0" w:space="0" w:color="auto"/>
                    <w:left w:val="none" w:sz="0" w:space="0" w:color="auto"/>
                    <w:bottom w:val="none" w:sz="0" w:space="0" w:color="auto"/>
                    <w:right w:val="none" w:sz="0" w:space="0" w:color="auto"/>
                  </w:divBdr>
                </w:div>
                <w:div w:id="752312269">
                  <w:marLeft w:val="0"/>
                  <w:marRight w:val="0"/>
                  <w:marTop w:val="0"/>
                  <w:marBottom w:val="0"/>
                  <w:divBdr>
                    <w:top w:val="none" w:sz="0" w:space="0" w:color="auto"/>
                    <w:left w:val="none" w:sz="0" w:space="0" w:color="auto"/>
                    <w:bottom w:val="none" w:sz="0" w:space="0" w:color="auto"/>
                    <w:right w:val="none" w:sz="0" w:space="0" w:color="auto"/>
                  </w:divBdr>
                </w:div>
                <w:div w:id="752626661">
                  <w:marLeft w:val="0"/>
                  <w:marRight w:val="0"/>
                  <w:marTop w:val="0"/>
                  <w:marBottom w:val="0"/>
                  <w:divBdr>
                    <w:top w:val="none" w:sz="0" w:space="0" w:color="auto"/>
                    <w:left w:val="none" w:sz="0" w:space="0" w:color="auto"/>
                    <w:bottom w:val="none" w:sz="0" w:space="0" w:color="auto"/>
                    <w:right w:val="none" w:sz="0" w:space="0" w:color="auto"/>
                  </w:divBdr>
                </w:div>
                <w:div w:id="763956073">
                  <w:marLeft w:val="0"/>
                  <w:marRight w:val="0"/>
                  <w:marTop w:val="0"/>
                  <w:marBottom w:val="0"/>
                  <w:divBdr>
                    <w:top w:val="none" w:sz="0" w:space="0" w:color="auto"/>
                    <w:left w:val="none" w:sz="0" w:space="0" w:color="auto"/>
                    <w:bottom w:val="none" w:sz="0" w:space="0" w:color="auto"/>
                    <w:right w:val="none" w:sz="0" w:space="0" w:color="auto"/>
                  </w:divBdr>
                </w:div>
                <w:div w:id="777529259">
                  <w:marLeft w:val="0"/>
                  <w:marRight w:val="0"/>
                  <w:marTop w:val="0"/>
                  <w:marBottom w:val="0"/>
                  <w:divBdr>
                    <w:top w:val="none" w:sz="0" w:space="0" w:color="auto"/>
                    <w:left w:val="none" w:sz="0" w:space="0" w:color="auto"/>
                    <w:bottom w:val="none" w:sz="0" w:space="0" w:color="auto"/>
                    <w:right w:val="none" w:sz="0" w:space="0" w:color="auto"/>
                  </w:divBdr>
                </w:div>
                <w:div w:id="777990015">
                  <w:marLeft w:val="0"/>
                  <w:marRight w:val="0"/>
                  <w:marTop w:val="0"/>
                  <w:marBottom w:val="0"/>
                  <w:divBdr>
                    <w:top w:val="none" w:sz="0" w:space="0" w:color="auto"/>
                    <w:left w:val="none" w:sz="0" w:space="0" w:color="auto"/>
                    <w:bottom w:val="none" w:sz="0" w:space="0" w:color="auto"/>
                    <w:right w:val="none" w:sz="0" w:space="0" w:color="auto"/>
                  </w:divBdr>
                </w:div>
                <w:div w:id="793255160">
                  <w:marLeft w:val="0"/>
                  <w:marRight w:val="0"/>
                  <w:marTop w:val="0"/>
                  <w:marBottom w:val="0"/>
                  <w:divBdr>
                    <w:top w:val="none" w:sz="0" w:space="0" w:color="auto"/>
                    <w:left w:val="none" w:sz="0" w:space="0" w:color="auto"/>
                    <w:bottom w:val="none" w:sz="0" w:space="0" w:color="auto"/>
                    <w:right w:val="none" w:sz="0" w:space="0" w:color="auto"/>
                  </w:divBdr>
                </w:div>
                <w:div w:id="858811819">
                  <w:marLeft w:val="0"/>
                  <w:marRight w:val="0"/>
                  <w:marTop w:val="0"/>
                  <w:marBottom w:val="0"/>
                  <w:divBdr>
                    <w:top w:val="none" w:sz="0" w:space="0" w:color="auto"/>
                    <w:left w:val="none" w:sz="0" w:space="0" w:color="auto"/>
                    <w:bottom w:val="none" w:sz="0" w:space="0" w:color="auto"/>
                    <w:right w:val="none" w:sz="0" w:space="0" w:color="auto"/>
                  </w:divBdr>
                </w:div>
                <w:div w:id="871769295">
                  <w:marLeft w:val="0"/>
                  <w:marRight w:val="0"/>
                  <w:marTop w:val="0"/>
                  <w:marBottom w:val="0"/>
                  <w:divBdr>
                    <w:top w:val="none" w:sz="0" w:space="0" w:color="auto"/>
                    <w:left w:val="none" w:sz="0" w:space="0" w:color="auto"/>
                    <w:bottom w:val="none" w:sz="0" w:space="0" w:color="auto"/>
                    <w:right w:val="none" w:sz="0" w:space="0" w:color="auto"/>
                  </w:divBdr>
                </w:div>
                <w:div w:id="910115967">
                  <w:marLeft w:val="0"/>
                  <w:marRight w:val="0"/>
                  <w:marTop w:val="0"/>
                  <w:marBottom w:val="0"/>
                  <w:divBdr>
                    <w:top w:val="none" w:sz="0" w:space="0" w:color="auto"/>
                    <w:left w:val="none" w:sz="0" w:space="0" w:color="auto"/>
                    <w:bottom w:val="none" w:sz="0" w:space="0" w:color="auto"/>
                    <w:right w:val="none" w:sz="0" w:space="0" w:color="auto"/>
                  </w:divBdr>
                </w:div>
                <w:div w:id="913857712">
                  <w:marLeft w:val="0"/>
                  <w:marRight w:val="0"/>
                  <w:marTop w:val="0"/>
                  <w:marBottom w:val="0"/>
                  <w:divBdr>
                    <w:top w:val="none" w:sz="0" w:space="0" w:color="auto"/>
                    <w:left w:val="none" w:sz="0" w:space="0" w:color="auto"/>
                    <w:bottom w:val="none" w:sz="0" w:space="0" w:color="auto"/>
                    <w:right w:val="none" w:sz="0" w:space="0" w:color="auto"/>
                  </w:divBdr>
                </w:div>
                <w:div w:id="924071986">
                  <w:marLeft w:val="0"/>
                  <w:marRight w:val="0"/>
                  <w:marTop w:val="0"/>
                  <w:marBottom w:val="0"/>
                  <w:divBdr>
                    <w:top w:val="none" w:sz="0" w:space="0" w:color="auto"/>
                    <w:left w:val="none" w:sz="0" w:space="0" w:color="auto"/>
                    <w:bottom w:val="none" w:sz="0" w:space="0" w:color="auto"/>
                    <w:right w:val="none" w:sz="0" w:space="0" w:color="auto"/>
                  </w:divBdr>
                </w:div>
                <w:div w:id="933442961">
                  <w:marLeft w:val="0"/>
                  <w:marRight w:val="0"/>
                  <w:marTop w:val="0"/>
                  <w:marBottom w:val="0"/>
                  <w:divBdr>
                    <w:top w:val="none" w:sz="0" w:space="0" w:color="auto"/>
                    <w:left w:val="none" w:sz="0" w:space="0" w:color="auto"/>
                    <w:bottom w:val="none" w:sz="0" w:space="0" w:color="auto"/>
                    <w:right w:val="none" w:sz="0" w:space="0" w:color="auto"/>
                  </w:divBdr>
                </w:div>
                <w:div w:id="960037900">
                  <w:marLeft w:val="0"/>
                  <w:marRight w:val="0"/>
                  <w:marTop w:val="0"/>
                  <w:marBottom w:val="0"/>
                  <w:divBdr>
                    <w:top w:val="none" w:sz="0" w:space="0" w:color="auto"/>
                    <w:left w:val="none" w:sz="0" w:space="0" w:color="auto"/>
                    <w:bottom w:val="none" w:sz="0" w:space="0" w:color="auto"/>
                    <w:right w:val="none" w:sz="0" w:space="0" w:color="auto"/>
                  </w:divBdr>
                </w:div>
                <w:div w:id="961040561">
                  <w:marLeft w:val="0"/>
                  <w:marRight w:val="0"/>
                  <w:marTop w:val="0"/>
                  <w:marBottom w:val="0"/>
                  <w:divBdr>
                    <w:top w:val="none" w:sz="0" w:space="0" w:color="auto"/>
                    <w:left w:val="none" w:sz="0" w:space="0" w:color="auto"/>
                    <w:bottom w:val="none" w:sz="0" w:space="0" w:color="auto"/>
                    <w:right w:val="none" w:sz="0" w:space="0" w:color="auto"/>
                  </w:divBdr>
                </w:div>
                <w:div w:id="983968280">
                  <w:marLeft w:val="0"/>
                  <w:marRight w:val="0"/>
                  <w:marTop w:val="0"/>
                  <w:marBottom w:val="0"/>
                  <w:divBdr>
                    <w:top w:val="none" w:sz="0" w:space="0" w:color="auto"/>
                    <w:left w:val="none" w:sz="0" w:space="0" w:color="auto"/>
                    <w:bottom w:val="none" w:sz="0" w:space="0" w:color="auto"/>
                    <w:right w:val="none" w:sz="0" w:space="0" w:color="auto"/>
                  </w:divBdr>
                </w:div>
                <w:div w:id="993991742">
                  <w:marLeft w:val="0"/>
                  <w:marRight w:val="0"/>
                  <w:marTop w:val="0"/>
                  <w:marBottom w:val="0"/>
                  <w:divBdr>
                    <w:top w:val="none" w:sz="0" w:space="0" w:color="auto"/>
                    <w:left w:val="none" w:sz="0" w:space="0" w:color="auto"/>
                    <w:bottom w:val="none" w:sz="0" w:space="0" w:color="auto"/>
                    <w:right w:val="none" w:sz="0" w:space="0" w:color="auto"/>
                  </w:divBdr>
                </w:div>
                <w:div w:id="997807683">
                  <w:marLeft w:val="0"/>
                  <w:marRight w:val="0"/>
                  <w:marTop w:val="0"/>
                  <w:marBottom w:val="0"/>
                  <w:divBdr>
                    <w:top w:val="none" w:sz="0" w:space="0" w:color="auto"/>
                    <w:left w:val="none" w:sz="0" w:space="0" w:color="auto"/>
                    <w:bottom w:val="none" w:sz="0" w:space="0" w:color="auto"/>
                    <w:right w:val="none" w:sz="0" w:space="0" w:color="auto"/>
                  </w:divBdr>
                </w:div>
                <w:div w:id="1004825456">
                  <w:marLeft w:val="0"/>
                  <w:marRight w:val="0"/>
                  <w:marTop w:val="0"/>
                  <w:marBottom w:val="0"/>
                  <w:divBdr>
                    <w:top w:val="none" w:sz="0" w:space="0" w:color="auto"/>
                    <w:left w:val="none" w:sz="0" w:space="0" w:color="auto"/>
                    <w:bottom w:val="none" w:sz="0" w:space="0" w:color="auto"/>
                    <w:right w:val="none" w:sz="0" w:space="0" w:color="auto"/>
                  </w:divBdr>
                </w:div>
                <w:div w:id="1010136621">
                  <w:marLeft w:val="0"/>
                  <w:marRight w:val="0"/>
                  <w:marTop w:val="0"/>
                  <w:marBottom w:val="0"/>
                  <w:divBdr>
                    <w:top w:val="none" w:sz="0" w:space="0" w:color="auto"/>
                    <w:left w:val="none" w:sz="0" w:space="0" w:color="auto"/>
                    <w:bottom w:val="none" w:sz="0" w:space="0" w:color="auto"/>
                    <w:right w:val="none" w:sz="0" w:space="0" w:color="auto"/>
                  </w:divBdr>
                </w:div>
                <w:div w:id="1013651755">
                  <w:marLeft w:val="0"/>
                  <w:marRight w:val="0"/>
                  <w:marTop w:val="0"/>
                  <w:marBottom w:val="0"/>
                  <w:divBdr>
                    <w:top w:val="none" w:sz="0" w:space="0" w:color="auto"/>
                    <w:left w:val="none" w:sz="0" w:space="0" w:color="auto"/>
                    <w:bottom w:val="none" w:sz="0" w:space="0" w:color="auto"/>
                    <w:right w:val="none" w:sz="0" w:space="0" w:color="auto"/>
                  </w:divBdr>
                </w:div>
                <w:div w:id="1039819532">
                  <w:marLeft w:val="0"/>
                  <w:marRight w:val="0"/>
                  <w:marTop w:val="0"/>
                  <w:marBottom w:val="0"/>
                  <w:divBdr>
                    <w:top w:val="none" w:sz="0" w:space="0" w:color="auto"/>
                    <w:left w:val="none" w:sz="0" w:space="0" w:color="auto"/>
                    <w:bottom w:val="none" w:sz="0" w:space="0" w:color="auto"/>
                    <w:right w:val="none" w:sz="0" w:space="0" w:color="auto"/>
                  </w:divBdr>
                </w:div>
                <w:div w:id="1052658842">
                  <w:marLeft w:val="0"/>
                  <w:marRight w:val="0"/>
                  <w:marTop w:val="0"/>
                  <w:marBottom w:val="0"/>
                  <w:divBdr>
                    <w:top w:val="none" w:sz="0" w:space="0" w:color="auto"/>
                    <w:left w:val="none" w:sz="0" w:space="0" w:color="auto"/>
                    <w:bottom w:val="none" w:sz="0" w:space="0" w:color="auto"/>
                    <w:right w:val="none" w:sz="0" w:space="0" w:color="auto"/>
                  </w:divBdr>
                </w:div>
                <w:div w:id="1085423837">
                  <w:marLeft w:val="0"/>
                  <w:marRight w:val="0"/>
                  <w:marTop w:val="0"/>
                  <w:marBottom w:val="0"/>
                  <w:divBdr>
                    <w:top w:val="none" w:sz="0" w:space="0" w:color="auto"/>
                    <w:left w:val="none" w:sz="0" w:space="0" w:color="auto"/>
                    <w:bottom w:val="none" w:sz="0" w:space="0" w:color="auto"/>
                    <w:right w:val="none" w:sz="0" w:space="0" w:color="auto"/>
                  </w:divBdr>
                </w:div>
                <w:div w:id="1091311854">
                  <w:marLeft w:val="0"/>
                  <w:marRight w:val="0"/>
                  <w:marTop w:val="0"/>
                  <w:marBottom w:val="0"/>
                  <w:divBdr>
                    <w:top w:val="none" w:sz="0" w:space="0" w:color="auto"/>
                    <w:left w:val="none" w:sz="0" w:space="0" w:color="auto"/>
                    <w:bottom w:val="none" w:sz="0" w:space="0" w:color="auto"/>
                    <w:right w:val="none" w:sz="0" w:space="0" w:color="auto"/>
                  </w:divBdr>
                </w:div>
                <w:div w:id="1120958822">
                  <w:marLeft w:val="0"/>
                  <w:marRight w:val="0"/>
                  <w:marTop w:val="0"/>
                  <w:marBottom w:val="0"/>
                  <w:divBdr>
                    <w:top w:val="none" w:sz="0" w:space="0" w:color="auto"/>
                    <w:left w:val="none" w:sz="0" w:space="0" w:color="auto"/>
                    <w:bottom w:val="none" w:sz="0" w:space="0" w:color="auto"/>
                    <w:right w:val="none" w:sz="0" w:space="0" w:color="auto"/>
                  </w:divBdr>
                </w:div>
                <w:div w:id="1138035783">
                  <w:marLeft w:val="0"/>
                  <w:marRight w:val="0"/>
                  <w:marTop w:val="0"/>
                  <w:marBottom w:val="0"/>
                  <w:divBdr>
                    <w:top w:val="none" w:sz="0" w:space="0" w:color="auto"/>
                    <w:left w:val="none" w:sz="0" w:space="0" w:color="auto"/>
                    <w:bottom w:val="none" w:sz="0" w:space="0" w:color="auto"/>
                    <w:right w:val="none" w:sz="0" w:space="0" w:color="auto"/>
                  </w:divBdr>
                </w:div>
                <w:div w:id="1155335007">
                  <w:marLeft w:val="0"/>
                  <w:marRight w:val="0"/>
                  <w:marTop w:val="0"/>
                  <w:marBottom w:val="0"/>
                  <w:divBdr>
                    <w:top w:val="none" w:sz="0" w:space="0" w:color="auto"/>
                    <w:left w:val="none" w:sz="0" w:space="0" w:color="auto"/>
                    <w:bottom w:val="none" w:sz="0" w:space="0" w:color="auto"/>
                    <w:right w:val="none" w:sz="0" w:space="0" w:color="auto"/>
                  </w:divBdr>
                </w:div>
                <w:div w:id="1173882467">
                  <w:marLeft w:val="0"/>
                  <w:marRight w:val="0"/>
                  <w:marTop w:val="0"/>
                  <w:marBottom w:val="0"/>
                  <w:divBdr>
                    <w:top w:val="none" w:sz="0" w:space="0" w:color="auto"/>
                    <w:left w:val="none" w:sz="0" w:space="0" w:color="auto"/>
                    <w:bottom w:val="none" w:sz="0" w:space="0" w:color="auto"/>
                    <w:right w:val="none" w:sz="0" w:space="0" w:color="auto"/>
                  </w:divBdr>
                </w:div>
                <w:div w:id="1174491075">
                  <w:marLeft w:val="0"/>
                  <w:marRight w:val="0"/>
                  <w:marTop w:val="0"/>
                  <w:marBottom w:val="0"/>
                  <w:divBdr>
                    <w:top w:val="none" w:sz="0" w:space="0" w:color="auto"/>
                    <w:left w:val="none" w:sz="0" w:space="0" w:color="auto"/>
                    <w:bottom w:val="none" w:sz="0" w:space="0" w:color="auto"/>
                    <w:right w:val="none" w:sz="0" w:space="0" w:color="auto"/>
                  </w:divBdr>
                </w:div>
                <w:div w:id="1187788718">
                  <w:marLeft w:val="0"/>
                  <w:marRight w:val="0"/>
                  <w:marTop w:val="0"/>
                  <w:marBottom w:val="0"/>
                  <w:divBdr>
                    <w:top w:val="none" w:sz="0" w:space="0" w:color="auto"/>
                    <w:left w:val="none" w:sz="0" w:space="0" w:color="auto"/>
                    <w:bottom w:val="none" w:sz="0" w:space="0" w:color="auto"/>
                    <w:right w:val="none" w:sz="0" w:space="0" w:color="auto"/>
                  </w:divBdr>
                </w:div>
                <w:div w:id="1194999638">
                  <w:marLeft w:val="0"/>
                  <w:marRight w:val="0"/>
                  <w:marTop w:val="0"/>
                  <w:marBottom w:val="0"/>
                  <w:divBdr>
                    <w:top w:val="none" w:sz="0" w:space="0" w:color="auto"/>
                    <w:left w:val="none" w:sz="0" w:space="0" w:color="auto"/>
                    <w:bottom w:val="none" w:sz="0" w:space="0" w:color="auto"/>
                    <w:right w:val="none" w:sz="0" w:space="0" w:color="auto"/>
                  </w:divBdr>
                </w:div>
                <w:div w:id="1203638862">
                  <w:marLeft w:val="0"/>
                  <w:marRight w:val="0"/>
                  <w:marTop w:val="0"/>
                  <w:marBottom w:val="0"/>
                  <w:divBdr>
                    <w:top w:val="none" w:sz="0" w:space="0" w:color="auto"/>
                    <w:left w:val="none" w:sz="0" w:space="0" w:color="auto"/>
                    <w:bottom w:val="none" w:sz="0" w:space="0" w:color="auto"/>
                    <w:right w:val="none" w:sz="0" w:space="0" w:color="auto"/>
                  </w:divBdr>
                </w:div>
                <w:div w:id="1222256295">
                  <w:marLeft w:val="0"/>
                  <w:marRight w:val="0"/>
                  <w:marTop w:val="0"/>
                  <w:marBottom w:val="0"/>
                  <w:divBdr>
                    <w:top w:val="none" w:sz="0" w:space="0" w:color="auto"/>
                    <w:left w:val="none" w:sz="0" w:space="0" w:color="auto"/>
                    <w:bottom w:val="none" w:sz="0" w:space="0" w:color="auto"/>
                    <w:right w:val="none" w:sz="0" w:space="0" w:color="auto"/>
                  </w:divBdr>
                </w:div>
                <w:div w:id="1266304827">
                  <w:marLeft w:val="0"/>
                  <w:marRight w:val="0"/>
                  <w:marTop w:val="0"/>
                  <w:marBottom w:val="0"/>
                  <w:divBdr>
                    <w:top w:val="none" w:sz="0" w:space="0" w:color="auto"/>
                    <w:left w:val="none" w:sz="0" w:space="0" w:color="auto"/>
                    <w:bottom w:val="none" w:sz="0" w:space="0" w:color="auto"/>
                    <w:right w:val="none" w:sz="0" w:space="0" w:color="auto"/>
                  </w:divBdr>
                </w:div>
                <w:div w:id="1271089227">
                  <w:marLeft w:val="0"/>
                  <w:marRight w:val="0"/>
                  <w:marTop w:val="0"/>
                  <w:marBottom w:val="0"/>
                  <w:divBdr>
                    <w:top w:val="none" w:sz="0" w:space="0" w:color="auto"/>
                    <w:left w:val="none" w:sz="0" w:space="0" w:color="auto"/>
                    <w:bottom w:val="none" w:sz="0" w:space="0" w:color="auto"/>
                    <w:right w:val="none" w:sz="0" w:space="0" w:color="auto"/>
                  </w:divBdr>
                </w:div>
                <w:div w:id="1307970409">
                  <w:marLeft w:val="0"/>
                  <w:marRight w:val="0"/>
                  <w:marTop w:val="0"/>
                  <w:marBottom w:val="0"/>
                  <w:divBdr>
                    <w:top w:val="none" w:sz="0" w:space="0" w:color="auto"/>
                    <w:left w:val="none" w:sz="0" w:space="0" w:color="auto"/>
                    <w:bottom w:val="none" w:sz="0" w:space="0" w:color="auto"/>
                    <w:right w:val="none" w:sz="0" w:space="0" w:color="auto"/>
                  </w:divBdr>
                </w:div>
                <w:div w:id="1308440070">
                  <w:marLeft w:val="0"/>
                  <w:marRight w:val="0"/>
                  <w:marTop w:val="0"/>
                  <w:marBottom w:val="0"/>
                  <w:divBdr>
                    <w:top w:val="none" w:sz="0" w:space="0" w:color="auto"/>
                    <w:left w:val="none" w:sz="0" w:space="0" w:color="auto"/>
                    <w:bottom w:val="none" w:sz="0" w:space="0" w:color="auto"/>
                    <w:right w:val="none" w:sz="0" w:space="0" w:color="auto"/>
                  </w:divBdr>
                </w:div>
                <w:div w:id="1311053781">
                  <w:marLeft w:val="0"/>
                  <w:marRight w:val="0"/>
                  <w:marTop w:val="0"/>
                  <w:marBottom w:val="0"/>
                  <w:divBdr>
                    <w:top w:val="none" w:sz="0" w:space="0" w:color="auto"/>
                    <w:left w:val="none" w:sz="0" w:space="0" w:color="auto"/>
                    <w:bottom w:val="none" w:sz="0" w:space="0" w:color="auto"/>
                    <w:right w:val="none" w:sz="0" w:space="0" w:color="auto"/>
                  </w:divBdr>
                </w:div>
                <w:div w:id="1329753132">
                  <w:marLeft w:val="0"/>
                  <w:marRight w:val="0"/>
                  <w:marTop w:val="0"/>
                  <w:marBottom w:val="0"/>
                  <w:divBdr>
                    <w:top w:val="none" w:sz="0" w:space="0" w:color="auto"/>
                    <w:left w:val="none" w:sz="0" w:space="0" w:color="auto"/>
                    <w:bottom w:val="none" w:sz="0" w:space="0" w:color="auto"/>
                    <w:right w:val="none" w:sz="0" w:space="0" w:color="auto"/>
                  </w:divBdr>
                </w:div>
                <w:div w:id="1362783506">
                  <w:marLeft w:val="0"/>
                  <w:marRight w:val="0"/>
                  <w:marTop w:val="0"/>
                  <w:marBottom w:val="0"/>
                  <w:divBdr>
                    <w:top w:val="none" w:sz="0" w:space="0" w:color="auto"/>
                    <w:left w:val="none" w:sz="0" w:space="0" w:color="auto"/>
                    <w:bottom w:val="none" w:sz="0" w:space="0" w:color="auto"/>
                    <w:right w:val="none" w:sz="0" w:space="0" w:color="auto"/>
                  </w:divBdr>
                </w:div>
                <w:div w:id="1372222159">
                  <w:marLeft w:val="0"/>
                  <w:marRight w:val="0"/>
                  <w:marTop w:val="0"/>
                  <w:marBottom w:val="0"/>
                  <w:divBdr>
                    <w:top w:val="none" w:sz="0" w:space="0" w:color="auto"/>
                    <w:left w:val="none" w:sz="0" w:space="0" w:color="auto"/>
                    <w:bottom w:val="none" w:sz="0" w:space="0" w:color="auto"/>
                    <w:right w:val="none" w:sz="0" w:space="0" w:color="auto"/>
                  </w:divBdr>
                </w:div>
                <w:div w:id="1375883574">
                  <w:marLeft w:val="0"/>
                  <w:marRight w:val="0"/>
                  <w:marTop w:val="0"/>
                  <w:marBottom w:val="0"/>
                  <w:divBdr>
                    <w:top w:val="none" w:sz="0" w:space="0" w:color="auto"/>
                    <w:left w:val="none" w:sz="0" w:space="0" w:color="auto"/>
                    <w:bottom w:val="none" w:sz="0" w:space="0" w:color="auto"/>
                    <w:right w:val="none" w:sz="0" w:space="0" w:color="auto"/>
                  </w:divBdr>
                </w:div>
                <w:div w:id="1377510726">
                  <w:marLeft w:val="0"/>
                  <w:marRight w:val="0"/>
                  <w:marTop w:val="0"/>
                  <w:marBottom w:val="0"/>
                  <w:divBdr>
                    <w:top w:val="none" w:sz="0" w:space="0" w:color="auto"/>
                    <w:left w:val="none" w:sz="0" w:space="0" w:color="auto"/>
                    <w:bottom w:val="none" w:sz="0" w:space="0" w:color="auto"/>
                    <w:right w:val="none" w:sz="0" w:space="0" w:color="auto"/>
                  </w:divBdr>
                </w:div>
                <w:div w:id="1377848385">
                  <w:marLeft w:val="0"/>
                  <w:marRight w:val="0"/>
                  <w:marTop w:val="0"/>
                  <w:marBottom w:val="0"/>
                  <w:divBdr>
                    <w:top w:val="none" w:sz="0" w:space="0" w:color="auto"/>
                    <w:left w:val="none" w:sz="0" w:space="0" w:color="auto"/>
                    <w:bottom w:val="none" w:sz="0" w:space="0" w:color="auto"/>
                    <w:right w:val="none" w:sz="0" w:space="0" w:color="auto"/>
                  </w:divBdr>
                </w:div>
                <w:div w:id="1383483625">
                  <w:marLeft w:val="0"/>
                  <w:marRight w:val="0"/>
                  <w:marTop w:val="0"/>
                  <w:marBottom w:val="0"/>
                  <w:divBdr>
                    <w:top w:val="none" w:sz="0" w:space="0" w:color="auto"/>
                    <w:left w:val="none" w:sz="0" w:space="0" w:color="auto"/>
                    <w:bottom w:val="none" w:sz="0" w:space="0" w:color="auto"/>
                    <w:right w:val="none" w:sz="0" w:space="0" w:color="auto"/>
                  </w:divBdr>
                </w:div>
                <w:div w:id="1400443515">
                  <w:marLeft w:val="0"/>
                  <w:marRight w:val="0"/>
                  <w:marTop w:val="0"/>
                  <w:marBottom w:val="0"/>
                  <w:divBdr>
                    <w:top w:val="none" w:sz="0" w:space="0" w:color="auto"/>
                    <w:left w:val="none" w:sz="0" w:space="0" w:color="auto"/>
                    <w:bottom w:val="none" w:sz="0" w:space="0" w:color="auto"/>
                    <w:right w:val="none" w:sz="0" w:space="0" w:color="auto"/>
                  </w:divBdr>
                </w:div>
                <w:div w:id="1414400056">
                  <w:marLeft w:val="0"/>
                  <w:marRight w:val="0"/>
                  <w:marTop w:val="0"/>
                  <w:marBottom w:val="0"/>
                  <w:divBdr>
                    <w:top w:val="none" w:sz="0" w:space="0" w:color="auto"/>
                    <w:left w:val="none" w:sz="0" w:space="0" w:color="auto"/>
                    <w:bottom w:val="none" w:sz="0" w:space="0" w:color="auto"/>
                    <w:right w:val="none" w:sz="0" w:space="0" w:color="auto"/>
                  </w:divBdr>
                </w:div>
                <w:div w:id="1419869530">
                  <w:marLeft w:val="0"/>
                  <w:marRight w:val="0"/>
                  <w:marTop w:val="0"/>
                  <w:marBottom w:val="0"/>
                  <w:divBdr>
                    <w:top w:val="none" w:sz="0" w:space="0" w:color="auto"/>
                    <w:left w:val="none" w:sz="0" w:space="0" w:color="auto"/>
                    <w:bottom w:val="none" w:sz="0" w:space="0" w:color="auto"/>
                    <w:right w:val="none" w:sz="0" w:space="0" w:color="auto"/>
                  </w:divBdr>
                </w:div>
                <w:div w:id="1423524499">
                  <w:marLeft w:val="0"/>
                  <w:marRight w:val="0"/>
                  <w:marTop w:val="0"/>
                  <w:marBottom w:val="0"/>
                  <w:divBdr>
                    <w:top w:val="none" w:sz="0" w:space="0" w:color="auto"/>
                    <w:left w:val="none" w:sz="0" w:space="0" w:color="auto"/>
                    <w:bottom w:val="none" w:sz="0" w:space="0" w:color="auto"/>
                    <w:right w:val="none" w:sz="0" w:space="0" w:color="auto"/>
                  </w:divBdr>
                </w:div>
                <w:div w:id="1428497858">
                  <w:marLeft w:val="0"/>
                  <w:marRight w:val="0"/>
                  <w:marTop w:val="0"/>
                  <w:marBottom w:val="0"/>
                  <w:divBdr>
                    <w:top w:val="none" w:sz="0" w:space="0" w:color="auto"/>
                    <w:left w:val="none" w:sz="0" w:space="0" w:color="auto"/>
                    <w:bottom w:val="none" w:sz="0" w:space="0" w:color="auto"/>
                    <w:right w:val="none" w:sz="0" w:space="0" w:color="auto"/>
                  </w:divBdr>
                </w:div>
                <w:div w:id="1466774358">
                  <w:marLeft w:val="0"/>
                  <w:marRight w:val="0"/>
                  <w:marTop w:val="0"/>
                  <w:marBottom w:val="0"/>
                  <w:divBdr>
                    <w:top w:val="none" w:sz="0" w:space="0" w:color="auto"/>
                    <w:left w:val="none" w:sz="0" w:space="0" w:color="auto"/>
                    <w:bottom w:val="none" w:sz="0" w:space="0" w:color="auto"/>
                    <w:right w:val="none" w:sz="0" w:space="0" w:color="auto"/>
                  </w:divBdr>
                </w:div>
                <w:div w:id="1469712206">
                  <w:marLeft w:val="0"/>
                  <w:marRight w:val="0"/>
                  <w:marTop w:val="0"/>
                  <w:marBottom w:val="0"/>
                  <w:divBdr>
                    <w:top w:val="none" w:sz="0" w:space="0" w:color="auto"/>
                    <w:left w:val="none" w:sz="0" w:space="0" w:color="auto"/>
                    <w:bottom w:val="none" w:sz="0" w:space="0" w:color="auto"/>
                    <w:right w:val="none" w:sz="0" w:space="0" w:color="auto"/>
                  </w:divBdr>
                </w:div>
                <w:div w:id="1483154597">
                  <w:marLeft w:val="0"/>
                  <w:marRight w:val="0"/>
                  <w:marTop w:val="0"/>
                  <w:marBottom w:val="0"/>
                  <w:divBdr>
                    <w:top w:val="none" w:sz="0" w:space="0" w:color="auto"/>
                    <w:left w:val="none" w:sz="0" w:space="0" w:color="auto"/>
                    <w:bottom w:val="none" w:sz="0" w:space="0" w:color="auto"/>
                    <w:right w:val="none" w:sz="0" w:space="0" w:color="auto"/>
                  </w:divBdr>
                </w:div>
                <w:div w:id="1489442965">
                  <w:marLeft w:val="0"/>
                  <w:marRight w:val="0"/>
                  <w:marTop w:val="0"/>
                  <w:marBottom w:val="0"/>
                  <w:divBdr>
                    <w:top w:val="none" w:sz="0" w:space="0" w:color="auto"/>
                    <w:left w:val="none" w:sz="0" w:space="0" w:color="auto"/>
                    <w:bottom w:val="none" w:sz="0" w:space="0" w:color="auto"/>
                    <w:right w:val="none" w:sz="0" w:space="0" w:color="auto"/>
                  </w:divBdr>
                </w:div>
                <w:div w:id="1496845805">
                  <w:marLeft w:val="0"/>
                  <w:marRight w:val="0"/>
                  <w:marTop w:val="0"/>
                  <w:marBottom w:val="0"/>
                  <w:divBdr>
                    <w:top w:val="none" w:sz="0" w:space="0" w:color="auto"/>
                    <w:left w:val="none" w:sz="0" w:space="0" w:color="auto"/>
                    <w:bottom w:val="none" w:sz="0" w:space="0" w:color="auto"/>
                    <w:right w:val="none" w:sz="0" w:space="0" w:color="auto"/>
                  </w:divBdr>
                </w:div>
                <w:div w:id="1508864477">
                  <w:marLeft w:val="0"/>
                  <w:marRight w:val="0"/>
                  <w:marTop w:val="0"/>
                  <w:marBottom w:val="0"/>
                  <w:divBdr>
                    <w:top w:val="none" w:sz="0" w:space="0" w:color="auto"/>
                    <w:left w:val="none" w:sz="0" w:space="0" w:color="auto"/>
                    <w:bottom w:val="none" w:sz="0" w:space="0" w:color="auto"/>
                    <w:right w:val="none" w:sz="0" w:space="0" w:color="auto"/>
                  </w:divBdr>
                </w:div>
                <w:div w:id="1528638415">
                  <w:marLeft w:val="0"/>
                  <w:marRight w:val="0"/>
                  <w:marTop w:val="0"/>
                  <w:marBottom w:val="0"/>
                  <w:divBdr>
                    <w:top w:val="none" w:sz="0" w:space="0" w:color="auto"/>
                    <w:left w:val="none" w:sz="0" w:space="0" w:color="auto"/>
                    <w:bottom w:val="none" w:sz="0" w:space="0" w:color="auto"/>
                    <w:right w:val="none" w:sz="0" w:space="0" w:color="auto"/>
                  </w:divBdr>
                </w:div>
                <w:div w:id="1544294372">
                  <w:marLeft w:val="0"/>
                  <w:marRight w:val="0"/>
                  <w:marTop w:val="0"/>
                  <w:marBottom w:val="0"/>
                  <w:divBdr>
                    <w:top w:val="none" w:sz="0" w:space="0" w:color="auto"/>
                    <w:left w:val="none" w:sz="0" w:space="0" w:color="auto"/>
                    <w:bottom w:val="none" w:sz="0" w:space="0" w:color="auto"/>
                    <w:right w:val="none" w:sz="0" w:space="0" w:color="auto"/>
                  </w:divBdr>
                </w:div>
                <w:div w:id="1569338762">
                  <w:marLeft w:val="0"/>
                  <w:marRight w:val="0"/>
                  <w:marTop w:val="0"/>
                  <w:marBottom w:val="0"/>
                  <w:divBdr>
                    <w:top w:val="none" w:sz="0" w:space="0" w:color="auto"/>
                    <w:left w:val="none" w:sz="0" w:space="0" w:color="auto"/>
                    <w:bottom w:val="none" w:sz="0" w:space="0" w:color="auto"/>
                    <w:right w:val="none" w:sz="0" w:space="0" w:color="auto"/>
                  </w:divBdr>
                </w:div>
                <w:div w:id="1583833607">
                  <w:marLeft w:val="0"/>
                  <w:marRight w:val="0"/>
                  <w:marTop w:val="0"/>
                  <w:marBottom w:val="0"/>
                  <w:divBdr>
                    <w:top w:val="none" w:sz="0" w:space="0" w:color="auto"/>
                    <w:left w:val="none" w:sz="0" w:space="0" w:color="auto"/>
                    <w:bottom w:val="none" w:sz="0" w:space="0" w:color="auto"/>
                    <w:right w:val="none" w:sz="0" w:space="0" w:color="auto"/>
                  </w:divBdr>
                </w:div>
                <w:div w:id="1585261029">
                  <w:marLeft w:val="0"/>
                  <w:marRight w:val="0"/>
                  <w:marTop w:val="0"/>
                  <w:marBottom w:val="0"/>
                  <w:divBdr>
                    <w:top w:val="none" w:sz="0" w:space="0" w:color="auto"/>
                    <w:left w:val="none" w:sz="0" w:space="0" w:color="auto"/>
                    <w:bottom w:val="none" w:sz="0" w:space="0" w:color="auto"/>
                    <w:right w:val="none" w:sz="0" w:space="0" w:color="auto"/>
                  </w:divBdr>
                </w:div>
                <w:div w:id="1601600362">
                  <w:marLeft w:val="0"/>
                  <w:marRight w:val="0"/>
                  <w:marTop w:val="0"/>
                  <w:marBottom w:val="0"/>
                  <w:divBdr>
                    <w:top w:val="none" w:sz="0" w:space="0" w:color="auto"/>
                    <w:left w:val="none" w:sz="0" w:space="0" w:color="auto"/>
                    <w:bottom w:val="none" w:sz="0" w:space="0" w:color="auto"/>
                    <w:right w:val="none" w:sz="0" w:space="0" w:color="auto"/>
                  </w:divBdr>
                </w:div>
                <w:div w:id="1602761358">
                  <w:marLeft w:val="0"/>
                  <w:marRight w:val="0"/>
                  <w:marTop w:val="0"/>
                  <w:marBottom w:val="0"/>
                  <w:divBdr>
                    <w:top w:val="none" w:sz="0" w:space="0" w:color="auto"/>
                    <w:left w:val="none" w:sz="0" w:space="0" w:color="auto"/>
                    <w:bottom w:val="none" w:sz="0" w:space="0" w:color="auto"/>
                    <w:right w:val="none" w:sz="0" w:space="0" w:color="auto"/>
                  </w:divBdr>
                </w:div>
                <w:div w:id="1607156666">
                  <w:marLeft w:val="0"/>
                  <w:marRight w:val="0"/>
                  <w:marTop w:val="0"/>
                  <w:marBottom w:val="0"/>
                  <w:divBdr>
                    <w:top w:val="none" w:sz="0" w:space="0" w:color="auto"/>
                    <w:left w:val="none" w:sz="0" w:space="0" w:color="auto"/>
                    <w:bottom w:val="none" w:sz="0" w:space="0" w:color="auto"/>
                    <w:right w:val="none" w:sz="0" w:space="0" w:color="auto"/>
                  </w:divBdr>
                </w:div>
                <w:div w:id="1612543440">
                  <w:marLeft w:val="0"/>
                  <w:marRight w:val="0"/>
                  <w:marTop w:val="0"/>
                  <w:marBottom w:val="0"/>
                  <w:divBdr>
                    <w:top w:val="none" w:sz="0" w:space="0" w:color="auto"/>
                    <w:left w:val="none" w:sz="0" w:space="0" w:color="auto"/>
                    <w:bottom w:val="none" w:sz="0" w:space="0" w:color="auto"/>
                    <w:right w:val="none" w:sz="0" w:space="0" w:color="auto"/>
                  </w:divBdr>
                </w:div>
                <w:div w:id="1621952764">
                  <w:marLeft w:val="0"/>
                  <w:marRight w:val="0"/>
                  <w:marTop w:val="0"/>
                  <w:marBottom w:val="0"/>
                  <w:divBdr>
                    <w:top w:val="none" w:sz="0" w:space="0" w:color="auto"/>
                    <w:left w:val="none" w:sz="0" w:space="0" w:color="auto"/>
                    <w:bottom w:val="none" w:sz="0" w:space="0" w:color="auto"/>
                    <w:right w:val="none" w:sz="0" w:space="0" w:color="auto"/>
                  </w:divBdr>
                </w:div>
                <w:div w:id="1640332991">
                  <w:marLeft w:val="0"/>
                  <w:marRight w:val="0"/>
                  <w:marTop w:val="0"/>
                  <w:marBottom w:val="0"/>
                  <w:divBdr>
                    <w:top w:val="none" w:sz="0" w:space="0" w:color="auto"/>
                    <w:left w:val="none" w:sz="0" w:space="0" w:color="auto"/>
                    <w:bottom w:val="none" w:sz="0" w:space="0" w:color="auto"/>
                    <w:right w:val="none" w:sz="0" w:space="0" w:color="auto"/>
                  </w:divBdr>
                </w:div>
                <w:div w:id="1640842644">
                  <w:marLeft w:val="0"/>
                  <w:marRight w:val="0"/>
                  <w:marTop w:val="0"/>
                  <w:marBottom w:val="0"/>
                  <w:divBdr>
                    <w:top w:val="none" w:sz="0" w:space="0" w:color="auto"/>
                    <w:left w:val="none" w:sz="0" w:space="0" w:color="auto"/>
                    <w:bottom w:val="none" w:sz="0" w:space="0" w:color="auto"/>
                    <w:right w:val="none" w:sz="0" w:space="0" w:color="auto"/>
                  </w:divBdr>
                </w:div>
                <w:div w:id="1647205288">
                  <w:marLeft w:val="0"/>
                  <w:marRight w:val="0"/>
                  <w:marTop w:val="0"/>
                  <w:marBottom w:val="0"/>
                  <w:divBdr>
                    <w:top w:val="none" w:sz="0" w:space="0" w:color="auto"/>
                    <w:left w:val="none" w:sz="0" w:space="0" w:color="auto"/>
                    <w:bottom w:val="none" w:sz="0" w:space="0" w:color="auto"/>
                    <w:right w:val="none" w:sz="0" w:space="0" w:color="auto"/>
                  </w:divBdr>
                </w:div>
                <w:div w:id="1647856519">
                  <w:marLeft w:val="0"/>
                  <w:marRight w:val="0"/>
                  <w:marTop w:val="0"/>
                  <w:marBottom w:val="0"/>
                  <w:divBdr>
                    <w:top w:val="none" w:sz="0" w:space="0" w:color="auto"/>
                    <w:left w:val="none" w:sz="0" w:space="0" w:color="auto"/>
                    <w:bottom w:val="none" w:sz="0" w:space="0" w:color="auto"/>
                    <w:right w:val="none" w:sz="0" w:space="0" w:color="auto"/>
                  </w:divBdr>
                </w:div>
                <w:div w:id="1649899840">
                  <w:marLeft w:val="0"/>
                  <w:marRight w:val="0"/>
                  <w:marTop w:val="0"/>
                  <w:marBottom w:val="0"/>
                  <w:divBdr>
                    <w:top w:val="none" w:sz="0" w:space="0" w:color="auto"/>
                    <w:left w:val="none" w:sz="0" w:space="0" w:color="auto"/>
                    <w:bottom w:val="none" w:sz="0" w:space="0" w:color="auto"/>
                    <w:right w:val="none" w:sz="0" w:space="0" w:color="auto"/>
                  </w:divBdr>
                </w:div>
                <w:div w:id="1656176716">
                  <w:marLeft w:val="0"/>
                  <w:marRight w:val="0"/>
                  <w:marTop w:val="0"/>
                  <w:marBottom w:val="0"/>
                  <w:divBdr>
                    <w:top w:val="none" w:sz="0" w:space="0" w:color="auto"/>
                    <w:left w:val="none" w:sz="0" w:space="0" w:color="auto"/>
                    <w:bottom w:val="none" w:sz="0" w:space="0" w:color="auto"/>
                    <w:right w:val="none" w:sz="0" w:space="0" w:color="auto"/>
                  </w:divBdr>
                </w:div>
                <w:div w:id="1673068652">
                  <w:marLeft w:val="0"/>
                  <w:marRight w:val="0"/>
                  <w:marTop w:val="0"/>
                  <w:marBottom w:val="0"/>
                  <w:divBdr>
                    <w:top w:val="none" w:sz="0" w:space="0" w:color="auto"/>
                    <w:left w:val="none" w:sz="0" w:space="0" w:color="auto"/>
                    <w:bottom w:val="none" w:sz="0" w:space="0" w:color="auto"/>
                    <w:right w:val="none" w:sz="0" w:space="0" w:color="auto"/>
                  </w:divBdr>
                </w:div>
                <w:div w:id="1686327580">
                  <w:marLeft w:val="0"/>
                  <w:marRight w:val="0"/>
                  <w:marTop w:val="0"/>
                  <w:marBottom w:val="0"/>
                  <w:divBdr>
                    <w:top w:val="none" w:sz="0" w:space="0" w:color="auto"/>
                    <w:left w:val="none" w:sz="0" w:space="0" w:color="auto"/>
                    <w:bottom w:val="none" w:sz="0" w:space="0" w:color="auto"/>
                    <w:right w:val="none" w:sz="0" w:space="0" w:color="auto"/>
                  </w:divBdr>
                </w:div>
                <w:div w:id="1708020345">
                  <w:marLeft w:val="0"/>
                  <w:marRight w:val="0"/>
                  <w:marTop w:val="0"/>
                  <w:marBottom w:val="0"/>
                  <w:divBdr>
                    <w:top w:val="none" w:sz="0" w:space="0" w:color="auto"/>
                    <w:left w:val="none" w:sz="0" w:space="0" w:color="auto"/>
                    <w:bottom w:val="none" w:sz="0" w:space="0" w:color="auto"/>
                    <w:right w:val="none" w:sz="0" w:space="0" w:color="auto"/>
                  </w:divBdr>
                </w:div>
                <w:div w:id="1729111268">
                  <w:marLeft w:val="0"/>
                  <w:marRight w:val="0"/>
                  <w:marTop w:val="0"/>
                  <w:marBottom w:val="0"/>
                  <w:divBdr>
                    <w:top w:val="none" w:sz="0" w:space="0" w:color="auto"/>
                    <w:left w:val="none" w:sz="0" w:space="0" w:color="auto"/>
                    <w:bottom w:val="none" w:sz="0" w:space="0" w:color="auto"/>
                    <w:right w:val="none" w:sz="0" w:space="0" w:color="auto"/>
                  </w:divBdr>
                </w:div>
                <w:div w:id="1731155420">
                  <w:marLeft w:val="0"/>
                  <w:marRight w:val="0"/>
                  <w:marTop w:val="0"/>
                  <w:marBottom w:val="0"/>
                  <w:divBdr>
                    <w:top w:val="none" w:sz="0" w:space="0" w:color="auto"/>
                    <w:left w:val="none" w:sz="0" w:space="0" w:color="auto"/>
                    <w:bottom w:val="none" w:sz="0" w:space="0" w:color="auto"/>
                    <w:right w:val="none" w:sz="0" w:space="0" w:color="auto"/>
                  </w:divBdr>
                </w:div>
                <w:div w:id="1757163789">
                  <w:marLeft w:val="0"/>
                  <w:marRight w:val="0"/>
                  <w:marTop w:val="0"/>
                  <w:marBottom w:val="0"/>
                  <w:divBdr>
                    <w:top w:val="none" w:sz="0" w:space="0" w:color="auto"/>
                    <w:left w:val="none" w:sz="0" w:space="0" w:color="auto"/>
                    <w:bottom w:val="none" w:sz="0" w:space="0" w:color="auto"/>
                    <w:right w:val="none" w:sz="0" w:space="0" w:color="auto"/>
                  </w:divBdr>
                </w:div>
                <w:div w:id="1771244617">
                  <w:marLeft w:val="0"/>
                  <w:marRight w:val="0"/>
                  <w:marTop w:val="0"/>
                  <w:marBottom w:val="0"/>
                  <w:divBdr>
                    <w:top w:val="none" w:sz="0" w:space="0" w:color="auto"/>
                    <w:left w:val="none" w:sz="0" w:space="0" w:color="auto"/>
                    <w:bottom w:val="none" w:sz="0" w:space="0" w:color="auto"/>
                    <w:right w:val="none" w:sz="0" w:space="0" w:color="auto"/>
                  </w:divBdr>
                </w:div>
                <w:div w:id="1803689176">
                  <w:marLeft w:val="0"/>
                  <w:marRight w:val="0"/>
                  <w:marTop w:val="0"/>
                  <w:marBottom w:val="0"/>
                  <w:divBdr>
                    <w:top w:val="none" w:sz="0" w:space="0" w:color="auto"/>
                    <w:left w:val="none" w:sz="0" w:space="0" w:color="auto"/>
                    <w:bottom w:val="none" w:sz="0" w:space="0" w:color="auto"/>
                    <w:right w:val="none" w:sz="0" w:space="0" w:color="auto"/>
                  </w:divBdr>
                </w:div>
                <w:div w:id="1806199333">
                  <w:marLeft w:val="0"/>
                  <w:marRight w:val="0"/>
                  <w:marTop w:val="0"/>
                  <w:marBottom w:val="0"/>
                  <w:divBdr>
                    <w:top w:val="none" w:sz="0" w:space="0" w:color="auto"/>
                    <w:left w:val="none" w:sz="0" w:space="0" w:color="auto"/>
                    <w:bottom w:val="none" w:sz="0" w:space="0" w:color="auto"/>
                    <w:right w:val="none" w:sz="0" w:space="0" w:color="auto"/>
                  </w:divBdr>
                </w:div>
                <w:div w:id="1833136203">
                  <w:marLeft w:val="0"/>
                  <w:marRight w:val="0"/>
                  <w:marTop w:val="0"/>
                  <w:marBottom w:val="0"/>
                  <w:divBdr>
                    <w:top w:val="none" w:sz="0" w:space="0" w:color="auto"/>
                    <w:left w:val="none" w:sz="0" w:space="0" w:color="auto"/>
                    <w:bottom w:val="none" w:sz="0" w:space="0" w:color="auto"/>
                    <w:right w:val="none" w:sz="0" w:space="0" w:color="auto"/>
                  </w:divBdr>
                </w:div>
                <w:div w:id="1841890711">
                  <w:marLeft w:val="0"/>
                  <w:marRight w:val="0"/>
                  <w:marTop w:val="0"/>
                  <w:marBottom w:val="0"/>
                  <w:divBdr>
                    <w:top w:val="none" w:sz="0" w:space="0" w:color="auto"/>
                    <w:left w:val="none" w:sz="0" w:space="0" w:color="auto"/>
                    <w:bottom w:val="none" w:sz="0" w:space="0" w:color="auto"/>
                    <w:right w:val="none" w:sz="0" w:space="0" w:color="auto"/>
                  </w:divBdr>
                </w:div>
                <w:div w:id="1847132741">
                  <w:marLeft w:val="0"/>
                  <w:marRight w:val="0"/>
                  <w:marTop w:val="0"/>
                  <w:marBottom w:val="0"/>
                  <w:divBdr>
                    <w:top w:val="none" w:sz="0" w:space="0" w:color="auto"/>
                    <w:left w:val="none" w:sz="0" w:space="0" w:color="auto"/>
                    <w:bottom w:val="none" w:sz="0" w:space="0" w:color="auto"/>
                    <w:right w:val="none" w:sz="0" w:space="0" w:color="auto"/>
                  </w:divBdr>
                </w:div>
                <w:div w:id="1900742816">
                  <w:marLeft w:val="0"/>
                  <w:marRight w:val="0"/>
                  <w:marTop w:val="0"/>
                  <w:marBottom w:val="0"/>
                  <w:divBdr>
                    <w:top w:val="none" w:sz="0" w:space="0" w:color="auto"/>
                    <w:left w:val="none" w:sz="0" w:space="0" w:color="auto"/>
                    <w:bottom w:val="none" w:sz="0" w:space="0" w:color="auto"/>
                    <w:right w:val="none" w:sz="0" w:space="0" w:color="auto"/>
                  </w:divBdr>
                </w:div>
                <w:div w:id="1909487073">
                  <w:marLeft w:val="0"/>
                  <w:marRight w:val="0"/>
                  <w:marTop w:val="0"/>
                  <w:marBottom w:val="0"/>
                  <w:divBdr>
                    <w:top w:val="none" w:sz="0" w:space="0" w:color="auto"/>
                    <w:left w:val="none" w:sz="0" w:space="0" w:color="auto"/>
                    <w:bottom w:val="none" w:sz="0" w:space="0" w:color="auto"/>
                    <w:right w:val="none" w:sz="0" w:space="0" w:color="auto"/>
                  </w:divBdr>
                </w:div>
                <w:div w:id="1975403005">
                  <w:marLeft w:val="0"/>
                  <w:marRight w:val="0"/>
                  <w:marTop w:val="0"/>
                  <w:marBottom w:val="0"/>
                  <w:divBdr>
                    <w:top w:val="none" w:sz="0" w:space="0" w:color="auto"/>
                    <w:left w:val="none" w:sz="0" w:space="0" w:color="auto"/>
                    <w:bottom w:val="none" w:sz="0" w:space="0" w:color="auto"/>
                    <w:right w:val="none" w:sz="0" w:space="0" w:color="auto"/>
                  </w:divBdr>
                </w:div>
                <w:div w:id="1999843667">
                  <w:marLeft w:val="0"/>
                  <w:marRight w:val="0"/>
                  <w:marTop w:val="0"/>
                  <w:marBottom w:val="0"/>
                  <w:divBdr>
                    <w:top w:val="none" w:sz="0" w:space="0" w:color="auto"/>
                    <w:left w:val="none" w:sz="0" w:space="0" w:color="auto"/>
                    <w:bottom w:val="none" w:sz="0" w:space="0" w:color="auto"/>
                    <w:right w:val="none" w:sz="0" w:space="0" w:color="auto"/>
                  </w:divBdr>
                </w:div>
                <w:div w:id="2017535821">
                  <w:marLeft w:val="0"/>
                  <w:marRight w:val="0"/>
                  <w:marTop w:val="0"/>
                  <w:marBottom w:val="0"/>
                  <w:divBdr>
                    <w:top w:val="none" w:sz="0" w:space="0" w:color="auto"/>
                    <w:left w:val="none" w:sz="0" w:space="0" w:color="auto"/>
                    <w:bottom w:val="none" w:sz="0" w:space="0" w:color="auto"/>
                    <w:right w:val="none" w:sz="0" w:space="0" w:color="auto"/>
                  </w:divBdr>
                </w:div>
                <w:div w:id="2036535792">
                  <w:marLeft w:val="0"/>
                  <w:marRight w:val="0"/>
                  <w:marTop w:val="0"/>
                  <w:marBottom w:val="0"/>
                  <w:divBdr>
                    <w:top w:val="none" w:sz="0" w:space="0" w:color="auto"/>
                    <w:left w:val="none" w:sz="0" w:space="0" w:color="auto"/>
                    <w:bottom w:val="none" w:sz="0" w:space="0" w:color="auto"/>
                    <w:right w:val="none" w:sz="0" w:space="0" w:color="auto"/>
                  </w:divBdr>
                </w:div>
                <w:div w:id="2055421639">
                  <w:marLeft w:val="0"/>
                  <w:marRight w:val="0"/>
                  <w:marTop w:val="0"/>
                  <w:marBottom w:val="0"/>
                  <w:divBdr>
                    <w:top w:val="none" w:sz="0" w:space="0" w:color="auto"/>
                    <w:left w:val="none" w:sz="0" w:space="0" w:color="auto"/>
                    <w:bottom w:val="none" w:sz="0" w:space="0" w:color="auto"/>
                    <w:right w:val="none" w:sz="0" w:space="0" w:color="auto"/>
                  </w:divBdr>
                </w:div>
                <w:div w:id="2063745479">
                  <w:marLeft w:val="0"/>
                  <w:marRight w:val="0"/>
                  <w:marTop w:val="0"/>
                  <w:marBottom w:val="0"/>
                  <w:divBdr>
                    <w:top w:val="none" w:sz="0" w:space="0" w:color="auto"/>
                    <w:left w:val="none" w:sz="0" w:space="0" w:color="auto"/>
                    <w:bottom w:val="none" w:sz="0" w:space="0" w:color="auto"/>
                    <w:right w:val="none" w:sz="0" w:space="0" w:color="auto"/>
                  </w:divBdr>
                </w:div>
                <w:div w:id="2069570466">
                  <w:marLeft w:val="0"/>
                  <w:marRight w:val="0"/>
                  <w:marTop w:val="0"/>
                  <w:marBottom w:val="0"/>
                  <w:divBdr>
                    <w:top w:val="none" w:sz="0" w:space="0" w:color="auto"/>
                    <w:left w:val="none" w:sz="0" w:space="0" w:color="auto"/>
                    <w:bottom w:val="none" w:sz="0" w:space="0" w:color="auto"/>
                    <w:right w:val="none" w:sz="0" w:space="0" w:color="auto"/>
                  </w:divBdr>
                </w:div>
                <w:div w:id="2069692520">
                  <w:marLeft w:val="0"/>
                  <w:marRight w:val="0"/>
                  <w:marTop w:val="0"/>
                  <w:marBottom w:val="0"/>
                  <w:divBdr>
                    <w:top w:val="none" w:sz="0" w:space="0" w:color="auto"/>
                    <w:left w:val="none" w:sz="0" w:space="0" w:color="auto"/>
                    <w:bottom w:val="none" w:sz="0" w:space="0" w:color="auto"/>
                    <w:right w:val="none" w:sz="0" w:space="0" w:color="auto"/>
                  </w:divBdr>
                </w:div>
                <w:div w:id="2107069894">
                  <w:marLeft w:val="0"/>
                  <w:marRight w:val="0"/>
                  <w:marTop w:val="0"/>
                  <w:marBottom w:val="0"/>
                  <w:divBdr>
                    <w:top w:val="none" w:sz="0" w:space="0" w:color="auto"/>
                    <w:left w:val="none" w:sz="0" w:space="0" w:color="auto"/>
                    <w:bottom w:val="none" w:sz="0" w:space="0" w:color="auto"/>
                    <w:right w:val="none" w:sz="0" w:space="0" w:color="auto"/>
                  </w:divBdr>
                </w:div>
                <w:div w:id="2120682175">
                  <w:marLeft w:val="0"/>
                  <w:marRight w:val="0"/>
                  <w:marTop w:val="0"/>
                  <w:marBottom w:val="0"/>
                  <w:divBdr>
                    <w:top w:val="none" w:sz="0" w:space="0" w:color="auto"/>
                    <w:left w:val="none" w:sz="0" w:space="0" w:color="auto"/>
                    <w:bottom w:val="none" w:sz="0" w:space="0" w:color="auto"/>
                    <w:right w:val="none" w:sz="0" w:space="0" w:color="auto"/>
                  </w:divBdr>
                </w:div>
                <w:div w:id="21362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03072">
          <w:marLeft w:val="0"/>
          <w:marRight w:val="0"/>
          <w:marTop w:val="0"/>
          <w:marBottom w:val="0"/>
          <w:divBdr>
            <w:top w:val="none" w:sz="0" w:space="0" w:color="auto"/>
            <w:left w:val="none" w:sz="0" w:space="0" w:color="auto"/>
            <w:bottom w:val="none" w:sz="0" w:space="0" w:color="auto"/>
            <w:right w:val="none" w:sz="0" w:space="0" w:color="auto"/>
          </w:divBdr>
          <w:divsChild>
            <w:div w:id="1451969584">
              <w:marLeft w:val="0"/>
              <w:marRight w:val="0"/>
              <w:marTop w:val="0"/>
              <w:marBottom w:val="0"/>
              <w:divBdr>
                <w:top w:val="none" w:sz="0" w:space="0" w:color="auto"/>
                <w:left w:val="none" w:sz="0" w:space="0" w:color="auto"/>
                <w:bottom w:val="none" w:sz="0" w:space="0" w:color="auto"/>
                <w:right w:val="none" w:sz="0" w:space="0" w:color="auto"/>
              </w:divBdr>
              <w:divsChild>
                <w:div w:id="30881514">
                  <w:marLeft w:val="0"/>
                  <w:marRight w:val="0"/>
                  <w:marTop w:val="0"/>
                  <w:marBottom w:val="0"/>
                  <w:divBdr>
                    <w:top w:val="none" w:sz="0" w:space="0" w:color="auto"/>
                    <w:left w:val="none" w:sz="0" w:space="0" w:color="auto"/>
                    <w:bottom w:val="none" w:sz="0" w:space="0" w:color="auto"/>
                    <w:right w:val="none" w:sz="0" w:space="0" w:color="auto"/>
                  </w:divBdr>
                </w:div>
                <w:div w:id="42759813">
                  <w:marLeft w:val="0"/>
                  <w:marRight w:val="0"/>
                  <w:marTop w:val="0"/>
                  <w:marBottom w:val="0"/>
                  <w:divBdr>
                    <w:top w:val="none" w:sz="0" w:space="0" w:color="auto"/>
                    <w:left w:val="none" w:sz="0" w:space="0" w:color="auto"/>
                    <w:bottom w:val="none" w:sz="0" w:space="0" w:color="auto"/>
                    <w:right w:val="none" w:sz="0" w:space="0" w:color="auto"/>
                  </w:divBdr>
                </w:div>
                <w:div w:id="89594893">
                  <w:marLeft w:val="0"/>
                  <w:marRight w:val="0"/>
                  <w:marTop w:val="0"/>
                  <w:marBottom w:val="0"/>
                  <w:divBdr>
                    <w:top w:val="none" w:sz="0" w:space="0" w:color="auto"/>
                    <w:left w:val="none" w:sz="0" w:space="0" w:color="auto"/>
                    <w:bottom w:val="none" w:sz="0" w:space="0" w:color="auto"/>
                    <w:right w:val="none" w:sz="0" w:space="0" w:color="auto"/>
                  </w:divBdr>
                </w:div>
                <w:div w:id="92214997">
                  <w:marLeft w:val="0"/>
                  <w:marRight w:val="0"/>
                  <w:marTop w:val="0"/>
                  <w:marBottom w:val="0"/>
                  <w:divBdr>
                    <w:top w:val="none" w:sz="0" w:space="0" w:color="auto"/>
                    <w:left w:val="none" w:sz="0" w:space="0" w:color="auto"/>
                    <w:bottom w:val="none" w:sz="0" w:space="0" w:color="auto"/>
                    <w:right w:val="none" w:sz="0" w:space="0" w:color="auto"/>
                  </w:divBdr>
                </w:div>
                <w:div w:id="96147071">
                  <w:marLeft w:val="0"/>
                  <w:marRight w:val="0"/>
                  <w:marTop w:val="0"/>
                  <w:marBottom w:val="0"/>
                  <w:divBdr>
                    <w:top w:val="none" w:sz="0" w:space="0" w:color="auto"/>
                    <w:left w:val="none" w:sz="0" w:space="0" w:color="auto"/>
                    <w:bottom w:val="none" w:sz="0" w:space="0" w:color="auto"/>
                    <w:right w:val="none" w:sz="0" w:space="0" w:color="auto"/>
                  </w:divBdr>
                </w:div>
                <w:div w:id="112093774">
                  <w:marLeft w:val="0"/>
                  <w:marRight w:val="0"/>
                  <w:marTop w:val="0"/>
                  <w:marBottom w:val="0"/>
                  <w:divBdr>
                    <w:top w:val="none" w:sz="0" w:space="0" w:color="auto"/>
                    <w:left w:val="none" w:sz="0" w:space="0" w:color="auto"/>
                    <w:bottom w:val="none" w:sz="0" w:space="0" w:color="auto"/>
                    <w:right w:val="none" w:sz="0" w:space="0" w:color="auto"/>
                  </w:divBdr>
                </w:div>
                <w:div w:id="133259477">
                  <w:marLeft w:val="0"/>
                  <w:marRight w:val="0"/>
                  <w:marTop w:val="0"/>
                  <w:marBottom w:val="0"/>
                  <w:divBdr>
                    <w:top w:val="none" w:sz="0" w:space="0" w:color="auto"/>
                    <w:left w:val="none" w:sz="0" w:space="0" w:color="auto"/>
                    <w:bottom w:val="none" w:sz="0" w:space="0" w:color="auto"/>
                    <w:right w:val="none" w:sz="0" w:space="0" w:color="auto"/>
                  </w:divBdr>
                </w:div>
                <w:div w:id="137116964">
                  <w:marLeft w:val="0"/>
                  <w:marRight w:val="0"/>
                  <w:marTop w:val="0"/>
                  <w:marBottom w:val="0"/>
                  <w:divBdr>
                    <w:top w:val="none" w:sz="0" w:space="0" w:color="auto"/>
                    <w:left w:val="none" w:sz="0" w:space="0" w:color="auto"/>
                    <w:bottom w:val="none" w:sz="0" w:space="0" w:color="auto"/>
                    <w:right w:val="none" w:sz="0" w:space="0" w:color="auto"/>
                  </w:divBdr>
                </w:div>
                <w:div w:id="153840802">
                  <w:marLeft w:val="0"/>
                  <w:marRight w:val="0"/>
                  <w:marTop w:val="0"/>
                  <w:marBottom w:val="0"/>
                  <w:divBdr>
                    <w:top w:val="none" w:sz="0" w:space="0" w:color="auto"/>
                    <w:left w:val="none" w:sz="0" w:space="0" w:color="auto"/>
                    <w:bottom w:val="none" w:sz="0" w:space="0" w:color="auto"/>
                    <w:right w:val="none" w:sz="0" w:space="0" w:color="auto"/>
                  </w:divBdr>
                </w:div>
                <w:div w:id="160972658">
                  <w:marLeft w:val="0"/>
                  <w:marRight w:val="0"/>
                  <w:marTop w:val="0"/>
                  <w:marBottom w:val="0"/>
                  <w:divBdr>
                    <w:top w:val="none" w:sz="0" w:space="0" w:color="auto"/>
                    <w:left w:val="none" w:sz="0" w:space="0" w:color="auto"/>
                    <w:bottom w:val="none" w:sz="0" w:space="0" w:color="auto"/>
                    <w:right w:val="none" w:sz="0" w:space="0" w:color="auto"/>
                  </w:divBdr>
                </w:div>
                <w:div w:id="251940387">
                  <w:marLeft w:val="0"/>
                  <w:marRight w:val="0"/>
                  <w:marTop w:val="0"/>
                  <w:marBottom w:val="0"/>
                  <w:divBdr>
                    <w:top w:val="none" w:sz="0" w:space="0" w:color="auto"/>
                    <w:left w:val="none" w:sz="0" w:space="0" w:color="auto"/>
                    <w:bottom w:val="none" w:sz="0" w:space="0" w:color="auto"/>
                    <w:right w:val="none" w:sz="0" w:space="0" w:color="auto"/>
                  </w:divBdr>
                </w:div>
                <w:div w:id="256838660">
                  <w:marLeft w:val="0"/>
                  <w:marRight w:val="0"/>
                  <w:marTop w:val="0"/>
                  <w:marBottom w:val="0"/>
                  <w:divBdr>
                    <w:top w:val="none" w:sz="0" w:space="0" w:color="auto"/>
                    <w:left w:val="none" w:sz="0" w:space="0" w:color="auto"/>
                    <w:bottom w:val="none" w:sz="0" w:space="0" w:color="auto"/>
                    <w:right w:val="none" w:sz="0" w:space="0" w:color="auto"/>
                  </w:divBdr>
                </w:div>
                <w:div w:id="258760589">
                  <w:marLeft w:val="0"/>
                  <w:marRight w:val="0"/>
                  <w:marTop w:val="0"/>
                  <w:marBottom w:val="0"/>
                  <w:divBdr>
                    <w:top w:val="none" w:sz="0" w:space="0" w:color="auto"/>
                    <w:left w:val="none" w:sz="0" w:space="0" w:color="auto"/>
                    <w:bottom w:val="none" w:sz="0" w:space="0" w:color="auto"/>
                    <w:right w:val="none" w:sz="0" w:space="0" w:color="auto"/>
                  </w:divBdr>
                </w:div>
                <w:div w:id="271012362">
                  <w:marLeft w:val="0"/>
                  <w:marRight w:val="0"/>
                  <w:marTop w:val="0"/>
                  <w:marBottom w:val="0"/>
                  <w:divBdr>
                    <w:top w:val="none" w:sz="0" w:space="0" w:color="auto"/>
                    <w:left w:val="none" w:sz="0" w:space="0" w:color="auto"/>
                    <w:bottom w:val="none" w:sz="0" w:space="0" w:color="auto"/>
                    <w:right w:val="none" w:sz="0" w:space="0" w:color="auto"/>
                  </w:divBdr>
                </w:div>
                <w:div w:id="271212166">
                  <w:marLeft w:val="0"/>
                  <w:marRight w:val="0"/>
                  <w:marTop w:val="0"/>
                  <w:marBottom w:val="0"/>
                  <w:divBdr>
                    <w:top w:val="none" w:sz="0" w:space="0" w:color="auto"/>
                    <w:left w:val="none" w:sz="0" w:space="0" w:color="auto"/>
                    <w:bottom w:val="none" w:sz="0" w:space="0" w:color="auto"/>
                    <w:right w:val="none" w:sz="0" w:space="0" w:color="auto"/>
                  </w:divBdr>
                </w:div>
                <w:div w:id="295840785">
                  <w:marLeft w:val="0"/>
                  <w:marRight w:val="0"/>
                  <w:marTop w:val="0"/>
                  <w:marBottom w:val="0"/>
                  <w:divBdr>
                    <w:top w:val="none" w:sz="0" w:space="0" w:color="auto"/>
                    <w:left w:val="none" w:sz="0" w:space="0" w:color="auto"/>
                    <w:bottom w:val="none" w:sz="0" w:space="0" w:color="auto"/>
                    <w:right w:val="none" w:sz="0" w:space="0" w:color="auto"/>
                  </w:divBdr>
                </w:div>
                <w:div w:id="351804090">
                  <w:marLeft w:val="0"/>
                  <w:marRight w:val="0"/>
                  <w:marTop w:val="0"/>
                  <w:marBottom w:val="0"/>
                  <w:divBdr>
                    <w:top w:val="none" w:sz="0" w:space="0" w:color="auto"/>
                    <w:left w:val="none" w:sz="0" w:space="0" w:color="auto"/>
                    <w:bottom w:val="none" w:sz="0" w:space="0" w:color="auto"/>
                    <w:right w:val="none" w:sz="0" w:space="0" w:color="auto"/>
                  </w:divBdr>
                </w:div>
                <w:div w:id="362175680">
                  <w:marLeft w:val="0"/>
                  <w:marRight w:val="0"/>
                  <w:marTop w:val="0"/>
                  <w:marBottom w:val="0"/>
                  <w:divBdr>
                    <w:top w:val="none" w:sz="0" w:space="0" w:color="auto"/>
                    <w:left w:val="none" w:sz="0" w:space="0" w:color="auto"/>
                    <w:bottom w:val="none" w:sz="0" w:space="0" w:color="auto"/>
                    <w:right w:val="none" w:sz="0" w:space="0" w:color="auto"/>
                  </w:divBdr>
                </w:div>
                <w:div w:id="373769754">
                  <w:marLeft w:val="0"/>
                  <w:marRight w:val="0"/>
                  <w:marTop w:val="0"/>
                  <w:marBottom w:val="0"/>
                  <w:divBdr>
                    <w:top w:val="none" w:sz="0" w:space="0" w:color="auto"/>
                    <w:left w:val="none" w:sz="0" w:space="0" w:color="auto"/>
                    <w:bottom w:val="none" w:sz="0" w:space="0" w:color="auto"/>
                    <w:right w:val="none" w:sz="0" w:space="0" w:color="auto"/>
                  </w:divBdr>
                </w:div>
                <w:div w:id="377052607">
                  <w:marLeft w:val="0"/>
                  <w:marRight w:val="0"/>
                  <w:marTop w:val="0"/>
                  <w:marBottom w:val="0"/>
                  <w:divBdr>
                    <w:top w:val="none" w:sz="0" w:space="0" w:color="auto"/>
                    <w:left w:val="none" w:sz="0" w:space="0" w:color="auto"/>
                    <w:bottom w:val="none" w:sz="0" w:space="0" w:color="auto"/>
                    <w:right w:val="none" w:sz="0" w:space="0" w:color="auto"/>
                  </w:divBdr>
                </w:div>
                <w:div w:id="459810652">
                  <w:marLeft w:val="0"/>
                  <w:marRight w:val="0"/>
                  <w:marTop w:val="0"/>
                  <w:marBottom w:val="0"/>
                  <w:divBdr>
                    <w:top w:val="none" w:sz="0" w:space="0" w:color="auto"/>
                    <w:left w:val="none" w:sz="0" w:space="0" w:color="auto"/>
                    <w:bottom w:val="none" w:sz="0" w:space="0" w:color="auto"/>
                    <w:right w:val="none" w:sz="0" w:space="0" w:color="auto"/>
                  </w:divBdr>
                </w:div>
                <w:div w:id="462893988">
                  <w:marLeft w:val="0"/>
                  <w:marRight w:val="0"/>
                  <w:marTop w:val="0"/>
                  <w:marBottom w:val="0"/>
                  <w:divBdr>
                    <w:top w:val="none" w:sz="0" w:space="0" w:color="auto"/>
                    <w:left w:val="none" w:sz="0" w:space="0" w:color="auto"/>
                    <w:bottom w:val="none" w:sz="0" w:space="0" w:color="auto"/>
                    <w:right w:val="none" w:sz="0" w:space="0" w:color="auto"/>
                  </w:divBdr>
                </w:div>
                <w:div w:id="530070788">
                  <w:marLeft w:val="0"/>
                  <w:marRight w:val="0"/>
                  <w:marTop w:val="0"/>
                  <w:marBottom w:val="0"/>
                  <w:divBdr>
                    <w:top w:val="none" w:sz="0" w:space="0" w:color="auto"/>
                    <w:left w:val="none" w:sz="0" w:space="0" w:color="auto"/>
                    <w:bottom w:val="none" w:sz="0" w:space="0" w:color="auto"/>
                    <w:right w:val="none" w:sz="0" w:space="0" w:color="auto"/>
                  </w:divBdr>
                </w:div>
                <w:div w:id="541674417">
                  <w:marLeft w:val="0"/>
                  <w:marRight w:val="0"/>
                  <w:marTop w:val="0"/>
                  <w:marBottom w:val="0"/>
                  <w:divBdr>
                    <w:top w:val="none" w:sz="0" w:space="0" w:color="auto"/>
                    <w:left w:val="none" w:sz="0" w:space="0" w:color="auto"/>
                    <w:bottom w:val="none" w:sz="0" w:space="0" w:color="auto"/>
                    <w:right w:val="none" w:sz="0" w:space="0" w:color="auto"/>
                  </w:divBdr>
                </w:div>
                <w:div w:id="561718478">
                  <w:marLeft w:val="0"/>
                  <w:marRight w:val="0"/>
                  <w:marTop w:val="0"/>
                  <w:marBottom w:val="0"/>
                  <w:divBdr>
                    <w:top w:val="none" w:sz="0" w:space="0" w:color="auto"/>
                    <w:left w:val="none" w:sz="0" w:space="0" w:color="auto"/>
                    <w:bottom w:val="none" w:sz="0" w:space="0" w:color="auto"/>
                    <w:right w:val="none" w:sz="0" w:space="0" w:color="auto"/>
                  </w:divBdr>
                </w:div>
                <w:div w:id="574977150">
                  <w:marLeft w:val="0"/>
                  <w:marRight w:val="0"/>
                  <w:marTop w:val="0"/>
                  <w:marBottom w:val="0"/>
                  <w:divBdr>
                    <w:top w:val="none" w:sz="0" w:space="0" w:color="auto"/>
                    <w:left w:val="none" w:sz="0" w:space="0" w:color="auto"/>
                    <w:bottom w:val="none" w:sz="0" w:space="0" w:color="auto"/>
                    <w:right w:val="none" w:sz="0" w:space="0" w:color="auto"/>
                  </w:divBdr>
                </w:div>
                <w:div w:id="613901879">
                  <w:marLeft w:val="0"/>
                  <w:marRight w:val="0"/>
                  <w:marTop w:val="0"/>
                  <w:marBottom w:val="0"/>
                  <w:divBdr>
                    <w:top w:val="none" w:sz="0" w:space="0" w:color="auto"/>
                    <w:left w:val="none" w:sz="0" w:space="0" w:color="auto"/>
                    <w:bottom w:val="none" w:sz="0" w:space="0" w:color="auto"/>
                    <w:right w:val="none" w:sz="0" w:space="0" w:color="auto"/>
                  </w:divBdr>
                </w:div>
                <w:div w:id="663708695">
                  <w:marLeft w:val="0"/>
                  <w:marRight w:val="0"/>
                  <w:marTop w:val="0"/>
                  <w:marBottom w:val="0"/>
                  <w:divBdr>
                    <w:top w:val="none" w:sz="0" w:space="0" w:color="auto"/>
                    <w:left w:val="none" w:sz="0" w:space="0" w:color="auto"/>
                    <w:bottom w:val="none" w:sz="0" w:space="0" w:color="auto"/>
                    <w:right w:val="none" w:sz="0" w:space="0" w:color="auto"/>
                  </w:divBdr>
                </w:div>
                <w:div w:id="678967831">
                  <w:marLeft w:val="0"/>
                  <w:marRight w:val="0"/>
                  <w:marTop w:val="0"/>
                  <w:marBottom w:val="0"/>
                  <w:divBdr>
                    <w:top w:val="none" w:sz="0" w:space="0" w:color="auto"/>
                    <w:left w:val="none" w:sz="0" w:space="0" w:color="auto"/>
                    <w:bottom w:val="none" w:sz="0" w:space="0" w:color="auto"/>
                    <w:right w:val="none" w:sz="0" w:space="0" w:color="auto"/>
                  </w:divBdr>
                </w:div>
                <w:div w:id="743914424">
                  <w:marLeft w:val="0"/>
                  <w:marRight w:val="0"/>
                  <w:marTop w:val="0"/>
                  <w:marBottom w:val="0"/>
                  <w:divBdr>
                    <w:top w:val="none" w:sz="0" w:space="0" w:color="auto"/>
                    <w:left w:val="none" w:sz="0" w:space="0" w:color="auto"/>
                    <w:bottom w:val="none" w:sz="0" w:space="0" w:color="auto"/>
                    <w:right w:val="none" w:sz="0" w:space="0" w:color="auto"/>
                  </w:divBdr>
                </w:div>
                <w:div w:id="776678862">
                  <w:marLeft w:val="0"/>
                  <w:marRight w:val="0"/>
                  <w:marTop w:val="0"/>
                  <w:marBottom w:val="0"/>
                  <w:divBdr>
                    <w:top w:val="none" w:sz="0" w:space="0" w:color="auto"/>
                    <w:left w:val="none" w:sz="0" w:space="0" w:color="auto"/>
                    <w:bottom w:val="none" w:sz="0" w:space="0" w:color="auto"/>
                    <w:right w:val="none" w:sz="0" w:space="0" w:color="auto"/>
                  </w:divBdr>
                </w:div>
                <w:div w:id="790823209">
                  <w:marLeft w:val="0"/>
                  <w:marRight w:val="0"/>
                  <w:marTop w:val="0"/>
                  <w:marBottom w:val="0"/>
                  <w:divBdr>
                    <w:top w:val="none" w:sz="0" w:space="0" w:color="auto"/>
                    <w:left w:val="none" w:sz="0" w:space="0" w:color="auto"/>
                    <w:bottom w:val="none" w:sz="0" w:space="0" w:color="auto"/>
                    <w:right w:val="none" w:sz="0" w:space="0" w:color="auto"/>
                  </w:divBdr>
                </w:div>
                <w:div w:id="816530554">
                  <w:marLeft w:val="0"/>
                  <w:marRight w:val="0"/>
                  <w:marTop w:val="0"/>
                  <w:marBottom w:val="0"/>
                  <w:divBdr>
                    <w:top w:val="none" w:sz="0" w:space="0" w:color="auto"/>
                    <w:left w:val="none" w:sz="0" w:space="0" w:color="auto"/>
                    <w:bottom w:val="none" w:sz="0" w:space="0" w:color="auto"/>
                    <w:right w:val="none" w:sz="0" w:space="0" w:color="auto"/>
                  </w:divBdr>
                </w:div>
                <w:div w:id="841552502">
                  <w:marLeft w:val="0"/>
                  <w:marRight w:val="0"/>
                  <w:marTop w:val="0"/>
                  <w:marBottom w:val="0"/>
                  <w:divBdr>
                    <w:top w:val="none" w:sz="0" w:space="0" w:color="auto"/>
                    <w:left w:val="none" w:sz="0" w:space="0" w:color="auto"/>
                    <w:bottom w:val="none" w:sz="0" w:space="0" w:color="auto"/>
                    <w:right w:val="none" w:sz="0" w:space="0" w:color="auto"/>
                  </w:divBdr>
                </w:div>
                <w:div w:id="846409180">
                  <w:marLeft w:val="0"/>
                  <w:marRight w:val="0"/>
                  <w:marTop w:val="0"/>
                  <w:marBottom w:val="0"/>
                  <w:divBdr>
                    <w:top w:val="none" w:sz="0" w:space="0" w:color="auto"/>
                    <w:left w:val="none" w:sz="0" w:space="0" w:color="auto"/>
                    <w:bottom w:val="none" w:sz="0" w:space="0" w:color="auto"/>
                    <w:right w:val="none" w:sz="0" w:space="0" w:color="auto"/>
                  </w:divBdr>
                </w:div>
                <w:div w:id="879516593">
                  <w:marLeft w:val="0"/>
                  <w:marRight w:val="0"/>
                  <w:marTop w:val="0"/>
                  <w:marBottom w:val="0"/>
                  <w:divBdr>
                    <w:top w:val="none" w:sz="0" w:space="0" w:color="auto"/>
                    <w:left w:val="none" w:sz="0" w:space="0" w:color="auto"/>
                    <w:bottom w:val="none" w:sz="0" w:space="0" w:color="auto"/>
                    <w:right w:val="none" w:sz="0" w:space="0" w:color="auto"/>
                  </w:divBdr>
                </w:div>
                <w:div w:id="893125412">
                  <w:marLeft w:val="0"/>
                  <w:marRight w:val="0"/>
                  <w:marTop w:val="0"/>
                  <w:marBottom w:val="0"/>
                  <w:divBdr>
                    <w:top w:val="none" w:sz="0" w:space="0" w:color="auto"/>
                    <w:left w:val="none" w:sz="0" w:space="0" w:color="auto"/>
                    <w:bottom w:val="none" w:sz="0" w:space="0" w:color="auto"/>
                    <w:right w:val="none" w:sz="0" w:space="0" w:color="auto"/>
                  </w:divBdr>
                </w:div>
                <w:div w:id="894658377">
                  <w:marLeft w:val="0"/>
                  <w:marRight w:val="0"/>
                  <w:marTop w:val="0"/>
                  <w:marBottom w:val="0"/>
                  <w:divBdr>
                    <w:top w:val="none" w:sz="0" w:space="0" w:color="auto"/>
                    <w:left w:val="none" w:sz="0" w:space="0" w:color="auto"/>
                    <w:bottom w:val="none" w:sz="0" w:space="0" w:color="auto"/>
                    <w:right w:val="none" w:sz="0" w:space="0" w:color="auto"/>
                  </w:divBdr>
                </w:div>
                <w:div w:id="895705163">
                  <w:marLeft w:val="0"/>
                  <w:marRight w:val="0"/>
                  <w:marTop w:val="0"/>
                  <w:marBottom w:val="0"/>
                  <w:divBdr>
                    <w:top w:val="none" w:sz="0" w:space="0" w:color="auto"/>
                    <w:left w:val="none" w:sz="0" w:space="0" w:color="auto"/>
                    <w:bottom w:val="none" w:sz="0" w:space="0" w:color="auto"/>
                    <w:right w:val="none" w:sz="0" w:space="0" w:color="auto"/>
                  </w:divBdr>
                </w:div>
                <w:div w:id="925460645">
                  <w:marLeft w:val="0"/>
                  <w:marRight w:val="0"/>
                  <w:marTop w:val="0"/>
                  <w:marBottom w:val="0"/>
                  <w:divBdr>
                    <w:top w:val="none" w:sz="0" w:space="0" w:color="auto"/>
                    <w:left w:val="none" w:sz="0" w:space="0" w:color="auto"/>
                    <w:bottom w:val="none" w:sz="0" w:space="0" w:color="auto"/>
                    <w:right w:val="none" w:sz="0" w:space="0" w:color="auto"/>
                  </w:divBdr>
                </w:div>
                <w:div w:id="933712162">
                  <w:marLeft w:val="0"/>
                  <w:marRight w:val="0"/>
                  <w:marTop w:val="0"/>
                  <w:marBottom w:val="0"/>
                  <w:divBdr>
                    <w:top w:val="none" w:sz="0" w:space="0" w:color="auto"/>
                    <w:left w:val="none" w:sz="0" w:space="0" w:color="auto"/>
                    <w:bottom w:val="none" w:sz="0" w:space="0" w:color="auto"/>
                    <w:right w:val="none" w:sz="0" w:space="0" w:color="auto"/>
                  </w:divBdr>
                </w:div>
                <w:div w:id="979000151">
                  <w:marLeft w:val="0"/>
                  <w:marRight w:val="0"/>
                  <w:marTop w:val="0"/>
                  <w:marBottom w:val="0"/>
                  <w:divBdr>
                    <w:top w:val="none" w:sz="0" w:space="0" w:color="auto"/>
                    <w:left w:val="none" w:sz="0" w:space="0" w:color="auto"/>
                    <w:bottom w:val="none" w:sz="0" w:space="0" w:color="auto"/>
                    <w:right w:val="none" w:sz="0" w:space="0" w:color="auto"/>
                  </w:divBdr>
                </w:div>
                <w:div w:id="989400968">
                  <w:marLeft w:val="0"/>
                  <w:marRight w:val="0"/>
                  <w:marTop w:val="0"/>
                  <w:marBottom w:val="0"/>
                  <w:divBdr>
                    <w:top w:val="none" w:sz="0" w:space="0" w:color="auto"/>
                    <w:left w:val="none" w:sz="0" w:space="0" w:color="auto"/>
                    <w:bottom w:val="none" w:sz="0" w:space="0" w:color="auto"/>
                    <w:right w:val="none" w:sz="0" w:space="0" w:color="auto"/>
                  </w:divBdr>
                </w:div>
                <w:div w:id="996567342">
                  <w:marLeft w:val="0"/>
                  <w:marRight w:val="0"/>
                  <w:marTop w:val="0"/>
                  <w:marBottom w:val="0"/>
                  <w:divBdr>
                    <w:top w:val="none" w:sz="0" w:space="0" w:color="auto"/>
                    <w:left w:val="none" w:sz="0" w:space="0" w:color="auto"/>
                    <w:bottom w:val="none" w:sz="0" w:space="0" w:color="auto"/>
                    <w:right w:val="none" w:sz="0" w:space="0" w:color="auto"/>
                  </w:divBdr>
                </w:div>
                <w:div w:id="1036002269">
                  <w:marLeft w:val="0"/>
                  <w:marRight w:val="0"/>
                  <w:marTop w:val="0"/>
                  <w:marBottom w:val="0"/>
                  <w:divBdr>
                    <w:top w:val="none" w:sz="0" w:space="0" w:color="auto"/>
                    <w:left w:val="none" w:sz="0" w:space="0" w:color="auto"/>
                    <w:bottom w:val="none" w:sz="0" w:space="0" w:color="auto"/>
                    <w:right w:val="none" w:sz="0" w:space="0" w:color="auto"/>
                  </w:divBdr>
                </w:div>
                <w:div w:id="1049577053">
                  <w:marLeft w:val="0"/>
                  <w:marRight w:val="0"/>
                  <w:marTop w:val="0"/>
                  <w:marBottom w:val="0"/>
                  <w:divBdr>
                    <w:top w:val="none" w:sz="0" w:space="0" w:color="auto"/>
                    <w:left w:val="none" w:sz="0" w:space="0" w:color="auto"/>
                    <w:bottom w:val="none" w:sz="0" w:space="0" w:color="auto"/>
                    <w:right w:val="none" w:sz="0" w:space="0" w:color="auto"/>
                  </w:divBdr>
                </w:div>
                <w:div w:id="1051878933">
                  <w:marLeft w:val="0"/>
                  <w:marRight w:val="0"/>
                  <w:marTop w:val="0"/>
                  <w:marBottom w:val="0"/>
                  <w:divBdr>
                    <w:top w:val="none" w:sz="0" w:space="0" w:color="auto"/>
                    <w:left w:val="none" w:sz="0" w:space="0" w:color="auto"/>
                    <w:bottom w:val="none" w:sz="0" w:space="0" w:color="auto"/>
                    <w:right w:val="none" w:sz="0" w:space="0" w:color="auto"/>
                  </w:divBdr>
                </w:div>
                <w:div w:id="1071002258">
                  <w:marLeft w:val="0"/>
                  <w:marRight w:val="0"/>
                  <w:marTop w:val="0"/>
                  <w:marBottom w:val="0"/>
                  <w:divBdr>
                    <w:top w:val="none" w:sz="0" w:space="0" w:color="auto"/>
                    <w:left w:val="none" w:sz="0" w:space="0" w:color="auto"/>
                    <w:bottom w:val="none" w:sz="0" w:space="0" w:color="auto"/>
                    <w:right w:val="none" w:sz="0" w:space="0" w:color="auto"/>
                  </w:divBdr>
                </w:div>
                <w:div w:id="1086611904">
                  <w:marLeft w:val="0"/>
                  <w:marRight w:val="0"/>
                  <w:marTop w:val="0"/>
                  <w:marBottom w:val="0"/>
                  <w:divBdr>
                    <w:top w:val="none" w:sz="0" w:space="0" w:color="auto"/>
                    <w:left w:val="none" w:sz="0" w:space="0" w:color="auto"/>
                    <w:bottom w:val="none" w:sz="0" w:space="0" w:color="auto"/>
                    <w:right w:val="none" w:sz="0" w:space="0" w:color="auto"/>
                  </w:divBdr>
                </w:div>
                <w:div w:id="1103840525">
                  <w:marLeft w:val="0"/>
                  <w:marRight w:val="0"/>
                  <w:marTop w:val="0"/>
                  <w:marBottom w:val="0"/>
                  <w:divBdr>
                    <w:top w:val="none" w:sz="0" w:space="0" w:color="auto"/>
                    <w:left w:val="none" w:sz="0" w:space="0" w:color="auto"/>
                    <w:bottom w:val="none" w:sz="0" w:space="0" w:color="auto"/>
                    <w:right w:val="none" w:sz="0" w:space="0" w:color="auto"/>
                  </w:divBdr>
                </w:div>
                <w:div w:id="1223718031">
                  <w:marLeft w:val="0"/>
                  <w:marRight w:val="0"/>
                  <w:marTop w:val="0"/>
                  <w:marBottom w:val="0"/>
                  <w:divBdr>
                    <w:top w:val="none" w:sz="0" w:space="0" w:color="auto"/>
                    <w:left w:val="none" w:sz="0" w:space="0" w:color="auto"/>
                    <w:bottom w:val="none" w:sz="0" w:space="0" w:color="auto"/>
                    <w:right w:val="none" w:sz="0" w:space="0" w:color="auto"/>
                  </w:divBdr>
                </w:div>
                <w:div w:id="1251888041">
                  <w:marLeft w:val="0"/>
                  <w:marRight w:val="0"/>
                  <w:marTop w:val="0"/>
                  <w:marBottom w:val="0"/>
                  <w:divBdr>
                    <w:top w:val="none" w:sz="0" w:space="0" w:color="auto"/>
                    <w:left w:val="none" w:sz="0" w:space="0" w:color="auto"/>
                    <w:bottom w:val="none" w:sz="0" w:space="0" w:color="auto"/>
                    <w:right w:val="none" w:sz="0" w:space="0" w:color="auto"/>
                  </w:divBdr>
                </w:div>
                <w:div w:id="1285774862">
                  <w:marLeft w:val="0"/>
                  <w:marRight w:val="0"/>
                  <w:marTop w:val="0"/>
                  <w:marBottom w:val="0"/>
                  <w:divBdr>
                    <w:top w:val="none" w:sz="0" w:space="0" w:color="auto"/>
                    <w:left w:val="none" w:sz="0" w:space="0" w:color="auto"/>
                    <w:bottom w:val="none" w:sz="0" w:space="0" w:color="auto"/>
                    <w:right w:val="none" w:sz="0" w:space="0" w:color="auto"/>
                  </w:divBdr>
                </w:div>
                <w:div w:id="1336759073">
                  <w:marLeft w:val="0"/>
                  <w:marRight w:val="0"/>
                  <w:marTop w:val="0"/>
                  <w:marBottom w:val="0"/>
                  <w:divBdr>
                    <w:top w:val="none" w:sz="0" w:space="0" w:color="auto"/>
                    <w:left w:val="none" w:sz="0" w:space="0" w:color="auto"/>
                    <w:bottom w:val="none" w:sz="0" w:space="0" w:color="auto"/>
                    <w:right w:val="none" w:sz="0" w:space="0" w:color="auto"/>
                  </w:divBdr>
                </w:div>
                <w:div w:id="1352030713">
                  <w:marLeft w:val="0"/>
                  <w:marRight w:val="0"/>
                  <w:marTop w:val="0"/>
                  <w:marBottom w:val="0"/>
                  <w:divBdr>
                    <w:top w:val="none" w:sz="0" w:space="0" w:color="auto"/>
                    <w:left w:val="none" w:sz="0" w:space="0" w:color="auto"/>
                    <w:bottom w:val="none" w:sz="0" w:space="0" w:color="auto"/>
                    <w:right w:val="none" w:sz="0" w:space="0" w:color="auto"/>
                  </w:divBdr>
                </w:div>
                <w:div w:id="1356810857">
                  <w:marLeft w:val="0"/>
                  <w:marRight w:val="0"/>
                  <w:marTop w:val="0"/>
                  <w:marBottom w:val="0"/>
                  <w:divBdr>
                    <w:top w:val="none" w:sz="0" w:space="0" w:color="auto"/>
                    <w:left w:val="none" w:sz="0" w:space="0" w:color="auto"/>
                    <w:bottom w:val="none" w:sz="0" w:space="0" w:color="auto"/>
                    <w:right w:val="none" w:sz="0" w:space="0" w:color="auto"/>
                  </w:divBdr>
                </w:div>
                <w:div w:id="1403792627">
                  <w:marLeft w:val="0"/>
                  <w:marRight w:val="0"/>
                  <w:marTop w:val="0"/>
                  <w:marBottom w:val="0"/>
                  <w:divBdr>
                    <w:top w:val="none" w:sz="0" w:space="0" w:color="auto"/>
                    <w:left w:val="none" w:sz="0" w:space="0" w:color="auto"/>
                    <w:bottom w:val="none" w:sz="0" w:space="0" w:color="auto"/>
                    <w:right w:val="none" w:sz="0" w:space="0" w:color="auto"/>
                  </w:divBdr>
                </w:div>
                <w:div w:id="1404333407">
                  <w:marLeft w:val="0"/>
                  <w:marRight w:val="0"/>
                  <w:marTop w:val="0"/>
                  <w:marBottom w:val="0"/>
                  <w:divBdr>
                    <w:top w:val="none" w:sz="0" w:space="0" w:color="auto"/>
                    <w:left w:val="none" w:sz="0" w:space="0" w:color="auto"/>
                    <w:bottom w:val="none" w:sz="0" w:space="0" w:color="auto"/>
                    <w:right w:val="none" w:sz="0" w:space="0" w:color="auto"/>
                  </w:divBdr>
                </w:div>
                <w:div w:id="1413968463">
                  <w:marLeft w:val="0"/>
                  <w:marRight w:val="0"/>
                  <w:marTop w:val="0"/>
                  <w:marBottom w:val="0"/>
                  <w:divBdr>
                    <w:top w:val="none" w:sz="0" w:space="0" w:color="auto"/>
                    <w:left w:val="none" w:sz="0" w:space="0" w:color="auto"/>
                    <w:bottom w:val="none" w:sz="0" w:space="0" w:color="auto"/>
                    <w:right w:val="none" w:sz="0" w:space="0" w:color="auto"/>
                  </w:divBdr>
                </w:div>
                <w:div w:id="1423377986">
                  <w:marLeft w:val="0"/>
                  <w:marRight w:val="0"/>
                  <w:marTop w:val="0"/>
                  <w:marBottom w:val="0"/>
                  <w:divBdr>
                    <w:top w:val="none" w:sz="0" w:space="0" w:color="auto"/>
                    <w:left w:val="none" w:sz="0" w:space="0" w:color="auto"/>
                    <w:bottom w:val="none" w:sz="0" w:space="0" w:color="auto"/>
                    <w:right w:val="none" w:sz="0" w:space="0" w:color="auto"/>
                  </w:divBdr>
                </w:div>
                <w:div w:id="1448037922">
                  <w:marLeft w:val="0"/>
                  <w:marRight w:val="0"/>
                  <w:marTop w:val="0"/>
                  <w:marBottom w:val="0"/>
                  <w:divBdr>
                    <w:top w:val="none" w:sz="0" w:space="0" w:color="auto"/>
                    <w:left w:val="none" w:sz="0" w:space="0" w:color="auto"/>
                    <w:bottom w:val="none" w:sz="0" w:space="0" w:color="auto"/>
                    <w:right w:val="none" w:sz="0" w:space="0" w:color="auto"/>
                  </w:divBdr>
                </w:div>
                <w:div w:id="1470396578">
                  <w:marLeft w:val="0"/>
                  <w:marRight w:val="0"/>
                  <w:marTop w:val="0"/>
                  <w:marBottom w:val="0"/>
                  <w:divBdr>
                    <w:top w:val="none" w:sz="0" w:space="0" w:color="auto"/>
                    <w:left w:val="none" w:sz="0" w:space="0" w:color="auto"/>
                    <w:bottom w:val="none" w:sz="0" w:space="0" w:color="auto"/>
                    <w:right w:val="none" w:sz="0" w:space="0" w:color="auto"/>
                  </w:divBdr>
                </w:div>
                <w:div w:id="1475105221">
                  <w:marLeft w:val="0"/>
                  <w:marRight w:val="0"/>
                  <w:marTop w:val="0"/>
                  <w:marBottom w:val="0"/>
                  <w:divBdr>
                    <w:top w:val="none" w:sz="0" w:space="0" w:color="auto"/>
                    <w:left w:val="none" w:sz="0" w:space="0" w:color="auto"/>
                    <w:bottom w:val="none" w:sz="0" w:space="0" w:color="auto"/>
                    <w:right w:val="none" w:sz="0" w:space="0" w:color="auto"/>
                  </w:divBdr>
                </w:div>
                <w:div w:id="1483041816">
                  <w:marLeft w:val="0"/>
                  <w:marRight w:val="0"/>
                  <w:marTop w:val="0"/>
                  <w:marBottom w:val="0"/>
                  <w:divBdr>
                    <w:top w:val="none" w:sz="0" w:space="0" w:color="auto"/>
                    <w:left w:val="none" w:sz="0" w:space="0" w:color="auto"/>
                    <w:bottom w:val="none" w:sz="0" w:space="0" w:color="auto"/>
                    <w:right w:val="none" w:sz="0" w:space="0" w:color="auto"/>
                  </w:divBdr>
                </w:div>
                <w:div w:id="1500150899">
                  <w:marLeft w:val="0"/>
                  <w:marRight w:val="0"/>
                  <w:marTop w:val="0"/>
                  <w:marBottom w:val="0"/>
                  <w:divBdr>
                    <w:top w:val="none" w:sz="0" w:space="0" w:color="auto"/>
                    <w:left w:val="none" w:sz="0" w:space="0" w:color="auto"/>
                    <w:bottom w:val="none" w:sz="0" w:space="0" w:color="auto"/>
                    <w:right w:val="none" w:sz="0" w:space="0" w:color="auto"/>
                  </w:divBdr>
                </w:div>
                <w:div w:id="1553229612">
                  <w:marLeft w:val="0"/>
                  <w:marRight w:val="0"/>
                  <w:marTop w:val="0"/>
                  <w:marBottom w:val="0"/>
                  <w:divBdr>
                    <w:top w:val="none" w:sz="0" w:space="0" w:color="auto"/>
                    <w:left w:val="none" w:sz="0" w:space="0" w:color="auto"/>
                    <w:bottom w:val="none" w:sz="0" w:space="0" w:color="auto"/>
                    <w:right w:val="none" w:sz="0" w:space="0" w:color="auto"/>
                  </w:divBdr>
                </w:div>
                <w:div w:id="1572540926">
                  <w:marLeft w:val="0"/>
                  <w:marRight w:val="0"/>
                  <w:marTop w:val="0"/>
                  <w:marBottom w:val="0"/>
                  <w:divBdr>
                    <w:top w:val="none" w:sz="0" w:space="0" w:color="auto"/>
                    <w:left w:val="none" w:sz="0" w:space="0" w:color="auto"/>
                    <w:bottom w:val="none" w:sz="0" w:space="0" w:color="auto"/>
                    <w:right w:val="none" w:sz="0" w:space="0" w:color="auto"/>
                  </w:divBdr>
                </w:div>
                <w:div w:id="1600022207">
                  <w:marLeft w:val="0"/>
                  <w:marRight w:val="0"/>
                  <w:marTop w:val="0"/>
                  <w:marBottom w:val="0"/>
                  <w:divBdr>
                    <w:top w:val="none" w:sz="0" w:space="0" w:color="auto"/>
                    <w:left w:val="none" w:sz="0" w:space="0" w:color="auto"/>
                    <w:bottom w:val="none" w:sz="0" w:space="0" w:color="auto"/>
                    <w:right w:val="none" w:sz="0" w:space="0" w:color="auto"/>
                  </w:divBdr>
                </w:div>
                <w:div w:id="1602639420">
                  <w:marLeft w:val="0"/>
                  <w:marRight w:val="0"/>
                  <w:marTop w:val="0"/>
                  <w:marBottom w:val="0"/>
                  <w:divBdr>
                    <w:top w:val="none" w:sz="0" w:space="0" w:color="auto"/>
                    <w:left w:val="none" w:sz="0" w:space="0" w:color="auto"/>
                    <w:bottom w:val="none" w:sz="0" w:space="0" w:color="auto"/>
                    <w:right w:val="none" w:sz="0" w:space="0" w:color="auto"/>
                  </w:divBdr>
                </w:div>
                <w:div w:id="1613636029">
                  <w:marLeft w:val="0"/>
                  <w:marRight w:val="0"/>
                  <w:marTop w:val="0"/>
                  <w:marBottom w:val="0"/>
                  <w:divBdr>
                    <w:top w:val="none" w:sz="0" w:space="0" w:color="auto"/>
                    <w:left w:val="none" w:sz="0" w:space="0" w:color="auto"/>
                    <w:bottom w:val="none" w:sz="0" w:space="0" w:color="auto"/>
                    <w:right w:val="none" w:sz="0" w:space="0" w:color="auto"/>
                  </w:divBdr>
                </w:div>
                <w:div w:id="1659190156">
                  <w:marLeft w:val="0"/>
                  <w:marRight w:val="0"/>
                  <w:marTop w:val="0"/>
                  <w:marBottom w:val="0"/>
                  <w:divBdr>
                    <w:top w:val="none" w:sz="0" w:space="0" w:color="auto"/>
                    <w:left w:val="none" w:sz="0" w:space="0" w:color="auto"/>
                    <w:bottom w:val="none" w:sz="0" w:space="0" w:color="auto"/>
                    <w:right w:val="none" w:sz="0" w:space="0" w:color="auto"/>
                  </w:divBdr>
                </w:div>
                <w:div w:id="1666350245">
                  <w:marLeft w:val="0"/>
                  <w:marRight w:val="0"/>
                  <w:marTop w:val="0"/>
                  <w:marBottom w:val="0"/>
                  <w:divBdr>
                    <w:top w:val="none" w:sz="0" w:space="0" w:color="auto"/>
                    <w:left w:val="none" w:sz="0" w:space="0" w:color="auto"/>
                    <w:bottom w:val="none" w:sz="0" w:space="0" w:color="auto"/>
                    <w:right w:val="none" w:sz="0" w:space="0" w:color="auto"/>
                  </w:divBdr>
                </w:div>
                <w:div w:id="1673990772">
                  <w:marLeft w:val="0"/>
                  <w:marRight w:val="0"/>
                  <w:marTop w:val="0"/>
                  <w:marBottom w:val="0"/>
                  <w:divBdr>
                    <w:top w:val="none" w:sz="0" w:space="0" w:color="auto"/>
                    <w:left w:val="none" w:sz="0" w:space="0" w:color="auto"/>
                    <w:bottom w:val="none" w:sz="0" w:space="0" w:color="auto"/>
                    <w:right w:val="none" w:sz="0" w:space="0" w:color="auto"/>
                  </w:divBdr>
                </w:div>
                <w:div w:id="1678534109">
                  <w:marLeft w:val="0"/>
                  <w:marRight w:val="0"/>
                  <w:marTop w:val="0"/>
                  <w:marBottom w:val="0"/>
                  <w:divBdr>
                    <w:top w:val="none" w:sz="0" w:space="0" w:color="auto"/>
                    <w:left w:val="none" w:sz="0" w:space="0" w:color="auto"/>
                    <w:bottom w:val="none" w:sz="0" w:space="0" w:color="auto"/>
                    <w:right w:val="none" w:sz="0" w:space="0" w:color="auto"/>
                  </w:divBdr>
                </w:div>
                <w:div w:id="1710648565">
                  <w:marLeft w:val="0"/>
                  <w:marRight w:val="0"/>
                  <w:marTop w:val="0"/>
                  <w:marBottom w:val="0"/>
                  <w:divBdr>
                    <w:top w:val="none" w:sz="0" w:space="0" w:color="auto"/>
                    <w:left w:val="none" w:sz="0" w:space="0" w:color="auto"/>
                    <w:bottom w:val="none" w:sz="0" w:space="0" w:color="auto"/>
                    <w:right w:val="none" w:sz="0" w:space="0" w:color="auto"/>
                  </w:divBdr>
                </w:div>
                <w:div w:id="1754207913">
                  <w:marLeft w:val="0"/>
                  <w:marRight w:val="0"/>
                  <w:marTop w:val="0"/>
                  <w:marBottom w:val="0"/>
                  <w:divBdr>
                    <w:top w:val="none" w:sz="0" w:space="0" w:color="auto"/>
                    <w:left w:val="none" w:sz="0" w:space="0" w:color="auto"/>
                    <w:bottom w:val="none" w:sz="0" w:space="0" w:color="auto"/>
                    <w:right w:val="none" w:sz="0" w:space="0" w:color="auto"/>
                  </w:divBdr>
                </w:div>
                <w:div w:id="1778207383">
                  <w:marLeft w:val="0"/>
                  <w:marRight w:val="0"/>
                  <w:marTop w:val="0"/>
                  <w:marBottom w:val="0"/>
                  <w:divBdr>
                    <w:top w:val="none" w:sz="0" w:space="0" w:color="auto"/>
                    <w:left w:val="none" w:sz="0" w:space="0" w:color="auto"/>
                    <w:bottom w:val="none" w:sz="0" w:space="0" w:color="auto"/>
                    <w:right w:val="none" w:sz="0" w:space="0" w:color="auto"/>
                  </w:divBdr>
                </w:div>
                <w:div w:id="1802840856">
                  <w:marLeft w:val="0"/>
                  <w:marRight w:val="0"/>
                  <w:marTop w:val="0"/>
                  <w:marBottom w:val="0"/>
                  <w:divBdr>
                    <w:top w:val="none" w:sz="0" w:space="0" w:color="auto"/>
                    <w:left w:val="none" w:sz="0" w:space="0" w:color="auto"/>
                    <w:bottom w:val="none" w:sz="0" w:space="0" w:color="auto"/>
                    <w:right w:val="none" w:sz="0" w:space="0" w:color="auto"/>
                  </w:divBdr>
                </w:div>
                <w:div w:id="1867869293">
                  <w:marLeft w:val="0"/>
                  <w:marRight w:val="0"/>
                  <w:marTop w:val="0"/>
                  <w:marBottom w:val="0"/>
                  <w:divBdr>
                    <w:top w:val="none" w:sz="0" w:space="0" w:color="auto"/>
                    <w:left w:val="none" w:sz="0" w:space="0" w:color="auto"/>
                    <w:bottom w:val="none" w:sz="0" w:space="0" w:color="auto"/>
                    <w:right w:val="none" w:sz="0" w:space="0" w:color="auto"/>
                  </w:divBdr>
                </w:div>
                <w:div w:id="1891844404">
                  <w:marLeft w:val="0"/>
                  <w:marRight w:val="0"/>
                  <w:marTop w:val="0"/>
                  <w:marBottom w:val="0"/>
                  <w:divBdr>
                    <w:top w:val="none" w:sz="0" w:space="0" w:color="auto"/>
                    <w:left w:val="none" w:sz="0" w:space="0" w:color="auto"/>
                    <w:bottom w:val="none" w:sz="0" w:space="0" w:color="auto"/>
                    <w:right w:val="none" w:sz="0" w:space="0" w:color="auto"/>
                  </w:divBdr>
                </w:div>
                <w:div w:id="1896162901">
                  <w:marLeft w:val="0"/>
                  <w:marRight w:val="0"/>
                  <w:marTop w:val="0"/>
                  <w:marBottom w:val="0"/>
                  <w:divBdr>
                    <w:top w:val="none" w:sz="0" w:space="0" w:color="auto"/>
                    <w:left w:val="none" w:sz="0" w:space="0" w:color="auto"/>
                    <w:bottom w:val="none" w:sz="0" w:space="0" w:color="auto"/>
                    <w:right w:val="none" w:sz="0" w:space="0" w:color="auto"/>
                  </w:divBdr>
                </w:div>
                <w:div w:id="1898201428">
                  <w:marLeft w:val="0"/>
                  <w:marRight w:val="0"/>
                  <w:marTop w:val="0"/>
                  <w:marBottom w:val="0"/>
                  <w:divBdr>
                    <w:top w:val="none" w:sz="0" w:space="0" w:color="auto"/>
                    <w:left w:val="none" w:sz="0" w:space="0" w:color="auto"/>
                    <w:bottom w:val="none" w:sz="0" w:space="0" w:color="auto"/>
                    <w:right w:val="none" w:sz="0" w:space="0" w:color="auto"/>
                  </w:divBdr>
                </w:div>
                <w:div w:id="1914732471">
                  <w:marLeft w:val="0"/>
                  <w:marRight w:val="0"/>
                  <w:marTop w:val="0"/>
                  <w:marBottom w:val="0"/>
                  <w:divBdr>
                    <w:top w:val="none" w:sz="0" w:space="0" w:color="auto"/>
                    <w:left w:val="none" w:sz="0" w:space="0" w:color="auto"/>
                    <w:bottom w:val="none" w:sz="0" w:space="0" w:color="auto"/>
                    <w:right w:val="none" w:sz="0" w:space="0" w:color="auto"/>
                  </w:divBdr>
                </w:div>
                <w:div w:id="1938293872">
                  <w:marLeft w:val="0"/>
                  <w:marRight w:val="0"/>
                  <w:marTop w:val="0"/>
                  <w:marBottom w:val="0"/>
                  <w:divBdr>
                    <w:top w:val="none" w:sz="0" w:space="0" w:color="auto"/>
                    <w:left w:val="none" w:sz="0" w:space="0" w:color="auto"/>
                    <w:bottom w:val="none" w:sz="0" w:space="0" w:color="auto"/>
                    <w:right w:val="none" w:sz="0" w:space="0" w:color="auto"/>
                  </w:divBdr>
                </w:div>
                <w:div w:id="1970748025">
                  <w:marLeft w:val="0"/>
                  <w:marRight w:val="0"/>
                  <w:marTop w:val="0"/>
                  <w:marBottom w:val="0"/>
                  <w:divBdr>
                    <w:top w:val="none" w:sz="0" w:space="0" w:color="auto"/>
                    <w:left w:val="none" w:sz="0" w:space="0" w:color="auto"/>
                    <w:bottom w:val="none" w:sz="0" w:space="0" w:color="auto"/>
                    <w:right w:val="none" w:sz="0" w:space="0" w:color="auto"/>
                  </w:divBdr>
                </w:div>
                <w:div w:id="1987471609">
                  <w:marLeft w:val="0"/>
                  <w:marRight w:val="0"/>
                  <w:marTop w:val="0"/>
                  <w:marBottom w:val="0"/>
                  <w:divBdr>
                    <w:top w:val="none" w:sz="0" w:space="0" w:color="auto"/>
                    <w:left w:val="none" w:sz="0" w:space="0" w:color="auto"/>
                    <w:bottom w:val="none" w:sz="0" w:space="0" w:color="auto"/>
                    <w:right w:val="none" w:sz="0" w:space="0" w:color="auto"/>
                  </w:divBdr>
                </w:div>
                <w:div w:id="2023967216">
                  <w:marLeft w:val="0"/>
                  <w:marRight w:val="0"/>
                  <w:marTop w:val="0"/>
                  <w:marBottom w:val="0"/>
                  <w:divBdr>
                    <w:top w:val="none" w:sz="0" w:space="0" w:color="auto"/>
                    <w:left w:val="none" w:sz="0" w:space="0" w:color="auto"/>
                    <w:bottom w:val="none" w:sz="0" w:space="0" w:color="auto"/>
                    <w:right w:val="none" w:sz="0" w:space="0" w:color="auto"/>
                  </w:divBdr>
                </w:div>
                <w:div w:id="2029022365">
                  <w:marLeft w:val="0"/>
                  <w:marRight w:val="0"/>
                  <w:marTop w:val="0"/>
                  <w:marBottom w:val="0"/>
                  <w:divBdr>
                    <w:top w:val="none" w:sz="0" w:space="0" w:color="auto"/>
                    <w:left w:val="none" w:sz="0" w:space="0" w:color="auto"/>
                    <w:bottom w:val="none" w:sz="0" w:space="0" w:color="auto"/>
                    <w:right w:val="none" w:sz="0" w:space="0" w:color="auto"/>
                  </w:divBdr>
                </w:div>
                <w:div w:id="2030985373">
                  <w:marLeft w:val="0"/>
                  <w:marRight w:val="0"/>
                  <w:marTop w:val="0"/>
                  <w:marBottom w:val="0"/>
                  <w:divBdr>
                    <w:top w:val="none" w:sz="0" w:space="0" w:color="auto"/>
                    <w:left w:val="none" w:sz="0" w:space="0" w:color="auto"/>
                    <w:bottom w:val="none" w:sz="0" w:space="0" w:color="auto"/>
                    <w:right w:val="none" w:sz="0" w:space="0" w:color="auto"/>
                  </w:divBdr>
                </w:div>
                <w:div w:id="2047099724">
                  <w:marLeft w:val="0"/>
                  <w:marRight w:val="0"/>
                  <w:marTop w:val="0"/>
                  <w:marBottom w:val="0"/>
                  <w:divBdr>
                    <w:top w:val="none" w:sz="0" w:space="0" w:color="auto"/>
                    <w:left w:val="none" w:sz="0" w:space="0" w:color="auto"/>
                    <w:bottom w:val="none" w:sz="0" w:space="0" w:color="auto"/>
                    <w:right w:val="none" w:sz="0" w:space="0" w:color="auto"/>
                  </w:divBdr>
                </w:div>
                <w:div w:id="2054385818">
                  <w:marLeft w:val="0"/>
                  <w:marRight w:val="0"/>
                  <w:marTop w:val="0"/>
                  <w:marBottom w:val="0"/>
                  <w:divBdr>
                    <w:top w:val="none" w:sz="0" w:space="0" w:color="auto"/>
                    <w:left w:val="none" w:sz="0" w:space="0" w:color="auto"/>
                    <w:bottom w:val="none" w:sz="0" w:space="0" w:color="auto"/>
                    <w:right w:val="none" w:sz="0" w:space="0" w:color="auto"/>
                  </w:divBdr>
                </w:div>
                <w:div w:id="2060543359">
                  <w:marLeft w:val="0"/>
                  <w:marRight w:val="0"/>
                  <w:marTop w:val="0"/>
                  <w:marBottom w:val="0"/>
                  <w:divBdr>
                    <w:top w:val="none" w:sz="0" w:space="0" w:color="auto"/>
                    <w:left w:val="none" w:sz="0" w:space="0" w:color="auto"/>
                    <w:bottom w:val="none" w:sz="0" w:space="0" w:color="auto"/>
                    <w:right w:val="none" w:sz="0" w:space="0" w:color="auto"/>
                  </w:divBdr>
                </w:div>
                <w:div w:id="2061976273">
                  <w:marLeft w:val="0"/>
                  <w:marRight w:val="0"/>
                  <w:marTop w:val="0"/>
                  <w:marBottom w:val="0"/>
                  <w:divBdr>
                    <w:top w:val="none" w:sz="0" w:space="0" w:color="auto"/>
                    <w:left w:val="none" w:sz="0" w:space="0" w:color="auto"/>
                    <w:bottom w:val="none" w:sz="0" w:space="0" w:color="auto"/>
                    <w:right w:val="none" w:sz="0" w:space="0" w:color="auto"/>
                  </w:divBdr>
                </w:div>
                <w:div w:id="2100982867">
                  <w:marLeft w:val="0"/>
                  <w:marRight w:val="0"/>
                  <w:marTop w:val="0"/>
                  <w:marBottom w:val="0"/>
                  <w:divBdr>
                    <w:top w:val="none" w:sz="0" w:space="0" w:color="auto"/>
                    <w:left w:val="none" w:sz="0" w:space="0" w:color="auto"/>
                    <w:bottom w:val="none" w:sz="0" w:space="0" w:color="auto"/>
                    <w:right w:val="none" w:sz="0" w:space="0" w:color="auto"/>
                  </w:divBdr>
                </w:div>
                <w:div w:id="2104716240">
                  <w:marLeft w:val="0"/>
                  <w:marRight w:val="0"/>
                  <w:marTop w:val="0"/>
                  <w:marBottom w:val="0"/>
                  <w:divBdr>
                    <w:top w:val="none" w:sz="0" w:space="0" w:color="auto"/>
                    <w:left w:val="none" w:sz="0" w:space="0" w:color="auto"/>
                    <w:bottom w:val="none" w:sz="0" w:space="0" w:color="auto"/>
                    <w:right w:val="none" w:sz="0" w:space="0" w:color="auto"/>
                  </w:divBdr>
                </w:div>
                <w:div w:id="21211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845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13">
          <w:marLeft w:val="0"/>
          <w:marRight w:val="0"/>
          <w:marTop w:val="0"/>
          <w:marBottom w:val="0"/>
          <w:divBdr>
            <w:top w:val="none" w:sz="0" w:space="0" w:color="auto"/>
            <w:left w:val="none" w:sz="0" w:space="0" w:color="auto"/>
            <w:bottom w:val="none" w:sz="0" w:space="0" w:color="auto"/>
            <w:right w:val="none" w:sz="0" w:space="0" w:color="auto"/>
          </w:divBdr>
        </w:div>
        <w:div w:id="1191339604">
          <w:marLeft w:val="0"/>
          <w:marRight w:val="0"/>
          <w:marTop w:val="0"/>
          <w:marBottom w:val="0"/>
          <w:divBdr>
            <w:top w:val="none" w:sz="0" w:space="0" w:color="auto"/>
            <w:left w:val="none" w:sz="0" w:space="0" w:color="auto"/>
            <w:bottom w:val="none" w:sz="0" w:space="0" w:color="auto"/>
            <w:right w:val="none" w:sz="0" w:space="0" w:color="auto"/>
          </w:divBdr>
        </w:div>
        <w:div w:id="1550341793">
          <w:marLeft w:val="0"/>
          <w:marRight w:val="0"/>
          <w:marTop w:val="0"/>
          <w:marBottom w:val="0"/>
          <w:divBdr>
            <w:top w:val="none" w:sz="0" w:space="0" w:color="auto"/>
            <w:left w:val="none" w:sz="0" w:space="0" w:color="auto"/>
            <w:bottom w:val="none" w:sz="0" w:space="0" w:color="auto"/>
            <w:right w:val="none" w:sz="0" w:space="0" w:color="auto"/>
          </w:divBdr>
        </w:div>
        <w:div w:id="2047833321">
          <w:marLeft w:val="0"/>
          <w:marRight w:val="0"/>
          <w:marTop w:val="0"/>
          <w:marBottom w:val="0"/>
          <w:divBdr>
            <w:top w:val="none" w:sz="0" w:space="0" w:color="auto"/>
            <w:left w:val="none" w:sz="0" w:space="0" w:color="auto"/>
            <w:bottom w:val="none" w:sz="0" w:space="0" w:color="auto"/>
            <w:right w:val="none" w:sz="0" w:space="0" w:color="auto"/>
          </w:divBdr>
        </w:div>
      </w:divsChild>
    </w:div>
    <w:div w:id="735204535">
      <w:bodyDiv w:val="1"/>
      <w:marLeft w:val="0"/>
      <w:marRight w:val="0"/>
      <w:marTop w:val="0"/>
      <w:marBottom w:val="0"/>
      <w:divBdr>
        <w:top w:val="none" w:sz="0" w:space="0" w:color="auto"/>
        <w:left w:val="none" w:sz="0" w:space="0" w:color="auto"/>
        <w:bottom w:val="none" w:sz="0" w:space="0" w:color="auto"/>
        <w:right w:val="none" w:sz="0" w:space="0" w:color="auto"/>
      </w:divBdr>
    </w:div>
    <w:div w:id="743995602">
      <w:bodyDiv w:val="1"/>
      <w:marLeft w:val="0"/>
      <w:marRight w:val="0"/>
      <w:marTop w:val="0"/>
      <w:marBottom w:val="0"/>
      <w:divBdr>
        <w:top w:val="none" w:sz="0" w:space="0" w:color="auto"/>
        <w:left w:val="none" w:sz="0" w:space="0" w:color="auto"/>
        <w:bottom w:val="none" w:sz="0" w:space="0" w:color="auto"/>
        <w:right w:val="none" w:sz="0" w:space="0" w:color="auto"/>
      </w:divBdr>
    </w:div>
    <w:div w:id="761141713">
      <w:bodyDiv w:val="1"/>
      <w:marLeft w:val="0"/>
      <w:marRight w:val="0"/>
      <w:marTop w:val="0"/>
      <w:marBottom w:val="0"/>
      <w:divBdr>
        <w:top w:val="none" w:sz="0" w:space="0" w:color="auto"/>
        <w:left w:val="none" w:sz="0" w:space="0" w:color="auto"/>
        <w:bottom w:val="none" w:sz="0" w:space="0" w:color="auto"/>
        <w:right w:val="none" w:sz="0" w:space="0" w:color="auto"/>
      </w:divBdr>
      <w:divsChild>
        <w:div w:id="1931547267">
          <w:marLeft w:val="-459"/>
          <w:marRight w:val="0"/>
          <w:marTop w:val="0"/>
          <w:marBottom w:val="0"/>
          <w:divBdr>
            <w:top w:val="none" w:sz="0" w:space="0" w:color="auto"/>
            <w:left w:val="none" w:sz="0" w:space="0" w:color="auto"/>
            <w:bottom w:val="none" w:sz="0" w:space="0" w:color="auto"/>
            <w:right w:val="none" w:sz="0" w:space="0" w:color="auto"/>
          </w:divBdr>
        </w:div>
      </w:divsChild>
    </w:div>
    <w:div w:id="782577959">
      <w:bodyDiv w:val="1"/>
      <w:marLeft w:val="0"/>
      <w:marRight w:val="0"/>
      <w:marTop w:val="0"/>
      <w:marBottom w:val="0"/>
      <w:divBdr>
        <w:top w:val="none" w:sz="0" w:space="0" w:color="auto"/>
        <w:left w:val="none" w:sz="0" w:space="0" w:color="auto"/>
        <w:bottom w:val="none" w:sz="0" w:space="0" w:color="auto"/>
        <w:right w:val="none" w:sz="0" w:space="0" w:color="auto"/>
      </w:divBdr>
    </w:div>
    <w:div w:id="792821129">
      <w:bodyDiv w:val="1"/>
      <w:marLeft w:val="0"/>
      <w:marRight w:val="0"/>
      <w:marTop w:val="0"/>
      <w:marBottom w:val="0"/>
      <w:divBdr>
        <w:top w:val="none" w:sz="0" w:space="0" w:color="auto"/>
        <w:left w:val="none" w:sz="0" w:space="0" w:color="auto"/>
        <w:bottom w:val="none" w:sz="0" w:space="0" w:color="auto"/>
        <w:right w:val="none" w:sz="0" w:space="0" w:color="auto"/>
      </w:divBdr>
    </w:div>
    <w:div w:id="792867488">
      <w:bodyDiv w:val="1"/>
      <w:marLeft w:val="0"/>
      <w:marRight w:val="0"/>
      <w:marTop w:val="0"/>
      <w:marBottom w:val="0"/>
      <w:divBdr>
        <w:top w:val="none" w:sz="0" w:space="0" w:color="auto"/>
        <w:left w:val="none" w:sz="0" w:space="0" w:color="auto"/>
        <w:bottom w:val="none" w:sz="0" w:space="0" w:color="auto"/>
        <w:right w:val="none" w:sz="0" w:space="0" w:color="auto"/>
      </w:divBdr>
    </w:div>
    <w:div w:id="799878596">
      <w:bodyDiv w:val="1"/>
      <w:marLeft w:val="0"/>
      <w:marRight w:val="0"/>
      <w:marTop w:val="0"/>
      <w:marBottom w:val="0"/>
      <w:divBdr>
        <w:top w:val="none" w:sz="0" w:space="0" w:color="auto"/>
        <w:left w:val="none" w:sz="0" w:space="0" w:color="auto"/>
        <w:bottom w:val="none" w:sz="0" w:space="0" w:color="auto"/>
        <w:right w:val="none" w:sz="0" w:space="0" w:color="auto"/>
      </w:divBdr>
    </w:div>
    <w:div w:id="810252995">
      <w:bodyDiv w:val="1"/>
      <w:marLeft w:val="0"/>
      <w:marRight w:val="0"/>
      <w:marTop w:val="0"/>
      <w:marBottom w:val="0"/>
      <w:divBdr>
        <w:top w:val="none" w:sz="0" w:space="0" w:color="auto"/>
        <w:left w:val="none" w:sz="0" w:space="0" w:color="auto"/>
        <w:bottom w:val="none" w:sz="0" w:space="0" w:color="auto"/>
        <w:right w:val="none" w:sz="0" w:space="0" w:color="auto"/>
      </w:divBdr>
    </w:div>
    <w:div w:id="812992466">
      <w:bodyDiv w:val="1"/>
      <w:marLeft w:val="0"/>
      <w:marRight w:val="0"/>
      <w:marTop w:val="0"/>
      <w:marBottom w:val="0"/>
      <w:divBdr>
        <w:top w:val="none" w:sz="0" w:space="0" w:color="auto"/>
        <w:left w:val="none" w:sz="0" w:space="0" w:color="auto"/>
        <w:bottom w:val="none" w:sz="0" w:space="0" w:color="auto"/>
        <w:right w:val="none" w:sz="0" w:space="0" w:color="auto"/>
      </w:divBdr>
      <w:divsChild>
        <w:div w:id="887375910">
          <w:marLeft w:val="0"/>
          <w:marRight w:val="0"/>
          <w:marTop w:val="0"/>
          <w:marBottom w:val="0"/>
          <w:divBdr>
            <w:top w:val="none" w:sz="0" w:space="0" w:color="auto"/>
            <w:left w:val="none" w:sz="0" w:space="0" w:color="auto"/>
            <w:bottom w:val="none" w:sz="0" w:space="0" w:color="auto"/>
            <w:right w:val="none" w:sz="0" w:space="0" w:color="auto"/>
          </w:divBdr>
        </w:div>
        <w:div w:id="1315645222">
          <w:marLeft w:val="0"/>
          <w:marRight w:val="0"/>
          <w:marTop w:val="0"/>
          <w:marBottom w:val="0"/>
          <w:divBdr>
            <w:top w:val="none" w:sz="0" w:space="0" w:color="auto"/>
            <w:left w:val="none" w:sz="0" w:space="0" w:color="auto"/>
            <w:bottom w:val="none" w:sz="0" w:space="0" w:color="auto"/>
            <w:right w:val="none" w:sz="0" w:space="0" w:color="auto"/>
          </w:divBdr>
          <w:divsChild>
            <w:div w:id="1580600823">
              <w:marLeft w:val="0"/>
              <w:marRight w:val="0"/>
              <w:marTop w:val="0"/>
              <w:marBottom w:val="0"/>
              <w:divBdr>
                <w:top w:val="none" w:sz="0" w:space="0" w:color="auto"/>
                <w:left w:val="none" w:sz="0" w:space="0" w:color="auto"/>
                <w:bottom w:val="none" w:sz="0" w:space="0" w:color="auto"/>
                <w:right w:val="none" w:sz="0" w:space="0" w:color="auto"/>
              </w:divBdr>
            </w:div>
          </w:divsChild>
        </w:div>
        <w:div w:id="1883327065">
          <w:marLeft w:val="0"/>
          <w:marRight w:val="0"/>
          <w:marTop w:val="0"/>
          <w:marBottom w:val="0"/>
          <w:divBdr>
            <w:top w:val="none" w:sz="0" w:space="0" w:color="auto"/>
            <w:left w:val="none" w:sz="0" w:space="0" w:color="auto"/>
            <w:bottom w:val="none" w:sz="0" w:space="0" w:color="auto"/>
            <w:right w:val="none" w:sz="0" w:space="0" w:color="auto"/>
          </w:divBdr>
        </w:div>
        <w:div w:id="2073192301">
          <w:marLeft w:val="0"/>
          <w:marRight w:val="0"/>
          <w:marTop w:val="0"/>
          <w:marBottom w:val="0"/>
          <w:divBdr>
            <w:top w:val="none" w:sz="0" w:space="0" w:color="auto"/>
            <w:left w:val="none" w:sz="0" w:space="0" w:color="auto"/>
            <w:bottom w:val="none" w:sz="0" w:space="0" w:color="auto"/>
            <w:right w:val="none" w:sz="0" w:space="0" w:color="auto"/>
          </w:divBdr>
        </w:div>
      </w:divsChild>
    </w:div>
    <w:div w:id="818502496">
      <w:bodyDiv w:val="1"/>
      <w:marLeft w:val="0"/>
      <w:marRight w:val="0"/>
      <w:marTop w:val="0"/>
      <w:marBottom w:val="0"/>
      <w:divBdr>
        <w:top w:val="none" w:sz="0" w:space="0" w:color="auto"/>
        <w:left w:val="none" w:sz="0" w:space="0" w:color="auto"/>
        <w:bottom w:val="none" w:sz="0" w:space="0" w:color="auto"/>
        <w:right w:val="none" w:sz="0" w:space="0" w:color="auto"/>
      </w:divBdr>
    </w:div>
    <w:div w:id="840201464">
      <w:bodyDiv w:val="1"/>
      <w:marLeft w:val="0"/>
      <w:marRight w:val="0"/>
      <w:marTop w:val="0"/>
      <w:marBottom w:val="0"/>
      <w:divBdr>
        <w:top w:val="none" w:sz="0" w:space="0" w:color="auto"/>
        <w:left w:val="none" w:sz="0" w:space="0" w:color="auto"/>
        <w:bottom w:val="none" w:sz="0" w:space="0" w:color="auto"/>
        <w:right w:val="none" w:sz="0" w:space="0" w:color="auto"/>
      </w:divBdr>
    </w:div>
    <w:div w:id="853111391">
      <w:bodyDiv w:val="1"/>
      <w:marLeft w:val="0"/>
      <w:marRight w:val="0"/>
      <w:marTop w:val="0"/>
      <w:marBottom w:val="0"/>
      <w:divBdr>
        <w:top w:val="none" w:sz="0" w:space="0" w:color="auto"/>
        <w:left w:val="none" w:sz="0" w:space="0" w:color="auto"/>
        <w:bottom w:val="none" w:sz="0" w:space="0" w:color="auto"/>
        <w:right w:val="none" w:sz="0" w:space="0" w:color="auto"/>
      </w:divBdr>
    </w:div>
    <w:div w:id="889465525">
      <w:bodyDiv w:val="1"/>
      <w:marLeft w:val="0"/>
      <w:marRight w:val="0"/>
      <w:marTop w:val="0"/>
      <w:marBottom w:val="0"/>
      <w:divBdr>
        <w:top w:val="none" w:sz="0" w:space="0" w:color="auto"/>
        <w:left w:val="none" w:sz="0" w:space="0" w:color="auto"/>
        <w:bottom w:val="none" w:sz="0" w:space="0" w:color="auto"/>
        <w:right w:val="none" w:sz="0" w:space="0" w:color="auto"/>
      </w:divBdr>
    </w:div>
    <w:div w:id="889532607">
      <w:bodyDiv w:val="1"/>
      <w:marLeft w:val="0"/>
      <w:marRight w:val="0"/>
      <w:marTop w:val="0"/>
      <w:marBottom w:val="0"/>
      <w:divBdr>
        <w:top w:val="none" w:sz="0" w:space="0" w:color="auto"/>
        <w:left w:val="none" w:sz="0" w:space="0" w:color="auto"/>
        <w:bottom w:val="none" w:sz="0" w:space="0" w:color="auto"/>
        <w:right w:val="none" w:sz="0" w:space="0" w:color="auto"/>
      </w:divBdr>
    </w:div>
    <w:div w:id="898705304">
      <w:bodyDiv w:val="1"/>
      <w:marLeft w:val="0"/>
      <w:marRight w:val="0"/>
      <w:marTop w:val="0"/>
      <w:marBottom w:val="0"/>
      <w:divBdr>
        <w:top w:val="none" w:sz="0" w:space="0" w:color="auto"/>
        <w:left w:val="none" w:sz="0" w:space="0" w:color="auto"/>
        <w:bottom w:val="none" w:sz="0" w:space="0" w:color="auto"/>
        <w:right w:val="none" w:sz="0" w:space="0" w:color="auto"/>
      </w:divBdr>
    </w:div>
    <w:div w:id="899023645">
      <w:bodyDiv w:val="1"/>
      <w:marLeft w:val="0"/>
      <w:marRight w:val="0"/>
      <w:marTop w:val="0"/>
      <w:marBottom w:val="0"/>
      <w:divBdr>
        <w:top w:val="none" w:sz="0" w:space="0" w:color="auto"/>
        <w:left w:val="none" w:sz="0" w:space="0" w:color="auto"/>
        <w:bottom w:val="none" w:sz="0" w:space="0" w:color="auto"/>
        <w:right w:val="none" w:sz="0" w:space="0" w:color="auto"/>
      </w:divBdr>
    </w:div>
    <w:div w:id="900137365">
      <w:bodyDiv w:val="1"/>
      <w:marLeft w:val="0"/>
      <w:marRight w:val="0"/>
      <w:marTop w:val="0"/>
      <w:marBottom w:val="0"/>
      <w:divBdr>
        <w:top w:val="none" w:sz="0" w:space="0" w:color="auto"/>
        <w:left w:val="none" w:sz="0" w:space="0" w:color="auto"/>
        <w:bottom w:val="none" w:sz="0" w:space="0" w:color="auto"/>
        <w:right w:val="none" w:sz="0" w:space="0" w:color="auto"/>
      </w:divBdr>
    </w:div>
    <w:div w:id="903836496">
      <w:bodyDiv w:val="1"/>
      <w:marLeft w:val="0"/>
      <w:marRight w:val="0"/>
      <w:marTop w:val="0"/>
      <w:marBottom w:val="0"/>
      <w:divBdr>
        <w:top w:val="none" w:sz="0" w:space="0" w:color="auto"/>
        <w:left w:val="none" w:sz="0" w:space="0" w:color="auto"/>
        <w:bottom w:val="none" w:sz="0" w:space="0" w:color="auto"/>
        <w:right w:val="none" w:sz="0" w:space="0" w:color="auto"/>
      </w:divBdr>
    </w:div>
    <w:div w:id="906843430">
      <w:bodyDiv w:val="1"/>
      <w:marLeft w:val="0"/>
      <w:marRight w:val="0"/>
      <w:marTop w:val="0"/>
      <w:marBottom w:val="0"/>
      <w:divBdr>
        <w:top w:val="none" w:sz="0" w:space="0" w:color="auto"/>
        <w:left w:val="none" w:sz="0" w:space="0" w:color="auto"/>
        <w:bottom w:val="none" w:sz="0" w:space="0" w:color="auto"/>
        <w:right w:val="none" w:sz="0" w:space="0" w:color="auto"/>
      </w:divBdr>
      <w:divsChild>
        <w:div w:id="50934220">
          <w:marLeft w:val="0"/>
          <w:marRight w:val="0"/>
          <w:marTop w:val="0"/>
          <w:marBottom w:val="0"/>
          <w:divBdr>
            <w:top w:val="none" w:sz="0" w:space="0" w:color="auto"/>
            <w:left w:val="none" w:sz="0" w:space="0" w:color="auto"/>
            <w:bottom w:val="none" w:sz="0" w:space="0" w:color="auto"/>
            <w:right w:val="none" w:sz="0" w:space="0" w:color="auto"/>
          </w:divBdr>
        </w:div>
        <w:div w:id="538857414">
          <w:marLeft w:val="0"/>
          <w:marRight w:val="0"/>
          <w:marTop w:val="0"/>
          <w:marBottom w:val="0"/>
          <w:divBdr>
            <w:top w:val="none" w:sz="0" w:space="0" w:color="auto"/>
            <w:left w:val="none" w:sz="0" w:space="0" w:color="auto"/>
            <w:bottom w:val="none" w:sz="0" w:space="0" w:color="auto"/>
            <w:right w:val="none" w:sz="0" w:space="0" w:color="auto"/>
          </w:divBdr>
        </w:div>
        <w:div w:id="561064660">
          <w:marLeft w:val="0"/>
          <w:marRight w:val="0"/>
          <w:marTop w:val="0"/>
          <w:marBottom w:val="0"/>
          <w:divBdr>
            <w:top w:val="none" w:sz="0" w:space="0" w:color="auto"/>
            <w:left w:val="none" w:sz="0" w:space="0" w:color="auto"/>
            <w:bottom w:val="none" w:sz="0" w:space="0" w:color="auto"/>
            <w:right w:val="none" w:sz="0" w:space="0" w:color="auto"/>
          </w:divBdr>
        </w:div>
        <w:div w:id="611934948">
          <w:marLeft w:val="0"/>
          <w:marRight w:val="0"/>
          <w:marTop w:val="0"/>
          <w:marBottom w:val="0"/>
          <w:divBdr>
            <w:top w:val="none" w:sz="0" w:space="0" w:color="auto"/>
            <w:left w:val="none" w:sz="0" w:space="0" w:color="auto"/>
            <w:bottom w:val="none" w:sz="0" w:space="0" w:color="auto"/>
            <w:right w:val="none" w:sz="0" w:space="0" w:color="auto"/>
          </w:divBdr>
        </w:div>
        <w:div w:id="695541603">
          <w:marLeft w:val="0"/>
          <w:marRight w:val="0"/>
          <w:marTop w:val="0"/>
          <w:marBottom w:val="0"/>
          <w:divBdr>
            <w:top w:val="none" w:sz="0" w:space="0" w:color="auto"/>
            <w:left w:val="none" w:sz="0" w:space="0" w:color="auto"/>
            <w:bottom w:val="none" w:sz="0" w:space="0" w:color="auto"/>
            <w:right w:val="none" w:sz="0" w:space="0" w:color="auto"/>
          </w:divBdr>
        </w:div>
        <w:div w:id="714933805">
          <w:marLeft w:val="0"/>
          <w:marRight w:val="0"/>
          <w:marTop w:val="0"/>
          <w:marBottom w:val="0"/>
          <w:divBdr>
            <w:top w:val="none" w:sz="0" w:space="0" w:color="auto"/>
            <w:left w:val="none" w:sz="0" w:space="0" w:color="auto"/>
            <w:bottom w:val="none" w:sz="0" w:space="0" w:color="auto"/>
            <w:right w:val="none" w:sz="0" w:space="0" w:color="auto"/>
          </w:divBdr>
        </w:div>
        <w:div w:id="725223197">
          <w:marLeft w:val="0"/>
          <w:marRight w:val="0"/>
          <w:marTop w:val="0"/>
          <w:marBottom w:val="0"/>
          <w:divBdr>
            <w:top w:val="none" w:sz="0" w:space="0" w:color="auto"/>
            <w:left w:val="none" w:sz="0" w:space="0" w:color="auto"/>
            <w:bottom w:val="none" w:sz="0" w:space="0" w:color="auto"/>
            <w:right w:val="none" w:sz="0" w:space="0" w:color="auto"/>
          </w:divBdr>
        </w:div>
        <w:div w:id="769010142">
          <w:marLeft w:val="0"/>
          <w:marRight w:val="0"/>
          <w:marTop w:val="0"/>
          <w:marBottom w:val="0"/>
          <w:divBdr>
            <w:top w:val="none" w:sz="0" w:space="0" w:color="auto"/>
            <w:left w:val="none" w:sz="0" w:space="0" w:color="auto"/>
            <w:bottom w:val="none" w:sz="0" w:space="0" w:color="auto"/>
            <w:right w:val="none" w:sz="0" w:space="0" w:color="auto"/>
          </w:divBdr>
        </w:div>
        <w:div w:id="1409229259">
          <w:marLeft w:val="0"/>
          <w:marRight w:val="0"/>
          <w:marTop w:val="0"/>
          <w:marBottom w:val="0"/>
          <w:divBdr>
            <w:top w:val="none" w:sz="0" w:space="0" w:color="auto"/>
            <w:left w:val="none" w:sz="0" w:space="0" w:color="auto"/>
            <w:bottom w:val="none" w:sz="0" w:space="0" w:color="auto"/>
            <w:right w:val="none" w:sz="0" w:space="0" w:color="auto"/>
          </w:divBdr>
        </w:div>
        <w:div w:id="1462530548">
          <w:marLeft w:val="0"/>
          <w:marRight w:val="0"/>
          <w:marTop w:val="0"/>
          <w:marBottom w:val="0"/>
          <w:divBdr>
            <w:top w:val="none" w:sz="0" w:space="0" w:color="auto"/>
            <w:left w:val="none" w:sz="0" w:space="0" w:color="auto"/>
            <w:bottom w:val="none" w:sz="0" w:space="0" w:color="auto"/>
            <w:right w:val="none" w:sz="0" w:space="0" w:color="auto"/>
          </w:divBdr>
        </w:div>
        <w:div w:id="1585410427">
          <w:marLeft w:val="0"/>
          <w:marRight w:val="0"/>
          <w:marTop w:val="0"/>
          <w:marBottom w:val="0"/>
          <w:divBdr>
            <w:top w:val="none" w:sz="0" w:space="0" w:color="auto"/>
            <w:left w:val="none" w:sz="0" w:space="0" w:color="auto"/>
            <w:bottom w:val="none" w:sz="0" w:space="0" w:color="auto"/>
            <w:right w:val="none" w:sz="0" w:space="0" w:color="auto"/>
          </w:divBdr>
        </w:div>
      </w:divsChild>
    </w:div>
    <w:div w:id="914046720">
      <w:bodyDiv w:val="1"/>
      <w:marLeft w:val="0"/>
      <w:marRight w:val="0"/>
      <w:marTop w:val="0"/>
      <w:marBottom w:val="0"/>
      <w:divBdr>
        <w:top w:val="none" w:sz="0" w:space="0" w:color="auto"/>
        <w:left w:val="none" w:sz="0" w:space="0" w:color="auto"/>
        <w:bottom w:val="none" w:sz="0" w:space="0" w:color="auto"/>
        <w:right w:val="none" w:sz="0" w:space="0" w:color="auto"/>
      </w:divBdr>
    </w:div>
    <w:div w:id="918826394">
      <w:bodyDiv w:val="1"/>
      <w:marLeft w:val="0"/>
      <w:marRight w:val="0"/>
      <w:marTop w:val="0"/>
      <w:marBottom w:val="0"/>
      <w:divBdr>
        <w:top w:val="none" w:sz="0" w:space="0" w:color="auto"/>
        <w:left w:val="none" w:sz="0" w:space="0" w:color="auto"/>
        <w:bottom w:val="none" w:sz="0" w:space="0" w:color="auto"/>
        <w:right w:val="none" w:sz="0" w:space="0" w:color="auto"/>
      </w:divBdr>
    </w:div>
    <w:div w:id="926380735">
      <w:bodyDiv w:val="1"/>
      <w:marLeft w:val="0"/>
      <w:marRight w:val="0"/>
      <w:marTop w:val="0"/>
      <w:marBottom w:val="0"/>
      <w:divBdr>
        <w:top w:val="none" w:sz="0" w:space="0" w:color="auto"/>
        <w:left w:val="none" w:sz="0" w:space="0" w:color="auto"/>
        <w:bottom w:val="none" w:sz="0" w:space="0" w:color="auto"/>
        <w:right w:val="none" w:sz="0" w:space="0" w:color="auto"/>
      </w:divBdr>
    </w:div>
    <w:div w:id="926690149">
      <w:bodyDiv w:val="1"/>
      <w:marLeft w:val="0"/>
      <w:marRight w:val="0"/>
      <w:marTop w:val="0"/>
      <w:marBottom w:val="0"/>
      <w:divBdr>
        <w:top w:val="none" w:sz="0" w:space="0" w:color="auto"/>
        <w:left w:val="none" w:sz="0" w:space="0" w:color="auto"/>
        <w:bottom w:val="none" w:sz="0" w:space="0" w:color="auto"/>
        <w:right w:val="none" w:sz="0" w:space="0" w:color="auto"/>
      </w:divBdr>
    </w:div>
    <w:div w:id="927036599">
      <w:bodyDiv w:val="1"/>
      <w:marLeft w:val="0"/>
      <w:marRight w:val="0"/>
      <w:marTop w:val="0"/>
      <w:marBottom w:val="0"/>
      <w:divBdr>
        <w:top w:val="none" w:sz="0" w:space="0" w:color="auto"/>
        <w:left w:val="none" w:sz="0" w:space="0" w:color="auto"/>
        <w:bottom w:val="none" w:sz="0" w:space="0" w:color="auto"/>
        <w:right w:val="none" w:sz="0" w:space="0" w:color="auto"/>
      </w:divBdr>
    </w:div>
    <w:div w:id="931477005">
      <w:bodyDiv w:val="1"/>
      <w:marLeft w:val="0"/>
      <w:marRight w:val="0"/>
      <w:marTop w:val="0"/>
      <w:marBottom w:val="0"/>
      <w:divBdr>
        <w:top w:val="none" w:sz="0" w:space="0" w:color="auto"/>
        <w:left w:val="none" w:sz="0" w:space="0" w:color="auto"/>
        <w:bottom w:val="none" w:sz="0" w:space="0" w:color="auto"/>
        <w:right w:val="none" w:sz="0" w:space="0" w:color="auto"/>
      </w:divBdr>
    </w:div>
    <w:div w:id="942609334">
      <w:bodyDiv w:val="1"/>
      <w:marLeft w:val="0"/>
      <w:marRight w:val="0"/>
      <w:marTop w:val="0"/>
      <w:marBottom w:val="0"/>
      <w:divBdr>
        <w:top w:val="none" w:sz="0" w:space="0" w:color="auto"/>
        <w:left w:val="none" w:sz="0" w:space="0" w:color="auto"/>
        <w:bottom w:val="none" w:sz="0" w:space="0" w:color="auto"/>
        <w:right w:val="none" w:sz="0" w:space="0" w:color="auto"/>
      </w:divBdr>
    </w:div>
    <w:div w:id="943339853">
      <w:bodyDiv w:val="1"/>
      <w:marLeft w:val="0"/>
      <w:marRight w:val="0"/>
      <w:marTop w:val="0"/>
      <w:marBottom w:val="0"/>
      <w:divBdr>
        <w:top w:val="none" w:sz="0" w:space="0" w:color="auto"/>
        <w:left w:val="none" w:sz="0" w:space="0" w:color="auto"/>
        <w:bottom w:val="none" w:sz="0" w:space="0" w:color="auto"/>
        <w:right w:val="none" w:sz="0" w:space="0" w:color="auto"/>
      </w:divBdr>
    </w:div>
    <w:div w:id="947086553">
      <w:bodyDiv w:val="1"/>
      <w:marLeft w:val="0"/>
      <w:marRight w:val="0"/>
      <w:marTop w:val="0"/>
      <w:marBottom w:val="0"/>
      <w:divBdr>
        <w:top w:val="none" w:sz="0" w:space="0" w:color="auto"/>
        <w:left w:val="none" w:sz="0" w:space="0" w:color="auto"/>
        <w:bottom w:val="none" w:sz="0" w:space="0" w:color="auto"/>
        <w:right w:val="none" w:sz="0" w:space="0" w:color="auto"/>
      </w:divBdr>
      <w:divsChild>
        <w:div w:id="276523949">
          <w:marLeft w:val="0"/>
          <w:marRight w:val="0"/>
          <w:marTop w:val="0"/>
          <w:marBottom w:val="0"/>
          <w:divBdr>
            <w:top w:val="none" w:sz="0" w:space="0" w:color="auto"/>
            <w:left w:val="none" w:sz="0" w:space="0" w:color="auto"/>
            <w:bottom w:val="none" w:sz="0" w:space="0" w:color="auto"/>
            <w:right w:val="none" w:sz="0" w:space="0" w:color="auto"/>
          </w:divBdr>
        </w:div>
        <w:div w:id="412820485">
          <w:marLeft w:val="0"/>
          <w:marRight w:val="0"/>
          <w:marTop w:val="0"/>
          <w:marBottom w:val="0"/>
          <w:divBdr>
            <w:top w:val="none" w:sz="0" w:space="0" w:color="auto"/>
            <w:left w:val="none" w:sz="0" w:space="0" w:color="auto"/>
            <w:bottom w:val="none" w:sz="0" w:space="0" w:color="auto"/>
            <w:right w:val="none" w:sz="0" w:space="0" w:color="auto"/>
          </w:divBdr>
        </w:div>
        <w:div w:id="591351279">
          <w:marLeft w:val="0"/>
          <w:marRight w:val="0"/>
          <w:marTop w:val="0"/>
          <w:marBottom w:val="0"/>
          <w:divBdr>
            <w:top w:val="none" w:sz="0" w:space="0" w:color="auto"/>
            <w:left w:val="none" w:sz="0" w:space="0" w:color="auto"/>
            <w:bottom w:val="none" w:sz="0" w:space="0" w:color="auto"/>
            <w:right w:val="none" w:sz="0" w:space="0" w:color="auto"/>
          </w:divBdr>
        </w:div>
        <w:div w:id="807824161">
          <w:marLeft w:val="0"/>
          <w:marRight w:val="0"/>
          <w:marTop w:val="0"/>
          <w:marBottom w:val="0"/>
          <w:divBdr>
            <w:top w:val="none" w:sz="0" w:space="0" w:color="auto"/>
            <w:left w:val="none" w:sz="0" w:space="0" w:color="auto"/>
            <w:bottom w:val="none" w:sz="0" w:space="0" w:color="auto"/>
            <w:right w:val="none" w:sz="0" w:space="0" w:color="auto"/>
          </w:divBdr>
        </w:div>
        <w:div w:id="1047608372">
          <w:marLeft w:val="0"/>
          <w:marRight w:val="0"/>
          <w:marTop w:val="0"/>
          <w:marBottom w:val="0"/>
          <w:divBdr>
            <w:top w:val="none" w:sz="0" w:space="0" w:color="auto"/>
            <w:left w:val="none" w:sz="0" w:space="0" w:color="auto"/>
            <w:bottom w:val="none" w:sz="0" w:space="0" w:color="auto"/>
            <w:right w:val="none" w:sz="0" w:space="0" w:color="auto"/>
          </w:divBdr>
        </w:div>
        <w:div w:id="1438211710">
          <w:marLeft w:val="0"/>
          <w:marRight w:val="0"/>
          <w:marTop w:val="0"/>
          <w:marBottom w:val="0"/>
          <w:divBdr>
            <w:top w:val="none" w:sz="0" w:space="0" w:color="auto"/>
            <w:left w:val="none" w:sz="0" w:space="0" w:color="auto"/>
            <w:bottom w:val="none" w:sz="0" w:space="0" w:color="auto"/>
            <w:right w:val="none" w:sz="0" w:space="0" w:color="auto"/>
          </w:divBdr>
        </w:div>
        <w:div w:id="1783838231">
          <w:marLeft w:val="0"/>
          <w:marRight w:val="0"/>
          <w:marTop w:val="0"/>
          <w:marBottom w:val="0"/>
          <w:divBdr>
            <w:top w:val="none" w:sz="0" w:space="0" w:color="auto"/>
            <w:left w:val="none" w:sz="0" w:space="0" w:color="auto"/>
            <w:bottom w:val="none" w:sz="0" w:space="0" w:color="auto"/>
            <w:right w:val="none" w:sz="0" w:space="0" w:color="auto"/>
          </w:divBdr>
        </w:div>
        <w:div w:id="1897885532">
          <w:marLeft w:val="0"/>
          <w:marRight w:val="0"/>
          <w:marTop w:val="0"/>
          <w:marBottom w:val="0"/>
          <w:divBdr>
            <w:top w:val="none" w:sz="0" w:space="0" w:color="auto"/>
            <w:left w:val="none" w:sz="0" w:space="0" w:color="auto"/>
            <w:bottom w:val="none" w:sz="0" w:space="0" w:color="auto"/>
            <w:right w:val="none" w:sz="0" w:space="0" w:color="auto"/>
          </w:divBdr>
        </w:div>
        <w:div w:id="1902669438">
          <w:marLeft w:val="0"/>
          <w:marRight w:val="0"/>
          <w:marTop w:val="0"/>
          <w:marBottom w:val="0"/>
          <w:divBdr>
            <w:top w:val="none" w:sz="0" w:space="0" w:color="auto"/>
            <w:left w:val="none" w:sz="0" w:space="0" w:color="auto"/>
            <w:bottom w:val="none" w:sz="0" w:space="0" w:color="auto"/>
            <w:right w:val="none" w:sz="0" w:space="0" w:color="auto"/>
          </w:divBdr>
        </w:div>
        <w:div w:id="2062095175">
          <w:marLeft w:val="0"/>
          <w:marRight w:val="0"/>
          <w:marTop w:val="0"/>
          <w:marBottom w:val="0"/>
          <w:divBdr>
            <w:top w:val="none" w:sz="0" w:space="0" w:color="auto"/>
            <w:left w:val="none" w:sz="0" w:space="0" w:color="auto"/>
            <w:bottom w:val="none" w:sz="0" w:space="0" w:color="auto"/>
            <w:right w:val="none" w:sz="0" w:space="0" w:color="auto"/>
          </w:divBdr>
        </w:div>
        <w:div w:id="2084988477">
          <w:marLeft w:val="0"/>
          <w:marRight w:val="0"/>
          <w:marTop w:val="0"/>
          <w:marBottom w:val="0"/>
          <w:divBdr>
            <w:top w:val="none" w:sz="0" w:space="0" w:color="auto"/>
            <w:left w:val="none" w:sz="0" w:space="0" w:color="auto"/>
            <w:bottom w:val="none" w:sz="0" w:space="0" w:color="auto"/>
            <w:right w:val="none" w:sz="0" w:space="0" w:color="auto"/>
          </w:divBdr>
        </w:div>
      </w:divsChild>
    </w:div>
    <w:div w:id="948856914">
      <w:bodyDiv w:val="1"/>
      <w:marLeft w:val="0"/>
      <w:marRight w:val="0"/>
      <w:marTop w:val="0"/>
      <w:marBottom w:val="0"/>
      <w:divBdr>
        <w:top w:val="none" w:sz="0" w:space="0" w:color="auto"/>
        <w:left w:val="none" w:sz="0" w:space="0" w:color="auto"/>
        <w:bottom w:val="none" w:sz="0" w:space="0" w:color="auto"/>
        <w:right w:val="none" w:sz="0" w:space="0" w:color="auto"/>
      </w:divBdr>
      <w:divsChild>
        <w:div w:id="50154360">
          <w:marLeft w:val="0"/>
          <w:marRight w:val="0"/>
          <w:marTop w:val="0"/>
          <w:marBottom w:val="0"/>
          <w:divBdr>
            <w:top w:val="none" w:sz="0" w:space="0" w:color="auto"/>
            <w:left w:val="none" w:sz="0" w:space="0" w:color="auto"/>
            <w:bottom w:val="none" w:sz="0" w:space="0" w:color="auto"/>
            <w:right w:val="none" w:sz="0" w:space="0" w:color="auto"/>
          </w:divBdr>
        </w:div>
        <w:div w:id="64111541">
          <w:marLeft w:val="0"/>
          <w:marRight w:val="0"/>
          <w:marTop w:val="0"/>
          <w:marBottom w:val="0"/>
          <w:divBdr>
            <w:top w:val="none" w:sz="0" w:space="0" w:color="auto"/>
            <w:left w:val="none" w:sz="0" w:space="0" w:color="auto"/>
            <w:bottom w:val="none" w:sz="0" w:space="0" w:color="auto"/>
            <w:right w:val="none" w:sz="0" w:space="0" w:color="auto"/>
          </w:divBdr>
        </w:div>
        <w:div w:id="121197466">
          <w:marLeft w:val="0"/>
          <w:marRight w:val="0"/>
          <w:marTop w:val="0"/>
          <w:marBottom w:val="0"/>
          <w:divBdr>
            <w:top w:val="none" w:sz="0" w:space="0" w:color="auto"/>
            <w:left w:val="none" w:sz="0" w:space="0" w:color="auto"/>
            <w:bottom w:val="none" w:sz="0" w:space="0" w:color="auto"/>
            <w:right w:val="none" w:sz="0" w:space="0" w:color="auto"/>
          </w:divBdr>
        </w:div>
        <w:div w:id="174807136">
          <w:marLeft w:val="0"/>
          <w:marRight w:val="0"/>
          <w:marTop w:val="0"/>
          <w:marBottom w:val="0"/>
          <w:divBdr>
            <w:top w:val="none" w:sz="0" w:space="0" w:color="auto"/>
            <w:left w:val="none" w:sz="0" w:space="0" w:color="auto"/>
            <w:bottom w:val="none" w:sz="0" w:space="0" w:color="auto"/>
            <w:right w:val="none" w:sz="0" w:space="0" w:color="auto"/>
          </w:divBdr>
        </w:div>
        <w:div w:id="205066281">
          <w:marLeft w:val="0"/>
          <w:marRight w:val="0"/>
          <w:marTop w:val="0"/>
          <w:marBottom w:val="0"/>
          <w:divBdr>
            <w:top w:val="none" w:sz="0" w:space="0" w:color="auto"/>
            <w:left w:val="none" w:sz="0" w:space="0" w:color="auto"/>
            <w:bottom w:val="none" w:sz="0" w:space="0" w:color="auto"/>
            <w:right w:val="none" w:sz="0" w:space="0" w:color="auto"/>
          </w:divBdr>
        </w:div>
        <w:div w:id="311831121">
          <w:marLeft w:val="0"/>
          <w:marRight w:val="0"/>
          <w:marTop w:val="0"/>
          <w:marBottom w:val="0"/>
          <w:divBdr>
            <w:top w:val="none" w:sz="0" w:space="0" w:color="auto"/>
            <w:left w:val="none" w:sz="0" w:space="0" w:color="auto"/>
            <w:bottom w:val="none" w:sz="0" w:space="0" w:color="auto"/>
            <w:right w:val="none" w:sz="0" w:space="0" w:color="auto"/>
          </w:divBdr>
        </w:div>
        <w:div w:id="318460247">
          <w:marLeft w:val="0"/>
          <w:marRight w:val="0"/>
          <w:marTop w:val="0"/>
          <w:marBottom w:val="0"/>
          <w:divBdr>
            <w:top w:val="none" w:sz="0" w:space="0" w:color="auto"/>
            <w:left w:val="none" w:sz="0" w:space="0" w:color="auto"/>
            <w:bottom w:val="none" w:sz="0" w:space="0" w:color="auto"/>
            <w:right w:val="none" w:sz="0" w:space="0" w:color="auto"/>
          </w:divBdr>
        </w:div>
        <w:div w:id="334461141">
          <w:marLeft w:val="0"/>
          <w:marRight w:val="0"/>
          <w:marTop w:val="0"/>
          <w:marBottom w:val="0"/>
          <w:divBdr>
            <w:top w:val="none" w:sz="0" w:space="0" w:color="auto"/>
            <w:left w:val="none" w:sz="0" w:space="0" w:color="auto"/>
            <w:bottom w:val="none" w:sz="0" w:space="0" w:color="auto"/>
            <w:right w:val="none" w:sz="0" w:space="0" w:color="auto"/>
          </w:divBdr>
        </w:div>
        <w:div w:id="367025612">
          <w:marLeft w:val="0"/>
          <w:marRight w:val="0"/>
          <w:marTop w:val="0"/>
          <w:marBottom w:val="0"/>
          <w:divBdr>
            <w:top w:val="none" w:sz="0" w:space="0" w:color="auto"/>
            <w:left w:val="none" w:sz="0" w:space="0" w:color="auto"/>
            <w:bottom w:val="none" w:sz="0" w:space="0" w:color="auto"/>
            <w:right w:val="none" w:sz="0" w:space="0" w:color="auto"/>
          </w:divBdr>
        </w:div>
        <w:div w:id="371200269">
          <w:marLeft w:val="0"/>
          <w:marRight w:val="0"/>
          <w:marTop w:val="0"/>
          <w:marBottom w:val="0"/>
          <w:divBdr>
            <w:top w:val="none" w:sz="0" w:space="0" w:color="auto"/>
            <w:left w:val="none" w:sz="0" w:space="0" w:color="auto"/>
            <w:bottom w:val="none" w:sz="0" w:space="0" w:color="auto"/>
            <w:right w:val="none" w:sz="0" w:space="0" w:color="auto"/>
          </w:divBdr>
        </w:div>
        <w:div w:id="457573343">
          <w:marLeft w:val="0"/>
          <w:marRight w:val="0"/>
          <w:marTop w:val="0"/>
          <w:marBottom w:val="0"/>
          <w:divBdr>
            <w:top w:val="none" w:sz="0" w:space="0" w:color="auto"/>
            <w:left w:val="none" w:sz="0" w:space="0" w:color="auto"/>
            <w:bottom w:val="none" w:sz="0" w:space="0" w:color="auto"/>
            <w:right w:val="none" w:sz="0" w:space="0" w:color="auto"/>
          </w:divBdr>
        </w:div>
        <w:div w:id="473719424">
          <w:marLeft w:val="0"/>
          <w:marRight w:val="0"/>
          <w:marTop w:val="0"/>
          <w:marBottom w:val="0"/>
          <w:divBdr>
            <w:top w:val="none" w:sz="0" w:space="0" w:color="auto"/>
            <w:left w:val="none" w:sz="0" w:space="0" w:color="auto"/>
            <w:bottom w:val="none" w:sz="0" w:space="0" w:color="auto"/>
            <w:right w:val="none" w:sz="0" w:space="0" w:color="auto"/>
          </w:divBdr>
        </w:div>
        <w:div w:id="548229024">
          <w:marLeft w:val="0"/>
          <w:marRight w:val="0"/>
          <w:marTop w:val="0"/>
          <w:marBottom w:val="0"/>
          <w:divBdr>
            <w:top w:val="none" w:sz="0" w:space="0" w:color="auto"/>
            <w:left w:val="none" w:sz="0" w:space="0" w:color="auto"/>
            <w:bottom w:val="none" w:sz="0" w:space="0" w:color="auto"/>
            <w:right w:val="none" w:sz="0" w:space="0" w:color="auto"/>
          </w:divBdr>
        </w:div>
        <w:div w:id="611594443">
          <w:marLeft w:val="0"/>
          <w:marRight w:val="0"/>
          <w:marTop w:val="0"/>
          <w:marBottom w:val="0"/>
          <w:divBdr>
            <w:top w:val="none" w:sz="0" w:space="0" w:color="auto"/>
            <w:left w:val="none" w:sz="0" w:space="0" w:color="auto"/>
            <w:bottom w:val="none" w:sz="0" w:space="0" w:color="auto"/>
            <w:right w:val="none" w:sz="0" w:space="0" w:color="auto"/>
          </w:divBdr>
        </w:div>
        <w:div w:id="735318519">
          <w:marLeft w:val="0"/>
          <w:marRight w:val="0"/>
          <w:marTop w:val="0"/>
          <w:marBottom w:val="0"/>
          <w:divBdr>
            <w:top w:val="none" w:sz="0" w:space="0" w:color="auto"/>
            <w:left w:val="none" w:sz="0" w:space="0" w:color="auto"/>
            <w:bottom w:val="none" w:sz="0" w:space="0" w:color="auto"/>
            <w:right w:val="none" w:sz="0" w:space="0" w:color="auto"/>
          </w:divBdr>
        </w:div>
        <w:div w:id="808865541">
          <w:marLeft w:val="0"/>
          <w:marRight w:val="0"/>
          <w:marTop w:val="0"/>
          <w:marBottom w:val="0"/>
          <w:divBdr>
            <w:top w:val="none" w:sz="0" w:space="0" w:color="auto"/>
            <w:left w:val="none" w:sz="0" w:space="0" w:color="auto"/>
            <w:bottom w:val="none" w:sz="0" w:space="0" w:color="auto"/>
            <w:right w:val="none" w:sz="0" w:space="0" w:color="auto"/>
          </w:divBdr>
        </w:div>
        <w:div w:id="918178479">
          <w:marLeft w:val="0"/>
          <w:marRight w:val="0"/>
          <w:marTop w:val="0"/>
          <w:marBottom w:val="0"/>
          <w:divBdr>
            <w:top w:val="none" w:sz="0" w:space="0" w:color="auto"/>
            <w:left w:val="none" w:sz="0" w:space="0" w:color="auto"/>
            <w:bottom w:val="none" w:sz="0" w:space="0" w:color="auto"/>
            <w:right w:val="none" w:sz="0" w:space="0" w:color="auto"/>
          </w:divBdr>
        </w:div>
        <w:div w:id="922421854">
          <w:marLeft w:val="0"/>
          <w:marRight w:val="0"/>
          <w:marTop w:val="0"/>
          <w:marBottom w:val="0"/>
          <w:divBdr>
            <w:top w:val="none" w:sz="0" w:space="0" w:color="auto"/>
            <w:left w:val="none" w:sz="0" w:space="0" w:color="auto"/>
            <w:bottom w:val="none" w:sz="0" w:space="0" w:color="auto"/>
            <w:right w:val="none" w:sz="0" w:space="0" w:color="auto"/>
          </w:divBdr>
        </w:div>
        <w:div w:id="1126657435">
          <w:marLeft w:val="0"/>
          <w:marRight w:val="0"/>
          <w:marTop w:val="0"/>
          <w:marBottom w:val="0"/>
          <w:divBdr>
            <w:top w:val="none" w:sz="0" w:space="0" w:color="auto"/>
            <w:left w:val="none" w:sz="0" w:space="0" w:color="auto"/>
            <w:bottom w:val="none" w:sz="0" w:space="0" w:color="auto"/>
            <w:right w:val="none" w:sz="0" w:space="0" w:color="auto"/>
          </w:divBdr>
        </w:div>
        <w:div w:id="1135371060">
          <w:marLeft w:val="0"/>
          <w:marRight w:val="0"/>
          <w:marTop w:val="0"/>
          <w:marBottom w:val="0"/>
          <w:divBdr>
            <w:top w:val="none" w:sz="0" w:space="0" w:color="auto"/>
            <w:left w:val="none" w:sz="0" w:space="0" w:color="auto"/>
            <w:bottom w:val="none" w:sz="0" w:space="0" w:color="auto"/>
            <w:right w:val="none" w:sz="0" w:space="0" w:color="auto"/>
          </w:divBdr>
        </w:div>
        <w:div w:id="1195968433">
          <w:marLeft w:val="0"/>
          <w:marRight w:val="0"/>
          <w:marTop w:val="0"/>
          <w:marBottom w:val="0"/>
          <w:divBdr>
            <w:top w:val="none" w:sz="0" w:space="0" w:color="auto"/>
            <w:left w:val="none" w:sz="0" w:space="0" w:color="auto"/>
            <w:bottom w:val="none" w:sz="0" w:space="0" w:color="auto"/>
            <w:right w:val="none" w:sz="0" w:space="0" w:color="auto"/>
          </w:divBdr>
        </w:div>
        <w:div w:id="1244951387">
          <w:marLeft w:val="0"/>
          <w:marRight w:val="0"/>
          <w:marTop w:val="0"/>
          <w:marBottom w:val="0"/>
          <w:divBdr>
            <w:top w:val="none" w:sz="0" w:space="0" w:color="auto"/>
            <w:left w:val="none" w:sz="0" w:space="0" w:color="auto"/>
            <w:bottom w:val="none" w:sz="0" w:space="0" w:color="auto"/>
            <w:right w:val="none" w:sz="0" w:space="0" w:color="auto"/>
          </w:divBdr>
        </w:div>
        <w:div w:id="1289235776">
          <w:marLeft w:val="0"/>
          <w:marRight w:val="0"/>
          <w:marTop w:val="0"/>
          <w:marBottom w:val="0"/>
          <w:divBdr>
            <w:top w:val="none" w:sz="0" w:space="0" w:color="auto"/>
            <w:left w:val="none" w:sz="0" w:space="0" w:color="auto"/>
            <w:bottom w:val="none" w:sz="0" w:space="0" w:color="auto"/>
            <w:right w:val="none" w:sz="0" w:space="0" w:color="auto"/>
          </w:divBdr>
        </w:div>
        <w:div w:id="1340085330">
          <w:marLeft w:val="0"/>
          <w:marRight w:val="0"/>
          <w:marTop w:val="0"/>
          <w:marBottom w:val="0"/>
          <w:divBdr>
            <w:top w:val="none" w:sz="0" w:space="0" w:color="auto"/>
            <w:left w:val="none" w:sz="0" w:space="0" w:color="auto"/>
            <w:bottom w:val="none" w:sz="0" w:space="0" w:color="auto"/>
            <w:right w:val="none" w:sz="0" w:space="0" w:color="auto"/>
          </w:divBdr>
        </w:div>
        <w:div w:id="1477264579">
          <w:marLeft w:val="0"/>
          <w:marRight w:val="0"/>
          <w:marTop w:val="0"/>
          <w:marBottom w:val="0"/>
          <w:divBdr>
            <w:top w:val="none" w:sz="0" w:space="0" w:color="auto"/>
            <w:left w:val="none" w:sz="0" w:space="0" w:color="auto"/>
            <w:bottom w:val="none" w:sz="0" w:space="0" w:color="auto"/>
            <w:right w:val="none" w:sz="0" w:space="0" w:color="auto"/>
          </w:divBdr>
        </w:div>
        <w:div w:id="1520003551">
          <w:marLeft w:val="0"/>
          <w:marRight w:val="0"/>
          <w:marTop w:val="0"/>
          <w:marBottom w:val="0"/>
          <w:divBdr>
            <w:top w:val="none" w:sz="0" w:space="0" w:color="auto"/>
            <w:left w:val="none" w:sz="0" w:space="0" w:color="auto"/>
            <w:bottom w:val="none" w:sz="0" w:space="0" w:color="auto"/>
            <w:right w:val="none" w:sz="0" w:space="0" w:color="auto"/>
          </w:divBdr>
        </w:div>
        <w:div w:id="1549293402">
          <w:marLeft w:val="0"/>
          <w:marRight w:val="0"/>
          <w:marTop w:val="0"/>
          <w:marBottom w:val="0"/>
          <w:divBdr>
            <w:top w:val="none" w:sz="0" w:space="0" w:color="auto"/>
            <w:left w:val="none" w:sz="0" w:space="0" w:color="auto"/>
            <w:bottom w:val="none" w:sz="0" w:space="0" w:color="auto"/>
            <w:right w:val="none" w:sz="0" w:space="0" w:color="auto"/>
          </w:divBdr>
        </w:div>
        <w:div w:id="1550457672">
          <w:marLeft w:val="0"/>
          <w:marRight w:val="0"/>
          <w:marTop w:val="0"/>
          <w:marBottom w:val="0"/>
          <w:divBdr>
            <w:top w:val="none" w:sz="0" w:space="0" w:color="auto"/>
            <w:left w:val="none" w:sz="0" w:space="0" w:color="auto"/>
            <w:bottom w:val="none" w:sz="0" w:space="0" w:color="auto"/>
            <w:right w:val="none" w:sz="0" w:space="0" w:color="auto"/>
          </w:divBdr>
        </w:div>
        <w:div w:id="1668483692">
          <w:marLeft w:val="0"/>
          <w:marRight w:val="0"/>
          <w:marTop w:val="0"/>
          <w:marBottom w:val="0"/>
          <w:divBdr>
            <w:top w:val="none" w:sz="0" w:space="0" w:color="auto"/>
            <w:left w:val="none" w:sz="0" w:space="0" w:color="auto"/>
            <w:bottom w:val="none" w:sz="0" w:space="0" w:color="auto"/>
            <w:right w:val="none" w:sz="0" w:space="0" w:color="auto"/>
          </w:divBdr>
        </w:div>
        <w:div w:id="1786922390">
          <w:marLeft w:val="0"/>
          <w:marRight w:val="0"/>
          <w:marTop w:val="0"/>
          <w:marBottom w:val="0"/>
          <w:divBdr>
            <w:top w:val="none" w:sz="0" w:space="0" w:color="auto"/>
            <w:left w:val="none" w:sz="0" w:space="0" w:color="auto"/>
            <w:bottom w:val="none" w:sz="0" w:space="0" w:color="auto"/>
            <w:right w:val="none" w:sz="0" w:space="0" w:color="auto"/>
          </w:divBdr>
        </w:div>
        <w:div w:id="1806314572">
          <w:marLeft w:val="0"/>
          <w:marRight w:val="0"/>
          <w:marTop w:val="0"/>
          <w:marBottom w:val="0"/>
          <w:divBdr>
            <w:top w:val="none" w:sz="0" w:space="0" w:color="auto"/>
            <w:left w:val="none" w:sz="0" w:space="0" w:color="auto"/>
            <w:bottom w:val="none" w:sz="0" w:space="0" w:color="auto"/>
            <w:right w:val="none" w:sz="0" w:space="0" w:color="auto"/>
          </w:divBdr>
        </w:div>
        <w:div w:id="1876768635">
          <w:marLeft w:val="0"/>
          <w:marRight w:val="0"/>
          <w:marTop w:val="0"/>
          <w:marBottom w:val="0"/>
          <w:divBdr>
            <w:top w:val="none" w:sz="0" w:space="0" w:color="auto"/>
            <w:left w:val="none" w:sz="0" w:space="0" w:color="auto"/>
            <w:bottom w:val="none" w:sz="0" w:space="0" w:color="auto"/>
            <w:right w:val="none" w:sz="0" w:space="0" w:color="auto"/>
          </w:divBdr>
        </w:div>
        <w:div w:id="1976401704">
          <w:marLeft w:val="0"/>
          <w:marRight w:val="0"/>
          <w:marTop w:val="0"/>
          <w:marBottom w:val="0"/>
          <w:divBdr>
            <w:top w:val="none" w:sz="0" w:space="0" w:color="auto"/>
            <w:left w:val="none" w:sz="0" w:space="0" w:color="auto"/>
            <w:bottom w:val="none" w:sz="0" w:space="0" w:color="auto"/>
            <w:right w:val="none" w:sz="0" w:space="0" w:color="auto"/>
          </w:divBdr>
        </w:div>
        <w:div w:id="1984574477">
          <w:marLeft w:val="0"/>
          <w:marRight w:val="0"/>
          <w:marTop w:val="0"/>
          <w:marBottom w:val="0"/>
          <w:divBdr>
            <w:top w:val="none" w:sz="0" w:space="0" w:color="auto"/>
            <w:left w:val="none" w:sz="0" w:space="0" w:color="auto"/>
            <w:bottom w:val="none" w:sz="0" w:space="0" w:color="auto"/>
            <w:right w:val="none" w:sz="0" w:space="0" w:color="auto"/>
          </w:divBdr>
        </w:div>
        <w:div w:id="2041392897">
          <w:marLeft w:val="0"/>
          <w:marRight w:val="0"/>
          <w:marTop w:val="0"/>
          <w:marBottom w:val="0"/>
          <w:divBdr>
            <w:top w:val="none" w:sz="0" w:space="0" w:color="auto"/>
            <w:left w:val="none" w:sz="0" w:space="0" w:color="auto"/>
            <w:bottom w:val="none" w:sz="0" w:space="0" w:color="auto"/>
            <w:right w:val="none" w:sz="0" w:space="0" w:color="auto"/>
          </w:divBdr>
        </w:div>
        <w:div w:id="2101372207">
          <w:marLeft w:val="0"/>
          <w:marRight w:val="0"/>
          <w:marTop w:val="0"/>
          <w:marBottom w:val="0"/>
          <w:divBdr>
            <w:top w:val="none" w:sz="0" w:space="0" w:color="auto"/>
            <w:left w:val="none" w:sz="0" w:space="0" w:color="auto"/>
            <w:bottom w:val="none" w:sz="0" w:space="0" w:color="auto"/>
            <w:right w:val="none" w:sz="0" w:space="0" w:color="auto"/>
          </w:divBdr>
        </w:div>
      </w:divsChild>
    </w:div>
    <w:div w:id="955911545">
      <w:bodyDiv w:val="1"/>
      <w:marLeft w:val="0"/>
      <w:marRight w:val="0"/>
      <w:marTop w:val="0"/>
      <w:marBottom w:val="0"/>
      <w:divBdr>
        <w:top w:val="none" w:sz="0" w:space="0" w:color="auto"/>
        <w:left w:val="none" w:sz="0" w:space="0" w:color="auto"/>
        <w:bottom w:val="none" w:sz="0" w:space="0" w:color="auto"/>
        <w:right w:val="none" w:sz="0" w:space="0" w:color="auto"/>
      </w:divBdr>
    </w:div>
    <w:div w:id="957101497">
      <w:bodyDiv w:val="1"/>
      <w:marLeft w:val="0"/>
      <w:marRight w:val="0"/>
      <w:marTop w:val="0"/>
      <w:marBottom w:val="0"/>
      <w:divBdr>
        <w:top w:val="none" w:sz="0" w:space="0" w:color="auto"/>
        <w:left w:val="none" w:sz="0" w:space="0" w:color="auto"/>
        <w:bottom w:val="none" w:sz="0" w:space="0" w:color="auto"/>
        <w:right w:val="none" w:sz="0" w:space="0" w:color="auto"/>
      </w:divBdr>
      <w:divsChild>
        <w:div w:id="171073814">
          <w:marLeft w:val="0"/>
          <w:marRight w:val="0"/>
          <w:marTop w:val="0"/>
          <w:marBottom w:val="0"/>
          <w:divBdr>
            <w:top w:val="none" w:sz="0" w:space="0" w:color="auto"/>
            <w:left w:val="none" w:sz="0" w:space="0" w:color="auto"/>
            <w:bottom w:val="none" w:sz="0" w:space="0" w:color="auto"/>
            <w:right w:val="none" w:sz="0" w:space="0" w:color="auto"/>
          </w:divBdr>
        </w:div>
        <w:div w:id="348214447">
          <w:marLeft w:val="0"/>
          <w:marRight w:val="0"/>
          <w:marTop w:val="0"/>
          <w:marBottom w:val="0"/>
          <w:divBdr>
            <w:top w:val="none" w:sz="0" w:space="0" w:color="auto"/>
            <w:left w:val="none" w:sz="0" w:space="0" w:color="auto"/>
            <w:bottom w:val="none" w:sz="0" w:space="0" w:color="auto"/>
            <w:right w:val="none" w:sz="0" w:space="0" w:color="auto"/>
          </w:divBdr>
        </w:div>
        <w:div w:id="372773618">
          <w:marLeft w:val="0"/>
          <w:marRight w:val="0"/>
          <w:marTop w:val="0"/>
          <w:marBottom w:val="0"/>
          <w:divBdr>
            <w:top w:val="none" w:sz="0" w:space="0" w:color="auto"/>
            <w:left w:val="none" w:sz="0" w:space="0" w:color="auto"/>
            <w:bottom w:val="none" w:sz="0" w:space="0" w:color="auto"/>
            <w:right w:val="none" w:sz="0" w:space="0" w:color="auto"/>
          </w:divBdr>
        </w:div>
        <w:div w:id="557279203">
          <w:marLeft w:val="0"/>
          <w:marRight w:val="0"/>
          <w:marTop w:val="0"/>
          <w:marBottom w:val="0"/>
          <w:divBdr>
            <w:top w:val="none" w:sz="0" w:space="0" w:color="auto"/>
            <w:left w:val="none" w:sz="0" w:space="0" w:color="auto"/>
            <w:bottom w:val="none" w:sz="0" w:space="0" w:color="auto"/>
            <w:right w:val="none" w:sz="0" w:space="0" w:color="auto"/>
          </w:divBdr>
        </w:div>
        <w:div w:id="739325949">
          <w:marLeft w:val="0"/>
          <w:marRight w:val="0"/>
          <w:marTop w:val="0"/>
          <w:marBottom w:val="0"/>
          <w:divBdr>
            <w:top w:val="none" w:sz="0" w:space="0" w:color="auto"/>
            <w:left w:val="none" w:sz="0" w:space="0" w:color="auto"/>
            <w:bottom w:val="none" w:sz="0" w:space="0" w:color="auto"/>
            <w:right w:val="none" w:sz="0" w:space="0" w:color="auto"/>
          </w:divBdr>
        </w:div>
        <w:div w:id="786895681">
          <w:marLeft w:val="0"/>
          <w:marRight w:val="0"/>
          <w:marTop w:val="0"/>
          <w:marBottom w:val="0"/>
          <w:divBdr>
            <w:top w:val="none" w:sz="0" w:space="0" w:color="auto"/>
            <w:left w:val="none" w:sz="0" w:space="0" w:color="auto"/>
            <w:bottom w:val="none" w:sz="0" w:space="0" w:color="auto"/>
            <w:right w:val="none" w:sz="0" w:space="0" w:color="auto"/>
          </w:divBdr>
        </w:div>
        <w:div w:id="803741556">
          <w:marLeft w:val="0"/>
          <w:marRight w:val="0"/>
          <w:marTop w:val="0"/>
          <w:marBottom w:val="0"/>
          <w:divBdr>
            <w:top w:val="none" w:sz="0" w:space="0" w:color="auto"/>
            <w:left w:val="none" w:sz="0" w:space="0" w:color="auto"/>
            <w:bottom w:val="none" w:sz="0" w:space="0" w:color="auto"/>
            <w:right w:val="none" w:sz="0" w:space="0" w:color="auto"/>
          </w:divBdr>
        </w:div>
        <w:div w:id="919026146">
          <w:marLeft w:val="0"/>
          <w:marRight w:val="0"/>
          <w:marTop w:val="0"/>
          <w:marBottom w:val="0"/>
          <w:divBdr>
            <w:top w:val="none" w:sz="0" w:space="0" w:color="auto"/>
            <w:left w:val="none" w:sz="0" w:space="0" w:color="auto"/>
            <w:bottom w:val="none" w:sz="0" w:space="0" w:color="auto"/>
            <w:right w:val="none" w:sz="0" w:space="0" w:color="auto"/>
          </w:divBdr>
        </w:div>
        <w:div w:id="919482176">
          <w:marLeft w:val="0"/>
          <w:marRight w:val="0"/>
          <w:marTop w:val="0"/>
          <w:marBottom w:val="0"/>
          <w:divBdr>
            <w:top w:val="none" w:sz="0" w:space="0" w:color="auto"/>
            <w:left w:val="none" w:sz="0" w:space="0" w:color="auto"/>
            <w:bottom w:val="none" w:sz="0" w:space="0" w:color="auto"/>
            <w:right w:val="none" w:sz="0" w:space="0" w:color="auto"/>
          </w:divBdr>
        </w:div>
        <w:div w:id="1075590230">
          <w:marLeft w:val="0"/>
          <w:marRight w:val="0"/>
          <w:marTop w:val="0"/>
          <w:marBottom w:val="0"/>
          <w:divBdr>
            <w:top w:val="none" w:sz="0" w:space="0" w:color="auto"/>
            <w:left w:val="none" w:sz="0" w:space="0" w:color="auto"/>
            <w:bottom w:val="none" w:sz="0" w:space="0" w:color="auto"/>
            <w:right w:val="none" w:sz="0" w:space="0" w:color="auto"/>
          </w:divBdr>
        </w:div>
        <w:div w:id="1237327222">
          <w:marLeft w:val="0"/>
          <w:marRight w:val="0"/>
          <w:marTop w:val="0"/>
          <w:marBottom w:val="0"/>
          <w:divBdr>
            <w:top w:val="none" w:sz="0" w:space="0" w:color="auto"/>
            <w:left w:val="none" w:sz="0" w:space="0" w:color="auto"/>
            <w:bottom w:val="none" w:sz="0" w:space="0" w:color="auto"/>
            <w:right w:val="none" w:sz="0" w:space="0" w:color="auto"/>
          </w:divBdr>
        </w:div>
        <w:div w:id="1334576293">
          <w:marLeft w:val="0"/>
          <w:marRight w:val="0"/>
          <w:marTop w:val="0"/>
          <w:marBottom w:val="0"/>
          <w:divBdr>
            <w:top w:val="none" w:sz="0" w:space="0" w:color="auto"/>
            <w:left w:val="none" w:sz="0" w:space="0" w:color="auto"/>
            <w:bottom w:val="none" w:sz="0" w:space="0" w:color="auto"/>
            <w:right w:val="none" w:sz="0" w:space="0" w:color="auto"/>
          </w:divBdr>
        </w:div>
        <w:div w:id="1390878601">
          <w:marLeft w:val="0"/>
          <w:marRight w:val="0"/>
          <w:marTop w:val="0"/>
          <w:marBottom w:val="0"/>
          <w:divBdr>
            <w:top w:val="none" w:sz="0" w:space="0" w:color="auto"/>
            <w:left w:val="none" w:sz="0" w:space="0" w:color="auto"/>
            <w:bottom w:val="none" w:sz="0" w:space="0" w:color="auto"/>
            <w:right w:val="none" w:sz="0" w:space="0" w:color="auto"/>
          </w:divBdr>
        </w:div>
        <w:div w:id="1391032203">
          <w:marLeft w:val="0"/>
          <w:marRight w:val="0"/>
          <w:marTop w:val="0"/>
          <w:marBottom w:val="0"/>
          <w:divBdr>
            <w:top w:val="none" w:sz="0" w:space="0" w:color="auto"/>
            <w:left w:val="none" w:sz="0" w:space="0" w:color="auto"/>
            <w:bottom w:val="none" w:sz="0" w:space="0" w:color="auto"/>
            <w:right w:val="none" w:sz="0" w:space="0" w:color="auto"/>
          </w:divBdr>
        </w:div>
        <w:div w:id="1528517524">
          <w:marLeft w:val="0"/>
          <w:marRight w:val="0"/>
          <w:marTop w:val="0"/>
          <w:marBottom w:val="0"/>
          <w:divBdr>
            <w:top w:val="none" w:sz="0" w:space="0" w:color="auto"/>
            <w:left w:val="none" w:sz="0" w:space="0" w:color="auto"/>
            <w:bottom w:val="none" w:sz="0" w:space="0" w:color="auto"/>
            <w:right w:val="none" w:sz="0" w:space="0" w:color="auto"/>
          </w:divBdr>
        </w:div>
        <w:div w:id="1811702839">
          <w:marLeft w:val="0"/>
          <w:marRight w:val="0"/>
          <w:marTop w:val="0"/>
          <w:marBottom w:val="0"/>
          <w:divBdr>
            <w:top w:val="none" w:sz="0" w:space="0" w:color="auto"/>
            <w:left w:val="none" w:sz="0" w:space="0" w:color="auto"/>
            <w:bottom w:val="none" w:sz="0" w:space="0" w:color="auto"/>
            <w:right w:val="none" w:sz="0" w:space="0" w:color="auto"/>
          </w:divBdr>
        </w:div>
        <w:div w:id="2027751752">
          <w:marLeft w:val="0"/>
          <w:marRight w:val="0"/>
          <w:marTop w:val="0"/>
          <w:marBottom w:val="0"/>
          <w:divBdr>
            <w:top w:val="none" w:sz="0" w:space="0" w:color="auto"/>
            <w:left w:val="none" w:sz="0" w:space="0" w:color="auto"/>
            <w:bottom w:val="none" w:sz="0" w:space="0" w:color="auto"/>
            <w:right w:val="none" w:sz="0" w:space="0" w:color="auto"/>
          </w:divBdr>
        </w:div>
      </w:divsChild>
    </w:div>
    <w:div w:id="958071278">
      <w:bodyDiv w:val="1"/>
      <w:marLeft w:val="0"/>
      <w:marRight w:val="0"/>
      <w:marTop w:val="0"/>
      <w:marBottom w:val="0"/>
      <w:divBdr>
        <w:top w:val="none" w:sz="0" w:space="0" w:color="auto"/>
        <w:left w:val="none" w:sz="0" w:space="0" w:color="auto"/>
        <w:bottom w:val="none" w:sz="0" w:space="0" w:color="auto"/>
        <w:right w:val="none" w:sz="0" w:space="0" w:color="auto"/>
      </w:divBdr>
    </w:div>
    <w:div w:id="959147744">
      <w:bodyDiv w:val="1"/>
      <w:marLeft w:val="0"/>
      <w:marRight w:val="0"/>
      <w:marTop w:val="0"/>
      <w:marBottom w:val="0"/>
      <w:divBdr>
        <w:top w:val="none" w:sz="0" w:space="0" w:color="auto"/>
        <w:left w:val="none" w:sz="0" w:space="0" w:color="auto"/>
        <w:bottom w:val="none" w:sz="0" w:space="0" w:color="auto"/>
        <w:right w:val="none" w:sz="0" w:space="0" w:color="auto"/>
      </w:divBdr>
      <w:divsChild>
        <w:div w:id="655956929">
          <w:marLeft w:val="547"/>
          <w:marRight w:val="0"/>
          <w:marTop w:val="0"/>
          <w:marBottom w:val="0"/>
          <w:divBdr>
            <w:top w:val="none" w:sz="0" w:space="0" w:color="auto"/>
            <w:left w:val="none" w:sz="0" w:space="0" w:color="auto"/>
            <w:bottom w:val="none" w:sz="0" w:space="0" w:color="auto"/>
            <w:right w:val="none" w:sz="0" w:space="0" w:color="auto"/>
          </w:divBdr>
        </w:div>
        <w:div w:id="888802115">
          <w:marLeft w:val="547"/>
          <w:marRight w:val="0"/>
          <w:marTop w:val="0"/>
          <w:marBottom w:val="0"/>
          <w:divBdr>
            <w:top w:val="none" w:sz="0" w:space="0" w:color="auto"/>
            <w:left w:val="none" w:sz="0" w:space="0" w:color="auto"/>
            <w:bottom w:val="none" w:sz="0" w:space="0" w:color="auto"/>
            <w:right w:val="none" w:sz="0" w:space="0" w:color="auto"/>
          </w:divBdr>
        </w:div>
      </w:divsChild>
    </w:div>
    <w:div w:id="986009351">
      <w:bodyDiv w:val="1"/>
      <w:marLeft w:val="0"/>
      <w:marRight w:val="0"/>
      <w:marTop w:val="0"/>
      <w:marBottom w:val="0"/>
      <w:divBdr>
        <w:top w:val="none" w:sz="0" w:space="0" w:color="auto"/>
        <w:left w:val="none" w:sz="0" w:space="0" w:color="auto"/>
        <w:bottom w:val="none" w:sz="0" w:space="0" w:color="auto"/>
        <w:right w:val="none" w:sz="0" w:space="0" w:color="auto"/>
      </w:divBdr>
    </w:div>
    <w:div w:id="990792569">
      <w:bodyDiv w:val="1"/>
      <w:marLeft w:val="0"/>
      <w:marRight w:val="0"/>
      <w:marTop w:val="0"/>
      <w:marBottom w:val="0"/>
      <w:divBdr>
        <w:top w:val="none" w:sz="0" w:space="0" w:color="auto"/>
        <w:left w:val="none" w:sz="0" w:space="0" w:color="auto"/>
        <w:bottom w:val="none" w:sz="0" w:space="0" w:color="auto"/>
        <w:right w:val="none" w:sz="0" w:space="0" w:color="auto"/>
      </w:divBdr>
    </w:div>
    <w:div w:id="1001854764">
      <w:bodyDiv w:val="1"/>
      <w:marLeft w:val="0"/>
      <w:marRight w:val="0"/>
      <w:marTop w:val="0"/>
      <w:marBottom w:val="0"/>
      <w:divBdr>
        <w:top w:val="none" w:sz="0" w:space="0" w:color="auto"/>
        <w:left w:val="none" w:sz="0" w:space="0" w:color="auto"/>
        <w:bottom w:val="none" w:sz="0" w:space="0" w:color="auto"/>
        <w:right w:val="none" w:sz="0" w:space="0" w:color="auto"/>
      </w:divBdr>
    </w:div>
    <w:div w:id="1003163713">
      <w:bodyDiv w:val="1"/>
      <w:marLeft w:val="0"/>
      <w:marRight w:val="0"/>
      <w:marTop w:val="0"/>
      <w:marBottom w:val="0"/>
      <w:divBdr>
        <w:top w:val="none" w:sz="0" w:space="0" w:color="auto"/>
        <w:left w:val="none" w:sz="0" w:space="0" w:color="auto"/>
        <w:bottom w:val="none" w:sz="0" w:space="0" w:color="auto"/>
        <w:right w:val="none" w:sz="0" w:space="0" w:color="auto"/>
      </w:divBdr>
    </w:div>
    <w:div w:id="1020010897">
      <w:bodyDiv w:val="1"/>
      <w:marLeft w:val="0"/>
      <w:marRight w:val="0"/>
      <w:marTop w:val="0"/>
      <w:marBottom w:val="0"/>
      <w:divBdr>
        <w:top w:val="none" w:sz="0" w:space="0" w:color="auto"/>
        <w:left w:val="none" w:sz="0" w:space="0" w:color="auto"/>
        <w:bottom w:val="none" w:sz="0" w:space="0" w:color="auto"/>
        <w:right w:val="none" w:sz="0" w:space="0" w:color="auto"/>
      </w:divBdr>
    </w:div>
    <w:div w:id="1026177238">
      <w:bodyDiv w:val="1"/>
      <w:marLeft w:val="0"/>
      <w:marRight w:val="0"/>
      <w:marTop w:val="0"/>
      <w:marBottom w:val="0"/>
      <w:divBdr>
        <w:top w:val="none" w:sz="0" w:space="0" w:color="auto"/>
        <w:left w:val="none" w:sz="0" w:space="0" w:color="auto"/>
        <w:bottom w:val="none" w:sz="0" w:space="0" w:color="auto"/>
        <w:right w:val="none" w:sz="0" w:space="0" w:color="auto"/>
      </w:divBdr>
    </w:div>
    <w:div w:id="1079059513">
      <w:bodyDiv w:val="1"/>
      <w:marLeft w:val="0"/>
      <w:marRight w:val="0"/>
      <w:marTop w:val="0"/>
      <w:marBottom w:val="0"/>
      <w:divBdr>
        <w:top w:val="none" w:sz="0" w:space="0" w:color="auto"/>
        <w:left w:val="none" w:sz="0" w:space="0" w:color="auto"/>
        <w:bottom w:val="none" w:sz="0" w:space="0" w:color="auto"/>
        <w:right w:val="none" w:sz="0" w:space="0" w:color="auto"/>
      </w:divBdr>
    </w:div>
    <w:div w:id="1104695104">
      <w:bodyDiv w:val="1"/>
      <w:marLeft w:val="0"/>
      <w:marRight w:val="0"/>
      <w:marTop w:val="0"/>
      <w:marBottom w:val="0"/>
      <w:divBdr>
        <w:top w:val="none" w:sz="0" w:space="0" w:color="auto"/>
        <w:left w:val="none" w:sz="0" w:space="0" w:color="auto"/>
        <w:bottom w:val="none" w:sz="0" w:space="0" w:color="auto"/>
        <w:right w:val="none" w:sz="0" w:space="0" w:color="auto"/>
      </w:divBdr>
    </w:div>
    <w:div w:id="1106997971">
      <w:bodyDiv w:val="1"/>
      <w:marLeft w:val="0"/>
      <w:marRight w:val="0"/>
      <w:marTop w:val="0"/>
      <w:marBottom w:val="0"/>
      <w:divBdr>
        <w:top w:val="none" w:sz="0" w:space="0" w:color="auto"/>
        <w:left w:val="none" w:sz="0" w:space="0" w:color="auto"/>
        <w:bottom w:val="none" w:sz="0" w:space="0" w:color="auto"/>
        <w:right w:val="none" w:sz="0" w:space="0" w:color="auto"/>
      </w:divBdr>
    </w:div>
    <w:div w:id="1108695734">
      <w:bodyDiv w:val="1"/>
      <w:marLeft w:val="0"/>
      <w:marRight w:val="0"/>
      <w:marTop w:val="0"/>
      <w:marBottom w:val="0"/>
      <w:divBdr>
        <w:top w:val="none" w:sz="0" w:space="0" w:color="auto"/>
        <w:left w:val="none" w:sz="0" w:space="0" w:color="auto"/>
        <w:bottom w:val="none" w:sz="0" w:space="0" w:color="auto"/>
        <w:right w:val="none" w:sz="0" w:space="0" w:color="auto"/>
      </w:divBdr>
    </w:div>
    <w:div w:id="1111779596">
      <w:bodyDiv w:val="1"/>
      <w:marLeft w:val="0"/>
      <w:marRight w:val="0"/>
      <w:marTop w:val="0"/>
      <w:marBottom w:val="0"/>
      <w:divBdr>
        <w:top w:val="none" w:sz="0" w:space="0" w:color="auto"/>
        <w:left w:val="none" w:sz="0" w:space="0" w:color="auto"/>
        <w:bottom w:val="none" w:sz="0" w:space="0" w:color="auto"/>
        <w:right w:val="none" w:sz="0" w:space="0" w:color="auto"/>
      </w:divBdr>
    </w:div>
    <w:div w:id="1116607453">
      <w:bodyDiv w:val="1"/>
      <w:marLeft w:val="0"/>
      <w:marRight w:val="0"/>
      <w:marTop w:val="0"/>
      <w:marBottom w:val="0"/>
      <w:divBdr>
        <w:top w:val="none" w:sz="0" w:space="0" w:color="auto"/>
        <w:left w:val="none" w:sz="0" w:space="0" w:color="auto"/>
        <w:bottom w:val="none" w:sz="0" w:space="0" w:color="auto"/>
        <w:right w:val="none" w:sz="0" w:space="0" w:color="auto"/>
      </w:divBdr>
      <w:divsChild>
        <w:div w:id="65037537">
          <w:marLeft w:val="0"/>
          <w:marRight w:val="0"/>
          <w:marTop w:val="0"/>
          <w:marBottom w:val="0"/>
          <w:divBdr>
            <w:top w:val="none" w:sz="0" w:space="0" w:color="auto"/>
            <w:left w:val="none" w:sz="0" w:space="0" w:color="auto"/>
            <w:bottom w:val="none" w:sz="0" w:space="0" w:color="auto"/>
            <w:right w:val="none" w:sz="0" w:space="0" w:color="auto"/>
          </w:divBdr>
        </w:div>
      </w:divsChild>
    </w:div>
    <w:div w:id="1119377338">
      <w:bodyDiv w:val="1"/>
      <w:marLeft w:val="0"/>
      <w:marRight w:val="0"/>
      <w:marTop w:val="0"/>
      <w:marBottom w:val="0"/>
      <w:divBdr>
        <w:top w:val="none" w:sz="0" w:space="0" w:color="auto"/>
        <w:left w:val="none" w:sz="0" w:space="0" w:color="auto"/>
        <w:bottom w:val="none" w:sz="0" w:space="0" w:color="auto"/>
        <w:right w:val="none" w:sz="0" w:space="0" w:color="auto"/>
      </w:divBdr>
    </w:div>
    <w:div w:id="1119763960">
      <w:bodyDiv w:val="1"/>
      <w:marLeft w:val="0"/>
      <w:marRight w:val="0"/>
      <w:marTop w:val="0"/>
      <w:marBottom w:val="0"/>
      <w:divBdr>
        <w:top w:val="none" w:sz="0" w:space="0" w:color="auto"/>
        <w:left w:val="none" w:sz="0" w:space="0" w:color="auto"/>
        <w:bottom w:val="none" w:sz="0" w:space="0" w:color="auto"/>
        <w:right w:val="none" w:sz="0" w:space="0" w:color="auto"/>
      </w:divBdr>
    </w:div>
    <w:div w:id="1124079645">
      <w:bodyDiv w:val="1"/>
      <w:marLeft w:val="0"/>
      <w:marRight w:val="0"/>
      <w:marTop w:val="0"/>
      <w:marBottom w:val="0"/>
      <w:divBdr>
        <w:top w:val="none" w:sz="0" w:space="0" w:color="auto"/>
        <w:left w:val="none" w:sz="0" w:space="0" w:color="auto"/>
        <w:bottom w:val="none" w:sz="0" w:space="0" w:color="auto"/>
        <w:right w:val="none" w:sz="0" w:space="0" w:color="auto"/>
      </w:divBdr>
    </w:div>
    <w:div w:id="1128401841">
      <w:bodyDiv w:val="1"/>
      <w:marLeft w:val="0"/>
      <w:marRight w:val="0"/>
      <w:marTop w:val="0"/>
      <w:marBottom w:val="0"/>
      <w:divBdr>
        <w:top w:val="none" w:sz="0" w:space="0" w:color="auto"/>
        <w:left w:val="none" w:sz="0" w:space="0" w:color="auto"/>
        <w:bottom w:val="none" w:sz="0" w:space="0" w:color="auto"/>
        <w:right w:val="none" w:sz="0" w:space="0" w:color="auto"/>
      </w:divBdr>
    </w:div>
    <w:div w:id="1136528148">
      <w:bodyDiv w:val="1"/>
      <w:marLeft w:val="0"/>
      <w:marRight w:val="0"/>
      <w:marTop w:val="0"/>
      <w:marBottom w:val="0"/>
      <w:divBdr>
        <w:top w:val="none" w:sz="0" w:space="0" w:color="auto"/>
        <w:left w:val="none" w:sz="0" w:space="0" w:color="auto"/>
        <w:bottom w:val="none" w:sz="0" w:space="0" w:color="auto"/>
        <w:right w:val="none" w:sz="0" w:space="0" w:color="auto"/>
      </w:divBdr>
    </w:div>
    <w:div w:id="1147162249">
      <w:bodyDiv w:val="1"/>
      <w:marLeft w:val="0"/>
      <w:marRight w:val="0"/>
      <w:marTop w:val="0"/>
      <w:marBottom w:val="0"/>
      <w:divBdr>
        <w:top w:val="none" w:sz="0" w:space="0" w:color="auto"/>
        <w:left w:val="none" w:sz="0" w:space="0" w:color="auto"/>
        <w:bottom w:val="none" w:sz="0" w:space="0" w:color="auto"/>
        <w:right w:val="none" w:sz="0" w:space="0" w:color="auto"/>
      </w:divBdr>
    </w:div>
    <w:div w:id="1149902271">
      <w:bodyDiv w:val="1"/>
      <w:marLeft w:val="0"/>
      <w:marRight w:val="0"/>
      <w:marTop w:val="0"/>
      <w:marBottom w:val="0"/>
      <w:divBdr>
        <w:top w:val="none" w:sz="0" w:space="0" w:color="auto"/>
        <w:left w:val="none" w:sz="0" w:space="0" w:color="auto"/>
        <w:bottom w:val="none" w:sz="0" w:space="0" w:color="auto"/>
        <w:right w:val="none" w:sz="0" w:space="0" w:color="auto"/>
      </w:divBdr>
    </w:div>
    <w:div w:id="1157696038">
      <w:bodyDiv w:val="1"/>
      <w:marLeft w:val="0"/>
      <w:marRight w:val="0"/>
      <w:marTop w:val="0"/>
      <w:marBottom w:val="0"/>
      <w:divBdr>
        <w:top w:val="none" w:sz="0" w:space="0" w:color="auto"/>
        <w:left w:val="none" w:sz="0" w:space="0" w:color="auto"/>
        <w:bottom w:val="none" w:sz="0" w:space="0" w:color="auto"/>
        <w:right w:val="none" w:sz="0" w:space="0" w:color="auto"/>
      </w:divBdr>
    </w:div>
    <w:div w:id="1160543101">
      <w:bodyDiv w:val="1"/>
      <w:marLeft w:val="0"/>
      <w:marRight w:val="0"/>
      <w:marTop w:val="0"/>
      <w:marBottom w:val="0"/>
      <w:divBdr>
        <w:top w:val="none" w:sz="0" w:space="0" w:color="auto"/>
        <w:left w:val="none" w:sz="0" w:space="0" w:color="auto"/>
        <w:bottom w:val="none" w:sz="0" w:space="0" w:color="auto"/>
        <w:right w:val="none" w:sz="0" w:space="0" w:color="auto"/>
      </w:divBdr>
    </w:div>
    <w:div w:id="1178231318">
      <w:bodyDiv w:val="1"/>
      <w:marLeft w:val="0"/>
      <w:marRight w:val="0"/>
      <w:marTop w:val="0"/>
      <w:marBottom w:val="0"/>
      <w:divBdr>
        <w:top w:val="none" w:sz="0" w:space="0" w:color="auto"/>
        <w:left w:val="none" w:sz="0" w:space="0" w:color="auto"/>
        <w:bottom w:val="none" w:sz="0" w:space="0" w:color="auto"/>
        <w:right w:val="none" w:sz="0" w:space="0" w:color="auto"/>
      </w:divBdr>
    </w:div>
    <w:div w:id="1191454128">
      <w:bodyDiv w:val="1"/>
      <w:marLeft w:val="0"/>
      <w:marRight w:val="0"/>
      <w:marTop w:val="0"/>
      <w:marBottom w:val="0"/>
      <w:divBdr>
        <w:top w:val="none" w:sz="0" w:space="0" w:color="auto"/>
        <w:left w:val="none" w:sz="0" w:space="0" w:color="auto"/>
        <w:bottom w:val="none" w:sz="0" w:space="0" w:color="auto"/>
        <w:right w:val="none" w:sz="0" w:space="0" w:color="auto"/>
      </w:divBdr>
    </w:div>
    <w:div w:id="1195386609">
      <w:bodyDiv w:val="1"/>
      <w:marLeft w:val="0"/>
      <w:marRight w:val="0"/>
      <w:marTop w:val="0"/>
      <w:marBottom w:val="0"/>
      <w:divBdr>
        <w:top w:val="none" w:sz="0" w:space="0" w:color="auto"/>
        <w:left w:val="none" w:sz="0" w:space="0" w:color="auto"/>
        <w:bottom w:val="none" w:sz="0" w:space="0" w:color="auto"/>
        <w:right w:val="none" w:sz="0" w:space="0" w:color="auto"/>
      </w:divBdr>
    </w:div>
    <w:div w:id="1202665865">
      <w:bodyDiv w:val="1"/>
      <w:marLeft w:val="0"/>
      <w:marRight w:val="0"/>
      <w:marTop w:val="0"/>
      <w:marBottom w:val="0"/>
      <w:divBdr>
        <w:top w:val="none" w:sz="0" w:space="0" w:color="auto"/>
        <w:left w:val="none" w:sz="0" w:space="0" w:color="auto"/>
        <w:bottom w:val="none" w:sz="0" w:space="0" w:color="auto"/>
        <w:right w:val="none" w:sz="0" w:space="0" w:color="auto"/>
      </w:divBdr>
    </w:div>
    <w:div w:id="1208033740">
      <w:bodyDiv w:val="1"/>
      <w:marLeft w:val="0"/>
      <w:marRight w:val="0"/>
      <w:marTop w:val="0"/>
      <w:marBottom w:val="0"/>
      <w:divBdr>
        <w:top w:val="none" w:sz="0" w:space="0" w:color="auto"/>
        <w:left w:val="none" w:sz="0" w:space="0" w:color="auto"/>
        <w:bottom w:val="none" w:sz="0" w:space="0" w:color="auto"/>
        <w:right w:val="none" w:sz="0" w:space="0" w:color="auto"/>
      </w:divBdr>
    </w:div>
    <w:div w:id="1213427131">
      <w:bodyDiv w:val="1"/>
      <w:marLeft w:val="0"/>
      <w:marRight w:val="0"/>
      <w:marTop w:val="0"/>
      <w:marBottom w:val="0"/>
      <w:divBdr>
        <w:top w:val="none" w:sz="0" w:space="0" w:color="auto"/>
        <w:left w:val="none" w:sz="0" w:space="0" w:color="auto"/>
        <w:bottom w:val="none" w:sz="0" w:space="0" w:color="auto"/>
        <w:right w:val="none" w:sz="0" w:space="0" w:color="auto"/>
      </w:divBdr>
    </w:div>
    <w:div w:id="1217164040">
      <w:bodyDiv w:val="1"/>
      <w:marLeft w:val="0"/>
      <w:marRight w:val="0"/>
      <w:marTop w:val="0"/>
      <w:marBottom w:val="0"/>
      <w:divBdr>
        <w:top w:val="none" w:sz="0" w:space="0" w:color="auto"/>
        <w:left w:val="none" w:sz="0" w:space="0" w:color="auto"/>
        <w:bottom w:val="none" w:sz="0" w:space="0" w:color="auto"/>
        <w:right w:val="none" w:sz="0" w:space="0" w:color="auto"/>
      </w:divBdr>
    </w:div>
    <w:div w:id="1220165766">
      <w:bodyDiv w:val="1"/>
      <w:marLeft w:val="0"/>
      <w:marRight w:val="0"/>
      <w:marTop w:val="0"/>
      <w:marBottom w:val="0"/>
      <w:divBdr>
        <w:top w:val="none" w:sz="0" w:space="0" w:color="auto"/>
        <w:left w:val="none" w:sz="0" w:space="0" w:color="auto"/>
        <w:bottom w:val="none" w:sz="0" w:space="0" w:color="auto"/>
        <w:right w:val="none" w:sz="0" w:space="0" w:color="auto"/>
      </w:divBdr>
    </w:div>
    <w:div w:id="1223903993">
      <w:bodyDiv w:val="1"/>
      <w:marLeft w:val="0"/>
      <w:marRight w:val="0"/>
      <w:marTop w:val="0"/>
      <w:marBottom w:val="0"/>
      <w:divBdr>
        <w:top w:val="none" w:sz="0" w:space="0" w:color="auto"/>
        <w:left w:val="none" w:sz="0" w:space="0" w:color="auto"/>
        <w:bottom w:val="none" w:sz="0" w:space="0" w:color="auto"/>
        <w:right w:val="none" w:sz="0" w:space="0" w:color="auto"/>
      </w:divBdr>
    </w:div>
    <w:div w:id="1232042570">
      <w:bodyDiv w:val="1"/>
      <w:marLeft w:val="0"/>
      <w:marRight w:val="0"/>
      <w:marTop w:val="0"/>
      <w:marBottom w:val="0"/>
      <w:divBdr>
        <w:top w:val="none" w:sz="0" w:space="0" w:color="auto"/>
        <w:left w:val="none" w:sz="0" w:space="0" w:color="auto"/>
        <w:bottom w:val="none" w:sz="0" w:space="0" w:color="auto"/>
        <w:right w:val="none" w:sz="0" w:space="0" w:color="auto"/>
      </w:divBdr>
      <w:divsChild>
        <w:div w:id="270625207">
          <w:marLeft w:val="0"/>
          <w:marRight w:val="0"/>
          <w:marTop w:val="0"/>
          <w:marBottom w:val="0"/>
          <w:divBdr>
            <w:top w:val="none" w:sz="0" w:space="0" w:color="auto"/>
            <w:left w:val="none" w:sz="0" w:space="0" w:color="auto"/>
            <w:bottom w:val="none" w:sz="0" w:space="0" w:color="auto"/>
            <w:right w:val="none" w:sz="0" w:space="0" w:color="auto"/>
          </w:divBdr>
          <w:divsChild>
            <w:div w:id="4090019">
              <w:marLeft w:val="0"/>
              <w:marRight w:val="0"/>
              <w:marTop w:val="0"/>
              <w:marBottom w:val="0"/>
              <w:divBdr>
                <w:top w:val="none" w:sz="0" w:space="0" w:color="auto"/>
                <w:left w:val="none" w:sz="0" w:space="0" w:color="auto"/>
                <w:bottom w:val="none" w:sz="0" w:space="0" w:color="auto"/>
                <w:right w:val="none" w:sz="0" w:space="0" w:color="auto"/>
              </w:divBdr>
            </w:div>
            <w:div w:id="8718966">
              <w:marLeft w:val="0"/>
              <w:marRight w:val="0"/>
              <w:marTop w:val="0"/>
              <w:marBottom w:val="0"/>
              <w:divBdr>
                <w:top w:val="none" w:sz="0" w:space="0" w:color="auto"/>
                <w:left w:val="none" w:sz="0" w:space="0" w:color="auto"/>
                <w:bottom w:val="none" w:sz="0" w:space="0" w:color="auto"/>
                <w:right w:val="none" w:sz="0" w:space="0" w:color="auto"/>
              </w:divBdr>
            </w:div>
            <w:div w:id="16857803">
              <w:marLeft w:val="0"/>
              <w:marRight w:val="0"/>
              <w:marTop w:val="0"/>
              <w:marBottom w:val="0"/>
              <w:divBdr>
                <w:top w:val="none" w:sz="0" w:space="0" w:color="auto"/>
                <w:left w:val="none" w:sz="0" w:space="0" w:color="auto"/>
                <w:bottom w:val="none" w:sz="0" w:space="0" w:color="auto"/>
                <w:right w:val="none" w:sz="0" w:space="0" w:color="auto"/>
              </w:divBdr>
            </w:div>
            <w:div w:id="19205046">
              <w:marLeft w:val="0"/>
              <w:marRight w:val="0"/>
              <w:marTop w:val="0"/>
              <w:marBottom w:val="0"/>
              <w:divBdr>
                <w:top w:val="none" w:sz="0" w:space="0" w:color="auto"/>
                <w:left w:val="none" w:sz="0" w:space="0" w:color="auto"/>
                <w:bottom w:val="none" w:sz="0" w:space="0" w:color="auto"/>
                <w:right w:val="none" w:sz="0" w:space="0" w:color="auto"/>
              </w:divBdr>
            </w:div>
            <w:div w:id="26297667">
              <w:marLeft w:val="0"/>
              <w:marRight w:val="0"/>
              <w:marTop w:val="0"/>
              <w:marBottom w:val="0"/>
              <w:divBdr>
                <w:top w:val="none" w:sz="0" w:space="0" w:color="auto"/>
                <w:left w:val="none" w:sz="0" w:space="0" w:color="auto"/>
                <w:bottom w:val="none" w:sz="0" w:space="0" w:color="auto"/>
                <w:right w:val="none" w:sz="0" w:space="0" w:color="auto"/>
              </w:divBdr>
            </w:div>
            <w:div w:id="63797880">
              <w:marLeft w:val="0"/>
              <w:marRight w:val="0"/>
              <w:marTop w:val="0"/>
              <w:marBottom w:val="0"/>
              <w:divBdr>
                <w:top w:val="none" w:sz="0" w:space="0" w:color="auto"/>
                <w:left w:val="none" w:sz="0" w:space="0" w:color="auto"/>
                <w:bottom w:val="none" w:sz="0" w:space="0" w:color="auto"/>
                <w:right w:val="none" w:sz="0" w:space="0" w:color="auto"/>
              </w:divBdr>
            </w:div>
            <w:div w:id="111361342">
              <w:marLeft w:val="0"/>
              <w:marRight w:val="0"/>
              <w:marTop w:val="0"/>
              <w:marBottom w:val="0"/>
              <w:divBdr>
                <w:top w:val="none" w:sz="0" w:space="0" w:color="auto"/>
                <w:left w:val="none" w:sz="0" w:space="0" w:color="auto"/>
                <w:bottom w:val="none" w:sz="0" w:space="0" w:color="auto"/>
                <w:right w:val="none" w:sz="0" w:space="0" w:color="auto"/>
              </w:divBdr>
            </w:div>
            <w:div w:id="129978524">
              <w:marLeft w:val="0"/>
              <w:marRight w:val="0"/>
              <w:marTop w:val="0"/>
              <w:marBottom w:val="0"/>
              <w:divBdr>
                <w:top w:val="none" w:sz="0" w:space="0" w:color="auto"/>
                <w:left w:val="none" w:sz="0" w:space="0" w:color="auto"/>
                <w:bottom w:val="none" w:sz="0" w:space="0" w:color="auto"/>
                <w:right w:val="none" w:sz="0" w:space="0" w:color="auto"/>
              </w:divBdr>
            </w:div>
            <w:div w:id="142163842">
              <w:marLeft w:val="0"/>
              <w:marRight w:val="0"/>
              <w:marTop w:val="0"/>
              <w:marBottom w:val="0"/>
              <w:divBdr>
                <w:top w:val="none" w:sz="0" w:space="0" w:color="auto"/>
                <w:left w:val="none" w:sz="0" w:space="0" w:color="auto"/>
                <w:bottom w:val="none" w:sz="0" w:space="0" w:color="auto"/>
                <w:right w:val="none" w:sz="0" w:space="0" w:color="auto"/>
              </w:divBdr>
            </w:div>
            <w:div w:id="159927778">
              <w:marLeft w:val="0"/>
              <w:marRight w:val="0"/>
              <w:marTop w:val="0"/>
              <w:marBottom w:val="0"/>
              <w:divBdr>
                <w:top w:val="none" w:sz="0" w:space="0" w:color="auto"/>
                <w:left w:val="none" w:sz="0" w:space="0" w:color="auto"/>
                <w:bottom w:val="none" w:sz="0" w:space="0" w:color="auto"/>
                <w:right w:val="none" w:sz="0" w:space="0" w:color="auto"/>
              </w:divBdr>
            </w:div>
            <w:div w:id="204879970">
              <w:marLeft w:val="0"/>
              <w:marRight w:val="0"/>
              <w:marTop w:val="0"/>
              <w:marBottom w:val="0"/>
              <w:divBdr>
                <w:top w:val="none" w:sz="0" w:space="0" w:color="auto"/>
                <w:left w:val="none" w:sz="0" w:space="0" w:color="auto"/>
                <w:bottom w:val="none" w:sz="0" w:space="0" w:color="auto"/>
                <w:right w:val="none" w:sz="0" w:space="0" w:color="auto"/>
              </w:divBdr>
            </w:div>
            <w:div w:id="213933954">
              <w:marLeft w:val="0"/>
              <w:marRight w:val="0"/>
              <w:marTop w:val="0"/>
              <w:marBottom w:val="0"/>
              <w:divBdr>
                <w:top w:val="none" w:sz="0" w:space="0" w:color="auto"/>
                <w:left w:val="none" w:sz="0" w:space="0" w:color="auto"/>
                <w:bottom w:val="none" w:sz="0" w:space="0" w:color="auto"/>
                <w:right w:val="none" w:sz="0" w:space="0" w:color="auto"/>
              </w:divBdr>
            </w:div>
            <w:div w:id="236087762">
              <w:marLeft w:val="0"/>
              <w:marRight w:val="0"/>
              <w:marTop w:val="0"/>
              <w:marBottom w:val="0"/>
              <w:divBdr>
                <w:top w:val="none" w:sz="0" w:space="0" w:color="auto"/>
                <w:left w:val="none" w:sz="0" w:space="0" w:color="auto"/>
                <w:bottom w:val="none" w:sz="0" w:space="0" w:color="auto"/>
                <w:right w:val="none" w:sz="0" w:space="0" w:color="auto"/>
              </w:divBdr>
            </w:div>
            <w:div w:id="243612832">
              <w:marLeft w:val="0"/>
              <w:marRight w:val="0"/>
              <w:marTop w:val="0"/>
              <w:marBottom w:val="0"/>
              <w:divBdr>
                <w:top w:val="none" w:sz="0" w:space="0" w:color="auto"/>
                <w:left w:val="none" w:sz="0" w:space="0" w:color="auto"/>
                <w:bottom w:val="none" w:sz="0" w:space="0" w:color="auto"/>
                <w:right w:val="none" w:sz="0" w:space="0" w:color="auto"/>
              </w:divBdr>
            </w:div>
            <w:div w:id="290863947">
              <w:marLeft w:val="0"/>
              <w:marRight w:val="0"/>
              <w:marTop w:val="0"/>
              <w:marBottom w:val="0"/>
              <w:divBdr>
                <w:top w:val="none" w:sz="0" w:space="0" w:color="auto"/>
                <w:left w:val="none" w:sz="0" w:space="0" w:color="auto"/>
                <w:bottom w:val="none" w:sz="0" w:space="0" w:color="auto"/>
                <w:right w:val="none" w:sz="0" w:space="0" w:color="auto"/>
              </w:divBdr>
            </w:div>
            <w:div w:id="332878643">
              <w:marLeft w:val="0"/>
              <w:marRight w:val="0"/>
              <w:marTop w:val="0"/>
              <w:marBottom w:val="0"/>
              <w:divBdr>
                <w:top w:val="none" w:sz="0" w:space="0" w:color="auto"/>
                <w:left w:val="none" w:sz="0" w:space="0" w:color="auto"/>
                <w:bottom w:val="none" w:sz="0" w:space="0" w:color="auto"/>
                <w:right w:val="none" w:sz="0" w:space="0" w:color="auto"/>
              </w:divBdr>
            </w:div>
            <w:div w:id="339435220">
              <w:marLeft w:val="0"/>
              <w:marRight w:val="0"/>
              <w:marTop w:val="0"/>
              <w:marBottom w:val="0"/>
              <w:divBdr>
                <w:top w:val="none" w:sz="0" w:space="0" w:color="auto"/>
                <w:left w:val="none" w:sz="0" w:space="0" w:color="auto"/>
                <w:bottom w:val="none" w:sz="0" w:space="0" w:color="auto"/>
                <w:right w:val="none" w:sz="0" w:space="0" w:color="auto"/>
              </w:divBdr>
            </w:div>
            <w:div w:id="365643512">
              <w:marLeft w:val="0"/>
              <w:marRight w:val="0"/>
              <w:marTop w:val="0"/>
              <w:marBottom w:val="0"/>
              <w:divBdr>
                <w:top w:val="none" w:sz="0" w:space="0" w:color="auto"/>
                <w:left w:val="none" w:sz="0" w:space="0" w:color="auto"/>
                <w:bottom w:val="none" w:sz="0" w:space="0" w:color="auto"/>
                <w:right w:val="none" w:sz="0" w:space="0" w:color="auto"/>
              </w:divBdr>
            </w:div>
            <w:div w:id="372926907">
              <w:marLeft w:val="0"/>
              <w:marRight w:val="0"/>
              <w:marTop w:val="0"/>
              <w:marBottom w:val="0"/>
              <w:divBdr>
                <w:top w:val="none" w:sz="0" w:space="0" w:color="auto"/>
                <w:left w:val="none" w:sz="0" w:space="0" w:color="auto"/>
                <w:bottom w:val="none" w:sz="0" w:space="0" w:color="auto"/>
                <w:right w:val="none" w:sz="0" w:space="0" w:color="auto"/>
              </w:divBdr>
            </w:div>
            <w:div w:id="389890662">
              <w:marLeft w:val="0"/>
              <w:marRight w:val="0"/>
              <w:marTop w:val="0"/>
              <w:marBottom w:val="0"/>
              <w:divBdr>
                <w:top w:val="none" w:sz="0" w:space="0" w:color="auto"/>
                <w:left w:val="none" w:sz="0" w:space="0" w:color="auto"/>
                <w:bottom w:val="none" w:sz="0" w:space="0" w:color="auto"/>
                <w:right w:val="none" w:sz="0" w:space="0" w:color="auto"/>
              </w:divBdr>
            </w:div>
            <w:div w:id="401411035">
              <w:marLeft w:val="0"/>
              <w:marRight w:val="0"/>
              <w:marTop w:val="0"/>
              <w:marBottom w:val="0"/>
              <w:divBdr>
                <w:top w:val="none" w:sz="0" w:space="0" w:color="auto"/>
                <w:left w:val="none" w:sz="0" w:space="0" w:color="auto"/>
                <w:bottom w:val="none" w:sz="0" w:space="0" w:color="auto"/>
                <w:right w:val="none" w:sz="0" w:space="0" w:color="auto"/>
              </w:divBdr>
            </w:div>
            <w:div w:id="409423795">
              <w:marLeft w:val="0"/>
              <w:marRight w:val="0"/>
              <w:marTop w:val="0"/>
              <w:marBottom w:val="0"/>
              <w:divBdr>
                <w:top w:val="none" w:sz="0" w:space="0" w:color="auto"/>
                <w:left w:val="none" w:sz="0" w:space="0" w:color="auto"/>
                <w:bottom w:val="none" w:sz="0" w:space="0" w:color="auto"/>
                <w:right w:val="none" w:sz="0" w:space="0" w:color="auto"/>
              </w:divBdr>
            </w:div>
            <w:div w:id="414396989">
              <w:marLeft w:val="0"/>
              <w:marRight w:val="0"/>
              <w:marTop w:val="0"/>
              <w:marBottom w:val="0"/>
              <w:divBdr>
                <w:top w:val="none" w:sz="0" w:space="0" w:color="auto"/>
                <w:left w:val="none" w:sz="0" w:space="0" w:color="auto"/>
                <w:bottom w:val="none" w:sz="0" w:space="0" w:color="auto"/>
                <w:right w:val="none" w:sz="0" w:space="0" w:color="auto"/>
              </w:divBdr>
            </w:div>
            <w:div w:id="415447331">
              <w:marLeft w:val="0"/>
              <w:marRight w:val="0"/>
              <w:marTop w:val="0"/>
              <w:marBottom w:val="0"/>
              <w:divBdr>
                <w:top w:val="none" w:sz="0" w:space="0" w:color="auto"/>
                <w:left w:val="none" w:sz="0" w:space="0" w:color="auto"/>
                <w:bottom w:val="none" w:sz="0" w:space="0" w:color="auto"/>
                <w:right w:val="none" w:sz="0" w:space="0" w:color="auto"/>
              </w:divBdr>
            </w:div>
            <w:div w:id="427236832">
              <w:marLeft w:val="0"/>
              <w:marRight w:val="0"/>
              <w:marTop w:val="0"/>
              <w:marBottom w:val="0"/>
              <w:divBdr>
                <w:top w:val="none" w:sz="0" w:space="0" w:color="auto"/>
                <w:left w:val="none" w:sz="0" w:space="0" w:color="auto"/>
                <w:bottom w:val="none" w:sz="0" w:space="0" w:color="auto"/>
                <w:right w:val="none" w:sz="0" w:space="0" w:color="auto"/>
              </w:divBdr>
            </w:div>
            <w:div w:id="431587200">
              <w:marLeft w:val="0"/>
              <w:marRight w:val="0"/>
              <w:marTop w:val="0"/>
              <w:marBottom w:val="0"/>
              <w:divBdr>
                <w:top w:val="none" w:sz="0" w:space="0" w:color="auto"/>
                <w:left w:val="none" w:sz="0" w:space="0" w:color="auto"/>
                <w:bottom w:val="none" w:sz="0" w:space="0" w:color="auto"/>
                <w:right w:val="none" w:sz="0" w:space="0" w:color="auto"/>
              </w:divBdr>
            </w:div>
            <w:div w:id="434599855">
              <w:marLeft w:val="0"/>
              <w:marRight w:val="0"/>
              <w:marTop w:val="0"/>
              <w:marBottom w:val="0"/>
              <w:divBdr>
                <w:top w:val="none" w:sz="0" w:space="0" w:color="auto"/>
                <w:left w:val="none" w:sz="0" w:space="0" w:color="auto"/>
                <w:bottom w:val="none" w:sz="0" w:space="0" w:color="auto"/>
                <w:right w:val="none" w:sz="0" w:space="0" w:color="auto"/>
              </w:divBdr>
            </w:div>
            <w:div w:id="459961950">
              <w:marLeft w:val="0"/>
              <w:marRight w:val="0"/>
              <w:marTop w:val="0"/>
              <w:marBottom w:val="0"/>
              <w:divBdr>
                <w:top w:val="none" w:sz="0" w:space="0" w:color="auto"/>
                <w:left w:val="none" w:sz="0" w:space="0" w:color="auto"/>
                <w:bottom w:val="none" w:sz="0" w:space="0" w:color="auto"/>
                <w:right w:val="none" w:sz="0" w:space="0" w:color="auto"/>
              </w:divBdr>
            </w:div>
            <w:div w:id="466357913">
              <w:marLeft w:val="0"/>
              <w:marRight w:val="0"/>
              <w:marTop w:val="0"/>
              <w:marBottom w:val="0"/>
              <w:divBdr>
                <w:top w:val="none" w:sz="0" w:space="0" w:color="auto"/>
                <w:left w:val="none" w:sz="0" w:space="0" w:color="auto"/>
                <w:bottom w:val="none" w:sz="0" w:space="0" w:color="auto"/>
                <w:right w:val="none" w:sz="0" w:space="0" w:color="auto"/>
              </w:divBdr>
            </w:div>
            <w:div w:id="492069970">
              <w:marLeft w:val="0"/>
              <w:marRight w:val="0"/>
              <w:marTop w:val="0"/>
              <w:marBottom w:val="0"/>
              <w:divBdr>
                <w:top w:val="none" w:sz="0" w:space="0" w:color="auto"/>
                <w:left w:val="none" w:sz="0" w:space="0" w:color="auto"/>
                <w:bottom w:val="none" w:sz="0" w:space="0" w:color="auto"/>
                <w:right w:val="none" w:sz="0" w:space="0" w:color="auto"/>
              </w:divBdr>
            </w:div>
            <w:div w:id="504638469">
              <w:marLeft w:val="0"/>
              <w:marRight w:val="0"/>
              <w:marTop w:val="0"/>
              <w:marBottom w:val="0"/>
              <w:divBdr>
                <w:top w:val="none" w:sz="0" w:space="0" w:color="auto"/>
                <w:left w:val="none" w:sz="0" w:space="0" w:color="auto"/>
                <w:bottom w:val="none" w:sz="0" w:space="0" w:color="auto"/>
                <w:right w:val="none" w:sz="0" w:space="0" w:color="auto"/>
              </w:divBdr>
            </w:div>
            <w:div w:id="539053664">
              <w:marLeft w:val="0"/>
              <w:marRight w:val="0"/>
              <w:marTop w:val="0"/>
              <w:marBottom w:val="0"/>
              <w:divBdr>
                <w:top w:val="none" w:sz="0" w:space="0" w:color="auto"/>
                <w:left w:val="none" w:sz="0" w:space="0" w:color="auto"/>
                <w:bottom w:val="none" w:sz="0" w:space="0" w:color="auto"/>
                <w:right w:val="none" w:sz="0" w:space="0" w:color="auto"/>
              </w:divBdr>
            </w:div>
            <w:div w:id="540941232">
              <w:marLeft w:val="0"/>
              <w:marRight w:val="0"/>
              <w:marTop w:val="0"/>
              <w:marBottom w:val="0"/>
              <w:divBdr>
                <w:top w:val="none" w:sz="0" w:space="0" w:color="auto"/>
                <w:left w:val="none" w:sz="0" w:space="0" w:color="auto"/>
                <w:bottom w:val="none" w:sz="0" w:space="0" w:color="auto"/>
                <w:right w:val="none" w:sz="0" w:space="0" w:color="auto"/>
              </w:divBdr>
            </w:div>
            <w:div w:id="578756815">
              <w:marLeft w:val="0"/>
              <w:marRight w:val="0"/>
              <w:marTop w:val="0"/>
              <w:marBottom w:val="0"/>
              <w:divBdr>
                <w:top w:val="none" w:sz="0" w:space="0" w:color="auto"/>
                <w:left w:val="none" w:sz="0" w:space="0" w:color="auto"/>
                <w:bottom w:val="none" w:sz="0" w:space="0" w:color="auto"/>
                <w:right w:val="none" w:sz="0" w:space="0" w:color="auto"/>
              </w:divBdr>
            </w:div>
            <w:div w:id="580217501">
              <w:marLeft w:val="0"/>
              <w:marRight w:val="0"/>
              <w:marTop w:val="0"/>
              <w:marBottom w:val="0"/>
              <w:divBdr>
                <w:top w:val="none" w:sz="0" w:space="0" w:color="auto"/>
                <w:left w:val="none" w:sz="0" w:space="0" w:color="auto"/>
                <w:bottom w:val="none" w:sz="0" w:space="0" w:color="auto"/>
                <w:right w:val="none" w:sz="0" w:space="0" w:color="auto"/>
              </w:divBdr>
            </w:div>
            <w:div w:id="591818668">
              <w:marLeft w:val="0"/>
              <w:marRight w:val="0"/>
              <w:marTop w:val="0"/>
              <w:marBottom w:val="0"/>
              <w:divBdr>
                <w:top w:val="none" w:sz="0" w:space="0" w:color="auto"/>
                <w:left w:val="none" w:sz="0" w:space="0" w:color="auto"/>
                <w:bottom w:val="none" w:sz="0" w:space="0" w:color="auto"/>
                <w:right w:val="none" w:sz="0" w:space="0" w:color="auto"/>
              </w:divBdr>
            </w:div>
            <w:div w:id="597300385">
              <w:marLeft w:val="0"/>
              <w:marRight w:val="0"/>
              <w:marTop w:val="0"/>
              <w:marBottom w:val="0"/>
              <w:divBdr>
                <w:top w:val="none" w:sz="0" w:space="0" w:color="auto"/>
                <w:left w:val="none" w:sz="0" w:space="0" w:color="auto"/>
                <w:bottom w:val="none" w:sz="0" w:space="0" w:color="auto"/>
                <w:right w:val="none" w:sz="0" w:space="0" w:color="auto"/>
              </w:divBdr>
            </w:div>
            <w:div w:id="607082297">
              <w:marLeft w:val="0"/>
              <w:marRight w:val="0"/>
              <w:marTop w:val="0"/>
              <w:marBottom w:val="0"/>
              <w:divBdr>
                <w:top w:val="none" w:sz="0" w:space="0" w:color="auto"/>
                <w:left w:val="none" w:sz="0" w:space="0" w:color="auto"/>
                <w:bottom w:val="none" w:sz="0" w:space="0" w:color="auto"/>
                <w:right w:val="none" w:sz="0" w:space="0" w:color="auto"/>
              </w:divBdr>
            </w:div>
            <w:div w:id="627856474">
              <w:marLeft w:val="0"/>
              <w:marRight w:val="0"/>
              <w:marTop w:val="0"/>
              <w:marBottom w:val="0"/>
              <w:divBdr>
                <w:top w:val="none" w:sz="0" w:space="0" w:color="auto"/>
                <w:left w:val="none" w:sz="0" w:space="0" w:color="auto"/>
                <w:bottom w:val="none" w:sz="0" w:space="0" w:color="auto"/>
                <w:right w:val="none" w:sz="0" w:space="0" w:color="auto"/>
              </w:divBdr>
            </w:div>
            <w:div w:id="633408825">
              <w:marLeft w:val="0"/>
              <w:marRight w:val="0"/>
              <w:marTop w:val="0"/>
              <w:marBottom w:val="0"/>
              <w:divBdr>
                <w:top w:val="none" w:sz="0" w:space="0" w:color="auto"/>
                <w:left w:val="none" w:sz="0" w:space="0" w:color="auto"/>
                <w:bottom w:val="none" w:sz="0" w:space="0" w:color="auto"/>
                <w:right w:val="none" w:sz="0" w:space="0" w:color="auto"/>
              </w:divBdr>
            </w:div>
            <w:div w:id="643238857">
              <w:marLeft w:val="0"/>
              <w:marRight w:val="0"/>
              <w:marTop w:val="0"/>
              <w:marBottom w:val="0"/>
              <w:divBdr>
                <w:top w:val="none" w:sz="0" w:space="0" w:color="auto"/>
                <w:left w:val="none" w:sz="0" w:space="0" w:color="auto"/>
                <w:bottom w:val="none" w:sz="0" w:space="0" w:color="auto"/>
                <w:right w:val="none" w:sz="0" w:space="0" w:color="auto"/>
              </w:divBdr>
            </w:div>
            <w:div w:id="673842495">
              <w:marLeft w:val="0"/>
              <w:marRight w:val="0"/>
              <w:marTop w:val="0"/>
              <w:marBottom w:val="0"/>
              <w:divBdr>
                <w:top w:val="none" w:sz="0" w:space="0" w:color="auto"/>
                <w:left w:val="none" w:sz="0" w:space="0" w:color="auto"/>
                <w:bottom w:val="none" w:sz="0" w:space="0" w:color="auto"/>
                <w:right w:val="none" w:sz="0" w:space="0" w:color="auto"/>
              </w:divBdr>
            </w:div>
            <w:div w:id="713893434">
              <w:marLeft w:val="0"/>
              <w:marRight w:val="0"/>
              <w:marTop w:val="0"/>
              <w:marBottom w:val="0"/>
              <w:divBdr>
                <w:top w:val="none" w:sz="0" w:space="0" w:color="auto"/>
                <w:left w:val="none" w:sz="0" w:space="0" w:color="auto"/>
                <w:bottom w:val="none" w:sz="0" w:space="0" w:color="auto"/>
                <w:right w:val="none" w:sz="0" w:space="0" w:color="auto"/>
              </w:divBdr>
            </w:div>
            <w:div w:id="729619758">
              <w:marLeft w:val="0"/>
              <w:marRight w:val="0"/>
              <w:marTop w:val="0"/>
              <w:marBottom w:val="0"/>
              <w:divBdr>
                <w:top w:val="none" w:sz="0" w:space="0" w:color="auto"/>
                <w:left w:val="none" w:sz="0" w:space="0" w:color="auto"/>
                <w:bottom w:val="none" w:sz="0" w:space="0" w:color="auto"/>
                <w:right w:val="none" w:sz="0" w:space="0" w:color="auto"/>
              </w:divBdr>
            </w:div>
            <w:div w:id="742606649">
              <w:marLeft w:val="0"/>
              <w:marRight w:val="0"/>
              <w:marTop w:val="0"/>
              <w:marBottom w:val="0"/>
              <w:divBdr>
                <w:top w:val="none" w:sz="0" w:space="0" w:color="auto"/>
                <w:left w:val="none" w:sz="0" w:space="0" w:color="auto"/>
                <w:bottom w:val="none" w:sz="0" w:space="0" w:color="auto"/>
                <w:right w:val="none" w:sz="0" w:space="0" w:color="auto"/>
              </w:divBdr>
            </w:div>
            <w:div w:id="750584604">
              <w:marLeft w:val="0"/>
              <w:marRight w:val="0"/>
              <w:marTop w:val="0"/>
              <w:marBottom w:val="0"/>
              <w:divBdr>
                <w:top w:val="none" w:sz="0" w:space="0" w:color="auto"/>
                <w:left w:val="none" w:sz="0" w:space="0" w:color="auto"/>
                <w:bottom w:val="none" w:sz="0" w:space="0" w:color="auto"/>
                <w:right w:val="none" w:sz="0" w:space="0" w:color="auto"/>
              </w:divBdr>
            </w:div>
            <w:div w:id="763964190">
              <w:marLeft w:val="0"/>
              <w:marRight w:val="0"/>
              <w:marTop w:val="0"/>
              <w:marBottom w:val="0"/>
              <w:divBdr>
                <w:top w:val="none" w:sz="0" w:space="0" w:color="auto"/>
                <w:left w:val="none" w:sz="0" w:space="0" w:color="auto"/>
                <w:bottom w:val="none" w:sz="0" w:space="0" w:color="auto"/>
                <w:right w:val="none" w:sz="0" w:space="0" w:color="auto"/>
              </w:divBdr>
            </w:div>
            <w:div w:id="777869735">
              <w:marLeft w:val="0"/>
              <w:marRight w:val="0"/>
              <w:marTop w:val="0"/>
              <w:marBottom w:val="0"/>
              <w:divBdr>
                <w:top w:val="none" w:sz="0" w:space="0" w:color="auto"/>
                <w:left w:val="none" w:sz="0" w:space="0" w:color="auto"/>
                <w:bottom w:val="none" w:sz="0" w:space="0" w:color="auto"/>
                <w:right w:val="none" w:sz="0" w:space="0" w:color="auto"/>
              </w:divBdr>
            </w:div>
            <w:div w:id="783768545">
              <w:marLeft w:val="0"/>
              <w:marRight w:val="0"/>
              <w:marTop w:val="0"/>
              <w:marBottom w:val="0"/>
              <w:divBdr>
                <w:top w:val="none" w:sz="0" w:space="0" w:color="auto"/>
                <w:left w:val="none" w:sz="0" w:space="0" w:color="auto"/>
                <w:bottom w:val="none" w:sz="0" w:space="0" w:color="auto"/>
                <w:right w:val="none" w:sz="0" w:space="0" w:color="auto"/>
              </w:divBdr>
            </w:div>
            <w:div w:id="788740154">
              <w:marLeft w:val="0"/>
              <w:marRight w:val="0"/>
              <w:marTop w:val="0"/>
              <w:marBottom w:val="0"/>
              <w:divBdr>
                <w:top w:val="none" w:sz="0" w:space="0" w:color="auto"/>
                <w:left w:val="none" w:sz="0" w:space="0" w:color="auto"/>
                <w:bottom w:val="none" w:sz="0" w:space="0" w:color="auto"/>
                <w:right w:val="none" w:sz="0" w:space="0" w:color="auto"/>
              </w:divBdr>
            </w:div>
            <w:div w:id="789515136">
              <w:marLeft w:val="0"/>
              <w:marRight w:val="0"/>
              <w:marTop w:val="0"/>
              <w:marBottom w:val="0"/>
              <w:divBdr>
                <w:top w:val="none" w:sz="0" w:space="0" w:color="auto"/>
                <w:left w:val="none" w:sz="0" w:space="0" w:color="auto"/>
                <w:bottom w:val="none" w:sz="0" w:space="0" w:color="auto"/>
                <w:right w:val="none" w:sz="0" w:space="0" w:color="auto"/>
              </w:divBdr>
            </w:div>
            <w:div w:id="791707630">
              <w:marLeft w:val="0"/>
              <w:marRight w:val="0"/>
              <w:marTop w:val="0"/>
              <w:marBottom w:val="0"/>
              <w:divBdr>
                <w:top w:val="none" w:sz="0" w:space="0" w:color="auto"/>
                <w:left w:val="none" w:sz="0" w:space="0" w:color="auto"/>
                <w:bottom w:val="none" w:sz="0" w:space="0" w:color="auto"/>
                <w:right w:val="none" w:sz="0" w:space="0" w:color="auto"/>
              </w:divBdr>
            </w:div>
            <w:div w:id="824054990">
              <w:marLeft w:val="0"/>
              <w:marRight w:val="0"/>
              <w:marTop w:val="0"/>
              <w:marBottom w:val="0"/>
              <w:divBdr>
                <w:top w:val="none" w:sz="0" w:space="0" w:color="auto"/>
                <w:left w:val="none" w:sz="0" w:space="0" w:color="auto"/>
                <w:bottom w:val="none" w:sz="0" w:space="0" w:color="auto"/>
                <w:right w:val="none" w:sz="0" w:space="0" w:color="auto"/>
              </w:divBdr>
            </w:div>
            <w:div w:id="832063344">
              <w:marLeft w:val="0"/>
              <w:marRight w:val="0"/>
              <w:marTop w:val="0"/>
              <w:marBottom w:val="0"/>
              <w:divBdr>
                <w:top w:val="none" w:sz="0" w:space="0" w:color="auto"/>
                <w:left w:val="none" w:sz="0" w:space="0" w:color="auto"/>
                <w:bottom w:val="none" w:sz="0" w:space="0" w:color="auto"/>
                <w:right w:val="none" w:sz="0" w:space="0" w:color="auto"/>
              </w:divBdr>
            </w:div>
            <w:div w:id="841243303">
              <w:marLeft w:val="0"/>
              <w:marRight w:val="0"/>
              <w:marTop w:val="0"/>
              <w:marBottom w:val="0"/>
              <w:divBdr>
                <w:top w:val="none" w:sz="0" w:space="0" w:color="auto"/>
                <w:left w:val="none" w:sz="0" w:space="0" w:color="auto"/>
                <w:bottom w:val="none" w:sz="0" w:space="0" w:color="auto"/>
                <w:right w:val="none" w:sz="0" w:space="0" w:color="auto"/>
              </w:divBdr>
            </w:div>
            <w:div w:id="846866835">
              <w:marLeft w:val="0"/>
              <w:marRight w:val="0"/>
              <w:marTop w:val="0"/>
              <w:marBottom w:val="0"/>
              <w:divBdr>
                <w:top w:val="none" w:sz="0" w:space="0" w:color="auto"/>
                <w:left w:val="none" w:sz="0" w:space="0" w:color="auto"/>
                <w:bottom w:val="none" w:sz="0" w:space="0" w:color="auto"/>
                <w:right w:val="none" w:sz="0" w:space="0" w:color="auto"/>
              </w:divBdr>
            </w:div>
            <w:div w:id="859198820">
              <w:marLeft w:val="0"/>
              <w:marRight w:val="0"/>
              <w:marTop w:val="0"/>
              <w:marBottom w:val="0"/>
              <w:divBdr>
                <w:top w:val="none" w:sz="0" w:space="0" w:color="auto"/>
                <w:left w:val="none" w:sz="0" w:space="0" w:color="auto"/>
                <w:bottom w:val="none" w:sz="0" w:space="0" w:color="auto"/>
                <w:right w:val="none" w:sz="0" w:space="0" w:color="auto"/>
              </w:divBdr>
            </w:div>
            <w:div w:id="869486808">
              <w:marLeft w:val="0"/>
              <w:marRight w:val="0"/>
              <w:marTop w:val="0"/>
              <w:marBottom w:val="0"/>
              <w:divBdr>
                <w:top w:val="none" w:sz="0" w:space="0" w:color="auto"/>
                <w:left w:val="none" w:sz="0" w:space="0" w:color="auto"/>
                <w:bottom w:val="none" w:sz="0" w:space="0" w:color="auto"/>
                <w:right w:val="none" w:sz="0" w:space="0" w:color="auto"/>
              </w:divBdr>
            </w:div>
            <w:div w:id="879518320">
              <w:marLeft w:val="0"/>
              <w:marRight w:val="0"/>
              <w:marTop w:val="0"/>
              <w:marBottom w:val="0"/>
              <w:divBdr>
                <w:top w:val="none" w:sz="0" w:space="0" w:color="auto"/>
                <w:left w:val="none" w:sz="0" w:space="0" w:color="auto"/>
                <w:bottom w:val="none" w:sz="0" w:space="0" w:color="auto"/>
                <w:right w:val="none" w:sz="0" w:space="0" w:color="auto"/>
              </w:divBdr>
            </w:div>
            <w:div w:id="881750765">
              <w:marLeft w:val="0"/>
              <w:marRight w:val="0"/>
              <w:marTop w:val="0"/>
              <w:marBottom w:val="0"/>
              <w:divBdr>
                <w:top w:val="none" w:sz="0" w:space="0" w:color="auto"/>
                <w:left w:val="none" w:sz="0" w:space="0" w:color="auto"/>
                <w:bottom w:val="none" w:sz="0" w:space="0" w:color="auto"/>
                <w:right w:val="none" w:sz="0" w:space="0" w:color="auto"/>
              </w:divBdr>
            </w:div>
            <w:div w:id="899436013">
              <w:marLeft w:val="0"/>
              <w:marRight w:val="0"/>
              <w:marTop w:val="0"/>
              <w:marBottom w:val="0"/>
              <w:divBdr>
                <w:top w:val="none" w:sz="0" w:space="0" w:color="auto"/>
                <w:left w:val="none" w:sz="0" w:space="0" w:color="auto"/>
                <w:bottom w:val="none" w:sz="0" w:space="0" w:color="auto"/>
                <w:right w:val="none" w:sz="0" w:space="0" w:color="auto"/>
              </w:divBdr>
            </w:div>
            <w:div w:id="906038225">
              <w:marLeft w:val="0"/>
              <w:marRight w:val="0"/>
              <w:marTop w:val="0"/>
              <w:marBottom w:val="0"/>
              <w:divBdr>
                <w:top w:val="none" w:sz="0" w:space="0" w:color="auto"/>
                <w:left w:val="none" w:sz="0" w:space="0" w:color="auto"/>
                <w:bottom w:val="none" w:sz="0" w:space="0" w:color="auto"/>
                <w:right w:val="none" w:sz="0" w:space="0" w:color="auto"/>
              </w:divBdr>
            </w:div>
            <w:div w:id="922488209">
              <w:marLeft w:val="0"/>
              <w:marRight w:val="0"/>
              <w:marTop w:val="0"/>
              <w:marBottom w:val="0"/>
              <w:divBdr>
                <w:top w:val="none" w:sz="0" w:space="0" w:color="auto"/>
                <w:left w:val="none" w:sz="0" w:space="0" w:color="auto"/>
                <w:bottom w:val="none" w:sz="0" w:space="0" w:color="auto"/>
                <w:right w:val="none" w:sz="0" w:space="0" w:color="auto"/>
              </w:divBdr>
            </w:div>
            <w:div w:id="923955677">
              <w:marLeft w:val="0"/>
              <w:marRight w:val="0"/>
              <w:marTop w:val="0"/>
              <w:marBottom w:val="0"/>
              <w:divBdr>
                <w:top w:val="none" w:sz="0" w:space="0" w:color="auto"/>
                <w:left w:val="none" w:sz="0" w:space="0" w:color="auto"/>
                <w:bottom w:val="none" w:sz="0" w:space="0" w:color="auto"/>
                <w:right w:val="none" w:sz="0" w:space="0" w:color="auto"/>
              </w:divBdr>
            </w:div>
            <w:div w:id="925574054">
              <w:marLeft w:val="0"/>
              <w:marRight w:val="0"/>
              <w:marTop w:val="0"/>
              <w:marBottom w:val="0"/>
              <w:divBdr>
                <w:top w:val="none" w:sz="0" w:space="0" w:color="auto"/>
                <w:left w:val="none" w:sz="0" w:space="0" w:color="auto"/>
                <w:bottom w:val="none" w:sz="0" w:space="0" w:color="auto"/>
                <w:right w:val="none" w:sz="0" w:space="0" w:color="auto"/>
              </w:divBdr>
            </w:div>
            <w:div w:id="939603792">
              <w:marLeft w:val="0"/>
              <w:marRight w:val="0"/>
              <w:marTop w:val="0"/>
              <w:marBottom w:val="0"/>
              <w:divBdr>
                <w:top w:val="none" w:sz="0" w:space="0" w:color="auto"/>
                <w:left w:val="none" w:sz="0" w:space="0" w:color="auto"/>
                <w:bottom w:val="none" w:sz="0" w:space="0" w:color="auto"/>
                <w:right w:val="none" w:sz="0" w:space="0" w:color="auto"/>
              </w:divBdr>
            </w:div>
            <w:div w:id="939872283">
              <w:marLeft w:val="0"/>
              <w:marRight w:val="0"/>
              <w:marTop w:val="0"/>
              <w:marBottom w:val="0"/>
              <w:divBdr>
                <w:top w:val="none" w:sz="0" w:space="0" w:color="auto"/>
                <w:left w:val="none" w:sz="0" w:space="0" w:color="auto"/>
                <w:bottom w:val="none" w:sz="0" w:space="0" w:color="auto"/>
                <w:right w:val="none" w:sz="0" w:space="0" w:color="auto"/>
              </w:divBdr>
            </w:div>
            <w:div w:id="1018655701">
              <w:marLeft w:val="0"/>
              <w:marRight w:val="0"/>
              <w:marTop w:val="0"/>
              <w:marBottom w:val="0"/>
              <w:divBdr>
                <w:top w:val="none" w:sz="0" w:space="0" w:color="auto"/>
                <w:left w:val="none" w:sz="0" w:space="0" w:color="auto"/>
                <w:bottom w:val="none" w:sz="0" w:space="0" w:color="auto"/>
                <w:right w:val="none" w:sz="0" w:space="0" w:color="auto"/>
              </w:divBdr>
            </w:div>
            <w:div w:id="1021052302">
              <w:marLeft w:val="0"/>
              <w:marRight w:val="0"/>
              <w:marTop w:val="0"/>
              <w:marBottom w:val="0"/>
              <w:divBdr>
                <w:top w:val="none" w:sz="0" w:space="0" w:color="auto"/>
                <w:left w:val="none" w:sz="0" w:space="0" w:color="auto"/>
                <w:bottom w:val="none" w:sz="0" w:space="0" w:color="auto"/>
                <w:right w:val="none" w:sz="0" w:space="0" w:color="auto"/>
              </w:divBdr>
            </w:div>
            <w:div w:id="1027175383">
              <w:marLeft w:val="0"/>
              <w:marRight w:val="0"/>
              <w:marTop w:val="0"/>
              <w:marBottom w:val="0"/>
              <w:divBdr>
                <w:top w:val="none" w:sz="0" w:space="0" w:color="auto"/>
                <w:left w:val="none" w:sz="0" w:space="0" w:color="auto"/>
                <w:bottom w:val="none" w:sz="0" w:space="0" w:color="auto"/>
                <w:right w:val="none" w:sz="0" w:space="0" w:color="auto"/>
              </w:divBdr>
            </w:div>
            <w:div w:id="1040713752">
              <w:marLeft w:val="0"/>
              <w:marRight w:val="0"/>
              <w:marTop w:val="0"/>
              <w:marBottom w:val="0"/>
              <w:divBdr>
                <w:top w:val="none" w:sz="0" w:space="0" w:color="auto"/>
                <w:left w:val="none" w:sz="0" w:space="0" w:color="auto"/>
                <w:bottom w:val="none" w:sz="0" w:space="0" w:color="auto"/>
                <w:right w:val="none" w:sz="0" w:space="0" w:color="auto"/>
              </w:divBdr>
            </w:div>
            <w:div w:id="1062488232">
              <w:marLeft w:val="0"/>
              <w:marRight w:val="0"/>
              <w:marTop w:val="0"/>
              <w:marBottom w:val="0"/>
              <w:divBdr>
                <w:top w:val="none" w:sz="0" w:space="0" w:color="auto"/>
                <w:left w:val="none" w:sz="0" w:space="0" w:color="auto"/>
                <w:bottom w:val="none" w:sz="0" w:space="0" w:color="auto"/>
                <w:right w:val="none" w:sz="0" w:space="0" w:color="auto"/>
              </w:divBdr>
            </w:div>
            <w:div w:id="1072695461">
              <w:marLeft w:val="0"/>
              <w:marRight w:val="0"/>
              <w:marTop w:val="0"/>
              <w:marBottom w:val="0"/>
              <w:divBdr>
                <w:top w:val="none" w:sz="0" w:space="0" w:color="auto"/>
                <w:left w:val="none" w:sz="0" w:space="0" w:color="auto"/>
                <w:bottom w:val="none" w:sz="0" w:space="0" w:color="auto"/>
                <w:right w:val="none" w:sz="0" w:space="0" w:color="auto"/>
              </w:divBdr>
            </w:div>
            <w:div w:id="1075469626">
              <w:marLeft w:val="0"/>
              <w:marRight w:val="0"/>
              <w:marTop w:val="0"/>
              <w:marBottom w:val="0"/>
              <w:divBdr>
                <w:top w:val="none" w:sz="0" w:space="0" w:color="auto"/>
                <w:left w:val="none" w:sz="0" w:space="0" w:color="auto"/>
                <w:bottom w:val="none" w:sz="0" w:space="0" w:color="auto"/>
                <w:right w:val="none" w:sz="0" w:space="0" w:color="auto"/>
              </w:divBdr>
            </w:div>
            <w:div w:id="1081217924">
              <w:marLeft w:val="0"/>
              <w:marRight w:val="0"/>
              <w:marTop w:val="0"/>
              <w:marBottom w:val="0"/>
              <w:divBdr>
                <w:top w:val="none" w:sz="0" w:space="0" w:color="auto"/>
                <w:left w:val="none" w:sz="0" w:space="0" w:color="auto"/>
                <w:bottom w:val="none" w:sz="0" w:space="0" w:color="auto"/>
                <w:right w:val="none" w:sz="0" w:space="0" w:color="auto"/>
              </w:divBdr>
            </w:div>
            <w:div w:id="1090545362">
              <w:marLeft w:val="0"/>
              <w:marRight w:val="0"/>
              <w:marTop w:val="0"/>
              <w:marBottom w:val="0"/>
              <w:divBdr>
                <w:top w:val="none" w:sz="0" w:space="0" w:color="auto"/>
                <w:left w:val="none" w:sz="0" w:space="0" w:color="auto"/>
                <w:bottom w:val="none" w:sz="0" w:space="0" w:color="auto"/>
                <w:right w:val="none" w:sz="0" w:space="0" w:color="auto"/>
              </w:divBdr>
            </w:div>
            <w:div w:id="1093549354">
              <w:marLeft w:val="0"/>
              <w:marRight w:val="0"/>
              <w:marTop w:val="0"/>
              <w:marBottom w:val="0"/>
              <w:divBdr>
                <w:top w:val="none" w:sz="0" w:space="0" w:color="auto"/>
                <w:left w:val="none" w:sz="0" w:space="0" w:color="auto"/>
                <w:bottom w:val="none" w:sz="0" w:space="0" w:color="auto"/>
                <w:right w:val="none" w:sz="0" w:space="0" w:color="auto"/>
              </w:divBdr>
            </w:div>
            <w:div w:id="1097408966">
              <w:marLeft w:val="0"/>
              <w:marRight w:val="0"/>
              <w:marTop w:val="0"/>
              <w:marBottom w:val="0"/>
              <w:divBdr>
                <w:top w:val="none" w:sz="0" w:space="0" w:color="auto"/>
                <w:left w:val="none" w:sz="0" w:space="0" w:color="auto"/>
                <w:bottom w:val="none" w:sz="0" w:space="0" w:color="auto"/>
                <w:right w:val="none" w:sz="0" w:space="0" w:color="auto"/>
              </w:divBdr>
            </w:div>
            <w:div w:id="1115102907">
              <w:marLeft w:val="0"/>
              <w:marRight w:val="0"/>
              <w:marTop w:val="0"/>
              <w:marBottom w:val="0"/>
              <w:divBdr>
                <w:top w:val="none" w:sz="0" w:space="0" w:color="auto"/>
                <w:left w:val="none" w:sz="0" w:space="0" w:color="auto"/>
                <w:bottom w:val="none" w:sz="0" w:space="0" w:color="auto"/>
                <w:right w:val="none" w:sz="0" w:space="0" w:color="auto"/>
              </w:divBdr>
            </w:div>
            <w:div w:id="1148017025">
              <w:marLeft w:val="0"/>
              <w:marRight w:val="0"/>
              <w:marTop w:val="0"/>
              <w:marBottom w:val="0"/>
              <w:divBdr>
                <w:top w:val="none" w:sz="0" w:space="0" w:color="auto"/>
                <w:left w:val="none" w:sz="0" w:space="0" w:color="auto"/>
                <w:bottom w:val="none" w:sz="0" w:space="0" w:color="auto"/>
                <w:right w:val="none" w:sz="0" w:space="0" w:color="auto"/>
              </w:divBdr>
            </w:div>
            <w:div w:id="1155996129">
              <w:marLeft w:val="0"/>
              <w:marRight w:val="0"/>
              <w:marTop w:val="0"/>
              <w:marBottom w:val="0"/>
              <w:divBdr>
                <w:top w:val="none" w:sz="0" w:space="0" w:color="auto"/>
                <w:left w:val="none" w:sz="0" w:space="0" w:color="auto"/>
                <w:bottom w:val="none" w:sz="0" w:space="0" w:color="auto"/>
                <w:right w:val="none" w:sz="0" w:space="0" w:color="auto"/>
              </w:divBdr>
            </w:div>
            <w:div w:id="1198393749">
              <w:marLeft w:val="0"/>
              <w:marRight w:val="0"/>
              <w:marTop w:val="0"/>
              <w:marBottom w:val="0"/>
              <w:divBdr>
                <w:top w:val="none" w:sz="0" w:space="0" w:color="auto"/>
                <w:left w:val="none" w:sz="0" w:space="0" w:color="auto"/>
                <w:bottom w:val="none" w:sz="0" w:space="0" w:color="auto"/>
                <w:right w:val="none" w:sz="0" w:space="0" w:color="auto"/>
              </w:divBdr>
            </w:div>
            <w:div w:id="1217744098">
              <w:marLeft w:val="0"/>
              <w:marRight w:val="0"/>
              <w:marTop w:val="0"/>
              <w:marBottom w:val="0"/>
              <w:divBdr>
                <w:top w:val="none" w:sz="0" w:space="0" w:color="auto"/>
                <w:left w:val="none" w:sz="0" w:space="0" w:color="auto"/>
                <w:bottom w:val="none" w:sz="0" w:space="0" w:color="auto"/>
                <w:right w:val="none" w:sz="0" w:space="0" w:color="auto"/>
              </w:divBdr>
            </w:div>
            <w:div w:id="1232735204">
              <w:marLeft w:val="0"/>
              <w:marRight w:val="0"/>
              <w:marTop w:val="0"/>
              <w:marBottom w:val="0"/>
              <w:divBdr>
                <w:top w:val="none" w:sz="0" w:space="0" w:color="auto"/>
                <w:left w:val="none" w:sz="0" w:space="0" w:color="auto"/>
                <w:bottom w:val="none" w:sz="0" w:space="0" w:color="auto"/>
                <w:right w:val="none" w:sz="0" w:space="0" w:color="auto"/>
              </w:divBdr>
            </w:div>
            <w:div w:id="1234193389">
              <w:marLeft w:val="0"/>
              <w:marRight w:val="0"/>
              <w:marTop w:val="0"/>
              <w:marBottom w:val="0"/>
              <w:divBdr>
                <w:top w:val="none" w:sz="0" w:space="0" w:color="auto"/>
                <w:left w:val="none" w:sz="0" w:space="0" w:color="auto"/>
                <w:bottom w:val="none" w:sz="0" w:space="0" w:color="auto"/>
                <w:right w:val="none" w:sz="0" w:space="0" w:color="auto"/>
              </w:divBdr>
            </w:div>
            <w:div w:id="1237671039">
              <w:marLeft w:val="0"/>
              <w:marRight w:val="0"/>
              <w:marTop w:val="0"/>
              <w:marBottom w:val="0"/>
              <w:divBdr>
                <w:top w:val="none" w:sz="0" w:space="0" w:color="auto"/>
                <w:left w:val="none" w:sz="0" w:space="0" w:color="auto"/>
                <w:bottom w:val="none" w:sz="0" w:space="0" w:color="auto"/>
                <w:right w:val="none" w:sz="0" w:space="0" w:color="auto"/>
              </w:divBdr>
            </w:div>
            <w:div w:id="1251768081">
              <w:marLeft w:val="0"/>
              <w:marRight w:val="0"/>
              <w:marTop w:val="0"/>
              <w:marBottom w:val="0"/>
              <w:divBdr>
                <w:top w:val="none" w:sz="0" w:space="0" w:color="auto"/>
                <w:left w:val="none" w:sz="0" w:space="0" w:color="auto"/>
                <w:bottom w:val="none" w:sz="0" w:space="0" w:color="auto"/>
                <w:right w:val="none" w:sz="0" w:space="0" w:color="auto"/>
              </w:divBdr>
            </w:div>
            <w:div w:id="1253007367">
              <w:marLeft w:val="0"/>
              <w:marRight w:val="0"/>
              <w:marTop w:val="0"/>
              <w:marBottom w:val="0"/>
              <w:divBdr>
                <w:top w:val="none" w:sz="0" w:space="0" w:color="auto"/>
                <w:left w:val="none" w:sz="0" w:space="0" w:color="auto"/>
                <w:bottom w:val="none" w:sz="0" w:space="0" w:color="auto"/>
                <w:right w:val="none" w:sz="0" w:space="0" w:color="auto"/>
              </w:divBdr>
            </w:div>
            <w:div w:id="1257443605">
              <w:marLeft w:val="0"/>
              <w:marRight w:val="0"/>
              <w:marTop w:val="0"/>
              <w:marBottom w:val="0"/>
              <w:divBdr>
                <w:top w:val="none" w:sz="0" w:space="0" w:color="auto"/>
                <w:left w:val="none" w:sz="0" w:space="0" w:color="auto"/>
                <w:bottom w:val="none" w:sz="0" w:space="0" w:color="auto"/>
                <w:right w:val="none" w:sz="0" w:space="0" w:color="auto"/>
              </w:divBdr>
            </w:div>
            <w:div w:id="1298028755">
              <w:marLeft w:val="0"/>
              <w:marRight w:val="0"/>
              <w:marTop w:val="0"/>
              <w:marBottom w:val="0"/>
              <w:divBdr>
                <w:top w:val="none" w:sz="0" w:space="0" w:color="auto"/>
                <w:left w:val="none" w:sz="0" w:space="0" w:color="auto"/>
                <w:bottom w:val="none" w:sz="0" w:space="0" w:color="auto"/>
                <w:right w:val="none" w:sz="0" w:space="0" w:color="auto"/>
              </w:divBdr>
            </w:div>
            <w:div w:id="1300459382">
              <w:marLeft w:val="0"/>
              <w:marRight w:val="0"/>
              <w:marTop w:val="0"/>
              <w:marBottom w:val="0"/>
              <w:divBdr>
                <w:top w:val="none" w:sz="0" w:space="0" w:color="auto"/>
                <w:left w:val="none" w:sz="0" w:space="0" w:color="auto"/>
                <w:bottom w:val="none" w:sz="0" w:space="0" w:color="auto"/>
                <w:right w:val="none" w:sz="0" w:space="0" w:color="auto"/>
              </w:divBdr>
            </w:div>
            <w:div w:id="1308516010">
              <w:marLeft w:val="0"/>
              <w:marRight w:val="0"/>
              <w:marTop w:val="0"/>
              <w:marBottom w:val="0"/>
              <w:divBdr>
                <w:top w:val="none" w:sz="0" w:space="0" w:color="auto"/>
                <w:left w:val="none" w:sz="0" w:space="0" w:color="auto"/>
                <w:bottom w:val="none" w:sz="0" w:space="0" w:color="auto"/>
                <w:right w:val="none" w:sz="0" w:space="0" w:color="auto"/>
              </w:divBdr>
            </w:div>
            <w:div w:id="1310091775">
              <w:marLeft w:val="0"/>
              <w:marRight w:val="0"/>
              <w:marTop w:val="0"/>
              <w:marBottom w:val="0"/>
              <w:divBdr>
                <w:top w:val="none" w:sz="0" w:space="0" w:color="auto"/>
                <w:left w:val="none" w:sz="0" w:space="0" w:color="auto"/>
                <w:bottom w:val="none" w:sz="0" w:space="0" w:color="auto"/>
                <w:right w:val="none" w:sz="0" w:space="0" w:color="auto"/>
              </w:divBdr>
            </w:div>
            <w:div w:id="1316300542">
              <w:marLeft w:val="0"/>
              <w:marRight w:val="0"/>
              <w:marTop w:val="0"/>
              <w:marBottom w:val="0"/>
              <w:divBdr>
                <w:top w:val="none" w:sz="0" w:space="0" w:color="auto"/>
                <w:left w:val="none" w:sz="0" w:space="0" w:color="auto"/>
                <w:bottom w:val="none" w:sz="0" w:space="0" w:color="auto"/>
                <w:right w:val="none" w:sz="0" w:space="0" w:color="auto"/>
              </w:divBdr>
            </w:div>
            <w:div w:id="1319112477">
              <w:marLeft w:val="0"/>
              <w:marRight w:val="0"/>
              <w:marTop w:val="0"/>
              <w:marBottom w:val="0"/>
              <w:divBdr>
                <w:top w:val="none" w:sz="0" w:space="0" w:color="auto"/>
                <w:left w:val="none" w:sz="0" w:space="0" w:color="auto"/>
                <w:bottom w:val="none" w:sz="0" w:space="0" w:color="auto"/>
                <w:right w:val="none" w:sz="0" w:space="0" w:color="auto"/>
              </w:divBdr>
            </w:div>
            <w:div w:id="1321884782">
              <w:marLeft w:val="0"/>
              <w:marRight w:val="0"/>
              <w:marTop w:val="0"/>
              <w:marBottom w:val="0"/>
              <w:divBdr>
                <w:top w:val="none" w:sz="0" w:space="0" w:color="auto"/>
                <w:left w:val="none" w:sz="0" w:space="0" w:color="auto"/>
                <w:bottom w:val="none" w:sz="0" w:space="0" w:color="auto"/>
                <w:right w:val="none" w:sz="0" w:space="0" w:color="auto"/>
              </w:divBdr>
            </w:div>
            <w:div w:id="1352141505">
              <w:marLeft w:val="0"/>
              <w:marRight w:val="0"/>
              <w:marTop w:val="0"/>
              <w:marBottom w:val="0"/>
              <w:divBdr>
                <w:top w:val="none" w:sz="0" w:space="0" w:color="auto"/>
                <w:left w:val="none" w:sz="0" w:space="0" w:color="auto"/>
                <w:bottom w:val="none" w:sz="0" w:space="0" w:color="auto"/>
                <w:right w:val="none" w:sz="0" w:space="0" w:color="auto"/>
              </w:divBdr>
            </w:div>
            <w:div w:id="1354915608">
              <w:marLeft w:val="0"/>
              <w:marRight w:val="0"/>
              <w:marTop w:val="0"/>
              <w:marBottom w:val="0"/>
              <w:divBdr>
                <w:top w:val="none" w:sz="0" w:space="0" w:color="auto"/>
                <w:left w:val="none" w:sz="0" w:space="0" w:color="auto"/>
                <w:bottom w:val="none" w:sz="0" w:space="0" w:color="auto"/>
                <w:right w:val="none" w:sz="0" w:space="0" w:color="auto"/>
              </w:divBdr>
            </w:div>
            <w:div w:id="1398435747">
              <w:marLeft w:val="0"/>
              <w:marRight w:val="0"/>
              <w:marTop w:val="0"/>
              <w:marBottom w:val="0"/>
              <w:divBdr>
                <w:top w:val="none" w:sz="0" w:space="0" w:color="auto"/>
                <w:left w:val="none" w:sz="0" w:space="0" w:color="auto"/>
                <w:bottom w:val="none" w:sz="0" w:space="0" w:color="auto"/>
                <w:right w:val="none" w:sz="0" w:space="0" w:color="auto"/>
              </w:divBdr>
            </w:div>
            <w:div w:id="1417093199">
              <w:marLeft w:val="0"/>
              <w:marRight w:val="0"/>
              <w:marTop w:val="0"/>
              <w:marBottom w:val="0"/>
              <w:divBdr>
                <w:top w:val="none" w:sz="0" w:space="0" w:color="auto"/>
                <w:left w:val="none" w:sz="0" w:space="0" w:color="auto"/>
                <w:bottom w:val="none" w:sz="0" w:space="0" w:color="auto"/>
                <w:right w:val="none" w:sz="0" w:space="0" w:color="auto"/>
              </w:divBdr>
            </w:div>
            <w:div w:id="1420827347">
              <w:marLeft w:val="0"/>
              <w:marRight w:val="0"/>
              <w:marTop w:val="0"/>
              <w:marBottom w:val="0"/>
              <w:divBdr>
                <w:top w:val="none" w:sz="0" w:space="0" w:color="auto"/>
                <w:left w:val="none" w:sz="0" w:space="0" w:color="auto"/>
                <w:bottom w:val="none" w:sz="0" w:space="0" w:color="auto"/>
                <w:right w:val="none" w:sz="0" w:space="0" w:color="auto"/>
              </w:divBdr>
            </w:div>
            <w:div w:id="1453863178">
              <w:marLeft w:val="0"/>
              <w:marRight w:val="0"/>
              <w:marTop w:val="0"/>
              <w:marBottom w:val="0"/>
              <w:divBdr>
                <w:top w:val="none" w:sz="0" w:space="0" w:color="auto"/>
                <w:left w:val="none" w:sz="0" w:space="0" w:color="auto"/>
                <w:bottom w:val="none" w:sz="0" w:space="0" w:color="auto"/>
                <w:right w:val="none" w:sz="0" w:space="0" w:color="auto"/>
              </w:divBdr>
            </w:div>
            <w:div w:id="1513691191">
              <w:marLeft w:val="0"/>
              <w:marRight w:val="0"/>
              <w:marTop w:val="0"/>
              <w:marBottom w:val="0"/>
              <w:divBdr>
                <w:top w:val="none" w:sz="0" w:space="0" w:color="auto"/>
                <w:left w:val="none" w:sz="0" w:space="0" w:color="auto"/>
                <w:bottom w:val="none" w:sz="0" w:space="0" w:color="auto"/>
                <w:right w:val="none" w:sz="0" w:space="0" w:color="auto"/>
              </w:divBdr>
            </w:div>
            <w:div w:id="1526599979">
              <w:marLeft w:val="0"/>
              <w:marRight w:val="0"/>
              <w:marTop w:val="0"/>
              <w:marBottom w:val="0"/>
              <w:divBdr>
                <w:top w:val="none" w:sz="0" w:space="0" w:color="auto"/>
                <w:left w:val="none" w:sz="0" w:space="0" w:color="auto"/>
                <w:bottom w:val="none" w:sz="0" w:space="0" w:color="auto"/>
                <w:right w:val="none" w:sz="0" w:space="0" w:color="auto"/>
              </w:divBdr>
            </w:div>
            <w:div w:id="1528367348">
              <w:marLeft w:val="0"/>
              <w:marRight w:val="0"/>
              <w:marTop w:val="0"/>
              <w:marBottom w:val="0"/>
              <w:divBdr>
                <w:top w:val="none" w:sz="0" w:space="0" w:color="auto"/>
                <w:left w:val="none" w:sz="0" w:space="0" w:color="auto"/>
                <w:bottom w:val="none" w:sz="0" w:space="0" w:color="auto"/>
                <w:right w:val="none" w:sz="0" w:space="0" w:color="auto"/>
              </w:divBdr>
            </w:div>
            <w:div w:id="1552301447">
              <w:marLeft w:val="0"/>
              <w:marRight w:val="0"/>
              <w:marTop w:val="0"/>
              <w:marBottom w:val="0"/>
              <w:divBdr>
                <w:top w:val="none" w:sz="0" w:space="0" w:color="auto"/>
                <w:left w:val="none" w:sz="0" w:space="0" w:color="auto"/>
                <w:bottom w:val="none" w:sz="0" w:space="0" w:color="auto"/>
                <w:right w:val="none" w:sz="0" w:space="0" w:color="auto"/>
              </w:divBdr>
            </w:div>
            <w:div w:id="1584531811">
              <w:marLeft w:val="0"/>
              <w:marRight w:val="0"/>
              <w:marTop w:val="0"/>
              <w:marBottom w:val="0"/>
              <w:divBdr>
                <w:top w:val="none" w:sz="0" w:space="0" w:color="auto"/>
                <w:left w:val="none" w:sz="0" w:space="0" w:color="auto"/>
                <w:bottom w:val="none" w:sz="0" w:space="0" w:color="auto"/>
                <w:right w:val="none" w:sz="0" w:space="0" w:color="auto"/>
              </w:divBdr>
            </w:div>
            <w:div w:id="1594505929">
              <w:marLeft w:val="0"/>
              <w:marRight w:val="0"/>
              <w:marTop w:val="0"/>
              <w:marBottom w:val="0"/>
              <w:divBdr>
                <w:top w:val="none" w:sz="0" w:space="0" w:color="auto"/>
                <w:left w:val="none" w:sz="0" w:space="0" w:color="auto"/>
                <w:bottom w:val="none" w:sz="0" w:space="0" w:color="auto"/>
                <w:right w:val="none" w:sz="0" w:space="0" w:color="auto"/>
              </w:divBdr>
            </w:div>
            <w:div w:id="1596863486">
              <w:marLeft w:val="0"/>
              <w:marRight w:val="0"/>
              <w:marTop w:val="0"/>
              <w:marBottom w:val="0"/>
              <w:divBdr>
                <w:top w:val="none" w:sz="0" w:space="0" w:color="auto"/>
                <w:left w:val="none" w:sz="0" w:space="0" w:color="auto"/>
                <w:bottom w:val="none" w:sz="0" w:space="0" w:color="auto"/>
                <w:right w:val="none" w:sz="0" w:space="0" w:color="auto"/>
              </w:divBdr>
            </w:div>
            <w:div w:id="1612518336">
              <w:marLeft w:val="0"/>
              <w:marRight w:val="0"/>
              <w:marTop w:val="0"/>
              <w:marBottom w:val="0"/>
              <w:divBdr>
                <w:top w:val="none" w:sz="0" w:space="0" w:color="auto"/>
                <w:left w:val="none" w:sz="0" w:space="0" w:color="auto"/>
                <w:bottom w:val="none" w:sz="0" w:space="0" w:color="auto"/>
                <w:right w:val="none" w:sz="0" w:space="0" w:color="auto"/>
              </w:divBdr>
            </w:div>
            <w:div w:id="1613171519">
              <w:marLeft w:val="0"/>
              <w:marRight w:val="0"/>
              <w:marTop w:val="0"/>
              <w:marBottom w:val="0"/>
              <w:divBdr>
                <w:top w:val="none" w:sz="0" w:space="0" w:color="auto"/>
                <w:left w:val="none" w:sz="0" w:space="0" w:color="auto"/>
                <w:bottom w:val="none" w:sz="0" w:space="0" w:color="auto"/>
                <w:right w:val="none" w:sz="0" w:space="0" w:color="auto"/>
              </w:divBdr>
            </w:div>
            <w:div w:id="1650134483">
              <w:marLeft w:val="0"/>
              <w:marRight w:val="0"/>
              <w:marTop w:val="0"/>
              <w:marBottom w:val="0"/>
              <w:divBdr>
                <w:top w:val="none" w:sz="0" w:space="0" w:color="auto"/>
                <w:left w:val="none" w:sz="0" w:space="0" w:color="auto"/>
                <w:bottom w:val="none" w:sz="0" w:space="0" w:color="auto"/>
                <w:right w:val="none" w:sz="0" w:space="0" w:color="auto"/>
              </w:divBdr>
            </w:div>
            <w:div w:id="1698240918">
              <w:marLeft w:val="0"/>
              <w:marRight w:val="0"/>
              <w:marTop w:val="0"/>
              <w:marBottom w:val="0"/>
              <w:divBdr>
                <w:top w:val="none" w:sz="0" w:space="0" w:color="auto"/>
                <w:left w:val="none" w:sz="0" w:space="0" w:color="auto"/>
                <w:bottom w:val="none" w:sz="0" w:space="0" w:color="auto"/>
                <w:right w:val="none" w:sz="0" w:space="0" w:color="auto"/>
              </w:divBdr>
            </w:div>
            <w:div w:id="1700664674">
              <w:marLeft w:val="0"/>
              <w:marRight w:val="0"/>
              <w:marTop w:val="0"/>
              <w:marBottom w:val="0"/>
              <w:divBdr>
                <w:top w:val="none" w:sz="0" w:space="0" w:color="auto"/>
                <w:left w:val="none" w:sz="0" w:space="0" w:color="auto"/>
                <w:bottom w:val="none" w:sz="0" w:space="0" w:color="auto"/>
                <w:right w:val="none" w:sz="0" w:space="0" w:color="auto"/>
              </w:divBdr>
            </w:div>
            <w:div w:id="1720324443">
              <w:marLeft w:val="0"/>
              <w:marRight w:val="0"/>
              <w:marTop w:val="0"/>
              <w:marBottom w:val="0"/>
              <w:divBdr>
                <w:top w:val="none" w:sz="0" w:space="0" w:color="auto"/>
                <w:left w:val="none" w:sz="0" w:space="0" w:color="auto"/>
                <w:bottom w:val="none" w:sz="0" w:space="0" w:color="auto"/>
                <w:right w:val="none" w:sz="0" w:space="0" w:color="auto"/>
              </w:divBdr>
            </w:div>
            <w:div w:id="1726224167">
              <w:marLeft w:val="0"/>
              <w:marRight w:val="0"/>
              <w:marTop w:val="0"/>
              <w:marBottom w:val="0"/>
              <w:divBdr>
                <w:top w:val="none" w:sz="0" w:space="0" w:color="auto"/>
                <w:left w:val="none" w:sz="0" w:space="0" w:color="auto"/>
                <w:bottom w:val="none" w:sz="0" w:space="0" w:color="auto"/>
                <w:right w:val="none" w:sz="0" w:space="0" w:color="auto"/>
              </w:divBdr>
            </w:div>
            <w:div w:id="1733431493">
              <w:marLeft w:val="0"/>
              <w:marRight w:val="0"/>
              <w:marTop w:val="0"/>
              <w:marBottom w:val="0"/>
              <w:divBdr>
                <w:top w:val="none" w:sz="0" w:space="0" w:color="auto"/>
                <w:left w:val="none" w:sz="0" w:space="0" w:color="auto"/>
                <w:bottom w:val="none" w:sz="0" w:space="0" w:color="auto"/>
                <w:right w:val="none" w:sz="0" w:space="0" w:color="auto"/>
              </w:divBdr>
            </w:div>
            <w:div w:id="1750538316">
              <w:marLeft w:val="0"/>
              <w:marRight w:val="0"/>
              <w:marTop w:val="0"/>
              <w:marBottom w:val="0"/>
              <w:divBdr>
                <w:top w:val="none" w:sz="0" w:space="0" w:color="auto"/>
                <w:left w:val="none" w:sz="0" w:space="0" w:color="auto"/>
                <w:bottom w:val="none" w:sz="0" w:space="0" w:color="auto"/>
                <w:right w:val="none" w:sz="0" w:space="0" w:color="auto"/>
              </w:divBdr>
            </w:div>
            <w:div w:id="1759863489">
              <w:marLeft w:val="0"/>
              <w:marRight w:val="0"/>
              <w:marTop w:val="0"/>
              <w:marBottom w:val="0"/>
              <w:divBdr>
                <w:top w:val="none" w:sz="0" w:space="0" w:color="auto"/>
                <w:left w:val="none" w:sz="0" w:space="0" w:color="auto"/>
                <w:bottom w:val="none" w:sz="0" w:space="0" w:color="auto"/>
                <w:right w:val="none" w:sz="0" w:space="0" w:color="auto"/>
              </w:divBdr>
            </w:div>
            <w:div w:id="1777825096">
              <w:marLeft w:val="0"/>
              <w:marRight w:val="0"/>
              <w:marTop w:val="0"/>
              <w:marBottom w:val="0"/>
              <w:divBdr>
                <w:top w:val="none" w:sz="0" w:space="0" w:color="auto"/>
                <w:left w:val="none" w:sz="0" w:space="0" w:color="auto"/>
                <w:bottom w:val="none" w:sz="0" w:space="0" w:color="auto"/>
                <w:right w:val="none" w:sz="0" w:space="0" w:color="auto"/>
              </w:divBdr>
            </w:div>
            <w:div w:id="1794714397">
              <w:marLeft w:val="0"/>
              <w:marRight w:val="0"/>
              <w:marTop w:val="0"/>
              <w:marBottom w:val="0"/>
              <w:divBdr>
                <w:top w:val="none" w:sz="0" w:space="0" w:color="auto"/>
                <w:left w:val="none" w:sz="0" w:space="0" w:color="auto"/>
                <w:bottom w:val="none" w:sz="0" w:space="0" w:color="auto"/>
                <w:right w:val="none" w:sz="0" w:space="0" w:color="auto"/>
              </w:divBdr>
            </w:div>
            <w:div w:id="1838033877">
              <w:marLeft w:val="0"/>
              <w:marRight w:val="0"/>
              <w:marTop w:val="0"/>
              <w:marBottom w:val="0"/>
              <w:divBdr>
                <w:top w:val="none" w:sz="0" w:space="0" w:color="auto"/>
                <w:left w:val="none" w:sz="0" w:space="0" w:color="auto"/>
                <w:bottom w:val="none" w:sz="0" w:space="0" w:color="auto"/>
                <w:right w:val="none" w:sz="0" w:space="0" w:color="auto"/>
              </w:divBdr>
            </w:div>
            <w:div w:id="1858234259">
              <w:marLeft w:val="0"/>
              <w:marRight w:val="0"/>
              <w:marTop w:val="0"/>
              <w:marBottom w:val="0"/>
              <w:divBdr>
                <w:top w:val="none" w:sz="0" w:space="0" w:color="auto"/>
                <w:left w:val="none" w:sz="0" w:space="0" w:color="auto"/>
                <w:bottom w:val="none" w:sz="0" w:space="0" w:color="auto"/>
                <w:right w:val="none" w:sz="0" w:space="0" w:color="auto"/>
              </w:divBdr>
            </w:div>
            <w:div w:id="1874926839">
              <w:marLeft w:val="0"/>
              <w:marRight w:val="0"/>
              <w:marTop w:val="0"/>
              <w:marBottom w:val="0"/>
              <w:divBdr>
                <w:top w:val="none" w:sz="0" w:space="0" w:color="auto"/>
                <w:left w:val="none" w:sz="0" w:space="0" w:color="auto"/>
                <w:bottom w:val="none" w:sz="0" w:space="0" w:color="auto"/>
                <w:right w:val="none" w:sz="0" w:space="0" w:color="auto"/>
              </w:divBdr>
            </w:div>
            <w:div w:id="1927885050">
              <w:marLeft w:val="0"/>
              <w:marRight w:val="0"/>
              <w:marTop w:val="0"/>
              <w:marBottom w:val="0"/>
              <w:divBdr>
                <w:top w:val="none" w:sz="0" w:space="0" w:color="auto"/>
                <w:left w:val="none" w:sz="0" w:space="0" w:color="auto"/>
                <w:bottom w:val="none" w:sz="0" w:space="0" w:color="auto"/>
                <w:right w:val="none" w:sz="0" w:space="0" w:color="auto"/>
              </w:divBdr>
            </w:div>
            <w:div w:id="1938712254">
              <w:marLeft w:val="0"/>
              <w:marRight w:val="0"/>
              <w:marTop w:val="0"/>
              <w:marBottom w:val="0"/>
              <w:divBdr>
                <w:top w:val="none" w:sz="0" w:space="0" w:color="auto"/>
                <w:left w:val="none" w:sz="0" w:space="0" w:color="auto"/>
                <w:bottom w:val="none" w:sz="0" w:space="0" w:color="auto"/>
                <w:right w:val="none" w:sz="0" w:space="0" w:color="auto"/>
              </w:divBdr>
            </w:div>
            <w:div w:id="1962765691">
              <w:marLeft w:val="0"/>
              <w:marRight w:val="0"/>
              <w:marTop w:val="0"/>
              <w:marBottom w:val="0"/>
              <w:divBdr>
                <w:top w:val="none" w:sz="0" w:space="0" w:color="auto"/>
                <w:left w:val="none" w:sz="0" w:space="0" w:color="auto"/>
                <w:bottom w:val="none" w:sz="0" w:space="0" w:color="auto"/>
                <w:right w:val="none" w:sz="0" w:space="0" w:color="auto"/>
              </w:divBdr>
            </w:div>
            <w:div w:id="1970743823">
              <w:marLeft w:val="0"/>
              <w:marRight w:val="0"/>
              <w:marTop w:val="0"/>
              <w:marBottom w:val="0"/>
              <w:divBdr>
                <w:top w:val="none" w:sz="0" w:space="0" w:color="auto"/>
                <w:left w:val="none" w:sz="0" w:space="0" w:color="auto"/>
                <w:bottom w:val="none" w:sz="0" w:space="0" w:color="auto"/>
                <w:right w:val="none" w:sz="0" w:space="0" w:color="auto"/>
              </w:divBdr>
            </w:div>
            <w:div w:id="1980068924">
              <w:marLeft w:val="0"/>
              <w:marRight w:val="0"/>
              <w:marTop w:val="0"/>
              <w:marBottom w:val="0"/>
              <w:divBdr>
                <w:top w:val="none" w:sz="0" w:space="0" w:color="auto"/>
                <w:left w:val="none" w:sz="0" w:space="0" w:color="auto"/>
                <w:bottom w:val="none" w:sz="0" w:space="0" w:color="auto"/>
                <w:right w:val="none" w:sz="0" w:space="0" w:color="auto"/>
              </w:divBdr>
            </w:div>
            <w:div w:id="2011371616">
              <w:marLeft w:val="0"/>
              <w:marRight w:val="0"/>
              <w:marTop w:val="0"/>
              <w:marBottom w:val="0"/>
              <w:divBdr>
                <w:top w:val="none" w:sz="0" w:space="0" w:color="auto"/>
                <w:left w:val="none" w:sz="0" w:space="0" w:color="auto"/>
                <w:bottom w:val="none" w:sz="0" w:space="0" w:color="auto"/>
                <w:right w:val="none" w:sz="0" w:space="0" w:color="auto"/>
              </w:divBdr>
            </w:div>
            <w:div w:id="2024936228">
              <w:marLeft w:val="0"/>
              <w:marRight w:val="0"/>
              <w:marTop w:val="0"/>
              <w:marBottom w:val="0"/>
              <w:divBdr>
                <w:top w:val="none" w:sz="0" w:space="0" w:color="auto"/>
                <w:left w:val="none" w:sz="0" w:space="0" w:color="auto"/>
                <w:bottom w:val="none" w:sz="0" w:space="0" w:color="auto"/>
                <w:right w:val="none" w:sz="0" w:space="0" w:color="auto"/>
              </w:divBdr>
            </w:div>
            <w:div w:id="2055159680">
              <w:marLeft w:val="0"/>
              <w:marRight w:val="0"/>
              <w:marTop w:val="0"/>
              <w:marBottom w:val="0"/>
              <w:divBdr>
                <w:top w:val="none" w:sz="0" w:space="0" w:color="auto"/>
                <w:left w:val="none" w:sz="0" w:space="0" w:color="auto"/>
                <w:bottom w:val="none" w:sz="0" w:space="0" w:color="auto"/>
                <w:right w:val="none" w:sz="0" w:space="0" w:color="auto"/>
              </w:divBdr>
            </w:div>
            <w:div w:id="2060274385">
              <w:marLeft w:val="0"/>
              <w:marRight w:val="0"/>
              <w:marTop w:val="0"/>
              <w:marBottom w:val="0"/>
              <w:divBdr>
                <w:top w:val="none" w:sz="0" w:space="0" w:color="auto"/>
                <w:left w:val="none" w:sz="0" w:space="0" w:color="auto"/>
                <w:bottom w:val="none" w:sz="0" w:space="0" w:color="auto"/>
                <w:right w:val="none" w:sz="0" w:space="0" w:color="auto"/>
              </w:divBdr>
            </w:div>
            <w:div w:id="2071809180">
              <w:marLeft w:val="0"/>
              <w:marRight w:val="0"/>
              <w:marTop w:val="0"/>
              <w:marBottom w:val="0"/>
              <w:divBdr>
                <w:top w:val="none" w:sz="0" w:space="0" w:color="auto"/>
                <w:left w:val="none" w:sz="0" w:space="0" w:color="auto"/>
                <w:bottom w:val="none" w:sz="0" w:space="0" w:color="auto"/>
                <w:right w:val="none" w:sz="0" w:space="0" w:color="auto"/>
              </w:divBdr>
            </w:div>
            <w:div w:id="2087876725">
              <w:marLeft w:val="0"/>
              <w:marRight w:val="0"/>
              <w:marTop w:val="0"/>
              <w:marBottom w:val="0"/>
              <w:divBdr>
                <w:top w:val="none" w:sz="0" w:space="0" w:color="auto"/>
                <w:left w:val="none" w:sz="0" w:space="0" w:color="auto"/>
                <w:bottom w:val="none" w:sz="0" w:space="0" w:color="auto"/>
                <w:right w:val="none" w:sz="0" w:space="0" w:color="auto"/>
              </w:divBdr>
            </w:div>
            <w:div w:id="2100785817">
              <w:marLeft w:val="0"/>
              <w:marRight w:val="0"/>
              <w:marTop w:val="0"/>
              <w:marBottom w:val="0"/>
              <w:divBdr>
                <w:top w:val="none" w:sz="0" w:space="0" w:color="auto"/>
                <w:left w:val="none" w:sz="0" w:space="0" w:color="auto"/>
                <w:bottom w:val="none" w:sz="0" w:space="0" w:color="auto"/>
                <w:right w:val="none" w:sz="0" w:space="0" w:color="auto"/>
              </w:divBdr>
            </w:div>
            <w:div w:id="2119836154">
              <w:marLeft w:val="0"/>
              <w:marRight w:val="0"/>
              <w:marTop w:val="0"/>
              <w:marBottom w:val="0"/>
              <w:divBdr>
                <w:top w:val="none" w:sz="0" w:space="0" w:color="auto"/>
                <w:left w:val="none" w:sz="0" w:space="0" w:color="auto"/>
                <w:bottom w:val="none" w:sz="0" w:space="0" w:color="auto"/>
                <w:right w:val="none" w:sz="0" w:space="0" w:color="auto"/>
              </w:divBdr>
            </w:div>
            <w:div w:id="2131852153">
              <w:marLeft w:val="0"/>
              <w:marRight w:val="0"/>
              <w:marTop w:val="0"/>
              <w:marBottom w:val="0"/>
              <w:divBdr>
                <w:top w:val="none" w:sz="0" w:space="0" w:color="auto"/>
                <w:left w:val="none" w:sz="0" w:space="0" w:color="auto"/>
                <w:bottom w:val="none" w:sz="0" w:space="0" w:color="auto"/>
                <w:right w:val="none" w:sz="0" w:space="0" w:color="auto"/>
              </w:divBdr>
            </w:div>
            <w:div w:id="2141534329">
              <w:marLeft w:val="0"/>
              <w:marRight w:val="0"/>
              <w:marTop w:val="0"/>
              <w:marBottom w:val="0"/>
              <w:divBdr>
                <w:top w:val="none" w:sz="0" w:space="0" w:color="auto"/>
                <w:left w:val="none" w:sz="0" w:space="0" w:color="auto"/>
                <w:bottom w:val="none" w:sz="0" w:space="0" w:color="auto"/>
                <w:right w:val="none" w:sz="0" w:space="0" w:color="auto"/>
              </w:divBdr>
            </w:div>
            <w:div w:id="21435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83103">
      <w:bodyDiv w:val="1"/>
      <w:marLeft w:val="0"/>
      <w:marRight w:val="0"/>
      <w:marTop w:val="0"/>
      <w:marBottom w:val="0"/>
      <w:divBdr>
        <w:top w:val="none" w:sz="0" w:space="0" w:color="auto"/>
        <w:left w:val="none" w:sz="0" w:space="0" w:color="auto"/>
        <w:bottom w:val="none" w:sz="0" w:space="0" w:color="auto"/>
        <w:right w:val="none" w:sz="0" w:space="0" w:color="auto"/>
      </w:divBdr>
    </w:div>
    <w:div w:id="1244535343">
      <w:bodyDiv w:val="1"/>
      <w:marLeft w:val="0"/>
      <w:marRight w:val="0"/>
      <w:marTop w:val="0"/>
      <w:marBottom w:val="0"/>
      <w:divBdr>
        <w:top w:val="none" w:sz="0" w:space="0" w:color="auto"/>
        <w:left w:val="none" w:sz="0" w:space="0" w:color="auto"/>
        <w:bottom w:val="none" w:sz="0" w:space="0" w:color="auto"/>
        <w:right w:val="none" w:sz="0" w:space="0" w:color="auto"/>
      </w:divBdr>
    </w:div>
    <w:div w:id="1244997781">
      <w:bodyDiv w:val="1"/>
      <w:marLeft w:val="0"/>
      <w:marRight w:val="0"/>
      <w:marTop w:val="0"/>
      <w:marBottom w:val="0"/>
      <w:divBdr>
        <w:top w:val="none" w:sz="0" w:space="0" w:color="auto"/>
        <w:left w:val="none" w:sz="0" w:space="0" w:color="auto"/>
        <w:bottom w:val="none" w:sz="0" w:space="0" w:color="auto"/>
        <w:right w:val="none" w:sz="0" w:space="0" w:color="auto"/>
      </w:divBdr>
    </w:div>
    <w:div w:id="1251547264">
      <w:bodyDiv w:val="1"/>
      <w:marLeft w:val="0"/>
      <w:marRight w:val="0"/>
      <w:marTop w:val="0"/>
      <w:marBottom w:val="0"/>
      <w:divBdr>
        <w:top w:val="none" w:sz="0" w:space="0" w:color="auto"/>
        <w:left w:val="none" w:sz="0" w:space="0" w:color="auto"/>
        <w:bottom w:val="none" w:sz="0" w:space="0" w:color="auto"/>
        <w:right w:val="none" w:sz="0" w:space="0" w:color="auto"/>
      </w:divBdr>
    </w:div>
    <w:div w:id="1256014513">
      <w:bodyDiv w:val="1"/>
      <w:marLeft w:val="0"/>
      <w:marRight w:val="0"/>
      <w:marTop w:val="0"/>
      <w:marBottom w:val="0"/>
      <w:divBdr>
        <w:top w:val="none" w:sz="0" w:space="0" w:color="auto"/>
        <w:left w:val="none" w:sz="0" w:space="0" w:color="auto"/>
        <w:bottom w:val="none" w:sz="0" w:space="0" w:color="auto"/>
        <w:right w:val="none" w:sz="0" w:space="0" w:color="auto"/>
      </w:divBdr>
    </w:div>
    <w:div w:id="1260288144">
      <w:bodyDiv w:val="1"/>
      <w:marLeft w:val="0"/>
      <w:marRight w:val="0"/>
      <w:marTop w:val="0"/>
      <w:marBottom w:val="0"/>
      <w:divBdr>
        <w:top w:val="none" w:sz="0" w:space="0" w:color="auto"/>
        <w:left w:val="none" w:sz="0" w:space="0" w:color="auto"/>
        <w:bottom w:val="none" w:sz="0" w:space="0" w:color="auto"/>
        <w:right w:val="none" w:sz="0" w:space="0" w:color="auto"/>
      </w:divBdr>
    </w:div>
    <w:div w:id="1261912716">
      <w:bodyDiv w:val="1"/>
      <w:marLeft w:val="0"/>
      <w:marRight w:val="0"/>
      <w:marTop w:val="0"/>
      <w:marBottom w:val="0"/>
      <w:divBdr>
        <w:top w:val="none" w:sz="0" w:space="0" w:color="auto"/>
        <w:left w:val="none" w:sz="0" w:space="0" w:color="auto"/>
        <w:bottom w:val="none" w:sz="0" w:space="0" w:color="auto"/>
        <w:right w:val="none" w:sz="0" w:space="0" w:color="auto"/>
      </w:divBdr>
    </w:div>
    <w:div w:id="1263220103">
      <w:bodyDiv w:val="1"/>
      <w:marLeft w:val="0"/>
      <w:marRight w:val="0"/>
      <w:marTop w:val="0"/>
      <w:marBottom w:val="0"/>
      <w:divBdr>
        <w:top w:val="none" w:sz="0" w:space="0" w:color="auto"/>
        <w:left w:val="none" w:sz="0" w:space="0" w:color="auto"/>
        <w:bottom w:val="none" w:sz="0" w:space="0" w:color="auto"/>
        <w:right w:val="none" w:sz="0" w:space="0" w:color="auto"/>
      </w:divBdr>
    </w:div>
    <w:div w:id="1271470707">
      <w:bodyDiv w:val="1"/>
      <w:marLeft w:val="0"/>
      <w:marRight w:val="0"/>
      <w:marTop w:val="0"/>
      <w:marBottom w:val="0"/>
      <w:divBdr>
        <w:top w:val="none" w:sz="0" w:space="0" w:color="auto"/>
        <w:left w:val="none" w:sz="0" w:space="0" w:color="auto"/>
        <w:bottom w:val="none" w:sz="0" w:space="0" w:color="auto"/>
        <w:right w:val="none" w:sz="0" w:space="0" w:color="auto"/>
      </w:divBdr>
    </w:div>
    <w:div w:id="1272978456">
      <w:bodyDiv w:val="1"/>
      <w:marLeft w:val="0"/>
      <w:marRight w:val="0"/>
      <w:marTop w:val="0"/>
      <w:marBottom w:val="0"/>
      <w:divBdr>
        <w:top w:val="none" w:sz="0" w:space="0" w:color="auto"/>
        <w:left w:val="none" w:sz="0" w:space="0" w:color="auto"/>
        <w:bottom w:val="none" w:sz="0" w:space="0" w:color="auto"/>
        <w:right w:val="none" w:sz="0" w:space="0" w:color="auto"/>
      </w:divBdr>
    </w:div>
    <w:div w:id="1285845182">
      <w:bodyDiv w:val="1"/>
      <w:marLeft w:val="0"/>
      <w:marRight w:val="0"/>
      <w:marTop w:val="0"/>
      <w:marBottom w:val="0"/>
      <w:divBdr>
        <w:top w:val="none" w:sz="0" w:space="0" w:color="auto"/>
        <w:left w:val="none" w:sz="0" w:space="0" w:color="auto"/>
        <w:bottom w:val="none" w:sz="0" w:space="0" w:color="auto"/>
        <w:right w:val="none" w:sz="0" w:space="0" w:color="auto"/>
      </w:divBdr>
    </w:div>
    <w:div w:id="1298878594">
      <w:bodyDiv w:val="1"/>
      <w:marLeft w:val="0"/>
      <w:marRight w:val="0"/>
      <w:marTop w:val="0"/>
      <w:marBottom w:val="0"/>
      <w:divBdr>
        <w:top w:val="none" w:sz="0" w:space="0" w:color="auto"/>
        <w:left w:val="none" w:sz="0" w:space="0" w:color="auto"/>
        <w:bottom w:val="none" w:sz="0" w:space="0" w:color="auto"/>
        <w:right w:val="none" w:sz="0" w:space="0" w:color="auto"/>
      </w:divBdr>
    </w:div>
    <w:div w:id="1311518431">
      <w:bodyDiv w:val="1"/>
      <w:marLeft w:val="0"/>
      <w:marRight w:val="0"/>
      <w:marTop w:val="0"/>
      <w:marBottom w:val="0"/>
      <w:divBdr>
        <w:top w:val="none" w:sz="0" w:space="0" w:color="auto"/>
        <w:left w:val="none" w:sz="0" w:space="0" w:color="auto"/>
        <w:bottom w:val="none" w:sz="0" w:space="0" w:color="auto"/>
        <w:right w:val="none" w:sz="0" w:space="0" w:color="auto"/>
      </w:divBdr>
    </w:div>
    <w:div w:id="1324353878">
      <w:bodyDiv w:val="1"/>
      <w:marLeft w:val="0"/>
      <w:marRight w:val="0"/>
      <w:marTop w:val="0"/>
      <w:marBottom w:val="0"/>
      <w:divBdr>
        <w:top w:val="none" w:sz="0" w:space="0" w:color="auto"/>
        <w:left w:val="none" w:sz="0" w:space="0" w:color="auto"/>
        <w:bottom w:val="none" w:sz="0" w:space="0" w:color="auto"/>
        <w:right w:val="none" w:sz="0" w:space="0" w:color="auto"/>
      </w:divBdr>
    </w:div>
    <w:div w:id="1326476952">
      <w:bodyDiv w:val="1"/>
      <w:marLeft w:val="0"/>
      <w:marRight w:val="0"/>
      <w:marTop w:val="0"/>
      <w:marBottom w:val="0"/>
      <w:divBdr>
        <w:top w:val="none" w:sz="0" w:space="0" w:color="auto"/>
        <w:left w:val="none" w:sz="0" w:space="0" w:color="auto"/>
        <w:bottom w:val="none" w:sz="0" w:space="0" w:color="auto"/>
        <w:right w:val="none" w:sz="0" w:space="0" w:color="auto"/>
      </w:divBdr>
    </w:div>
    <w:div w:id="1330862414">
      <w:bodyDiv w:val="1"/>
      <w:marLeft w:val="0"/>
      <w:marRight w:val="0"/>
      <w:marTop w:val="0"/>
      <w:marBottom w:val="0"/>
      <w:divBdr>
        <w:top w:val="none" w:sz="0" w:space="0" w:color="auto"/>
        <w:left w:val="none" w:sz="0" w:space="0" w:color="auto"/>
        <w:bottom w:val="none" w:sz="0" w:space="0" w:color="auto"/>
        <w:right w:val="none" w:sz="0" w:space="0" w:color="auto"/>
      </w:divBdr>
    </w:div>
    <w:div w:id="1345666632">
      <w:bodyDiv w:val="1"/>
      <w:marLeft w:val="0"/>
      <w:marRight w:val="0"/>
      <w:marTop w:val="0"/>
      <w:marBottom w:val="0"/>
      <w:divBdr>
        <w:top w:val="none" w:sz="0" w:space="0" w:color="auto"/>
        <w:left w:val="none" w:sz="0" w:space="0" w:color="auto"/>
        <w:bottom w:val="none" w:sz="0" w:space="0" w:color="auto"/>
        <w:right w:val="none" w:sz="0" w:space="0" w:color="auto"/>
      </w:divBdr>
    </w:div>
    <w:div w:id="1352413491">
      <w:bodyDiv w:val="1"/>
      <w:marLeft w:val="0"/>
      <w:marRight w:val="0"/>
      <w:marTop w:val="0"/>
      <w:marBottom w:val="0"/>
      <w:divBdr>
        <w:top w:val="none" w:sz="0" w:space="0" w:color="auto"/>
        <w:left w:val="none" w:sz="0" w:space="0" w:color="auto"/>
        <w:bottom w:val="none" w:sz="0" w:space="0" w:color="auto"/>
        <w:right w:val="none" w:sz="0" w:space="0" w:color="auto"/>
      </w:divBdr>
    </w:div>
    <w:div w:id="1356734109">
      <w:bodyDiv w:val="1"/>
      <w:marLeft w:val="0"/>
      <w:marRight w:val="0"/>
      <w:marTop w:val="0"/>
      <w:marBottom w:val="0"/>
      <w:divBdr>
        <w:top w:val="none" w:sz="0" w:space="0" w:color="auto"/>
        <w:left w:val="none" w:sz="0" w:space="0" w:color="auto"/>
        <w:bottom w:val="none" w:sz="0" w:space="0" w:color="auto"/>
        <w:right w:val="none" w:sz="0" w:space="0" w:color="auto"/>
      </w:divBdr>
    </w:div>
    <w:div w:id="1358383006">
      <w:bodyDiv w:val="1"/>
      <w:marLeft w:val="0"/>
      <w:marRight w:val="0"/>
      <w:marTop w:val="0"/>
      <w:marBottom w:val="0"/>
      <w:divBdr>
        <w:top w:val="none" w:sz="0" w:space="0" w:color="auto"/>
        <w:left w:val="none" w:sz="0" w:space="0" w:color="auto"/>
        <w:bottom w:val="none" w:sz="0" w:space="0" w:color="auto"/>
        <w:right w:val="none" w:sz="0" w:space="0" w:color="auto"/>
      </w:divBdr>
    </w:div>
    <w:div w:id="1363633047">
      <w:bodyDiv w:val="1"/>
      <w:marLeft w:val="0"/>
      <w:marRight w:val="0"/>
      <w:marTop w:val="0"/>
      <w:marBottom w:val="0"/>
      <w:divBdr>
        <w:top w:val="none" w:sz="0" w:space="0" w:color="auto"/>
        <w:left w:val="none" w:sz="0" w:space="0" w:color="auto"/>
        <w:bottom w:val="none" w:sz="0" w:space="0" w:color="auto"/>
        <w:right w:val="none" w:sz="0" w:space="0" w:color="auto"/>
      </w:divBdr>
    </w:div>
    <w:div w:id="1385593428">
      <w:bodyDiv w:val="1"/>
      <w:marLeft w:val="0"/>
      <w:marRight w:val="0"/>
      <w:marTop w:val="0"/>
      <w:marBottom w:val="0"/>
      <w:divBdr>
        <w:top w:val="none" w:sz="0" w:space="0" w:color="auto"/>
        <w:left w:val="none" w:sz="0" w:space="0" w:color="auto"/>
        <w:bottom w:val="none" w:sz="0" w:space="0" w:color="auto"/>
        <w:right w:val="none" w:sz="0" w:space="0" w:color="auto"/>
      </w:divBdr>
    </w:div>
    <w:div w:id="1392919100">
      <w:bodyDiv w:val="1"/>
      <w:marLeft w:val="0"/>
      <w:marRight w:val="0"/>
      <w:marTop w:val="0"/>
      <w:marBottom w:val="0"/>
      <w:divBdr>
        <w:top w:val="none" w:sz="0" w:space="0" w:color="auto"/>
        <w:left w:val="none" w:sz="0" w:space="0" w:color="auto"/>
        <w:bottom w:val="none" w:sz="0" w:space="0" w:color="auto"/>
        <w:right w:val="none" w:sz="0" w:space="0" w:color="auto"/>
      </w:divBdr>
    </w:div>
    <w:div w:id="1393886471">
      <w:bodyDiv w:val="1"/>
      <w:marLeft w:val="0"/>
      <w:marRight w:val="0"/>
      <w:marTop w:val="0"/>
      <w:marBottom w:val="0"/>
      <w:divBdr>
        <w:top w:val="none" w:sz="0" w:space="0" w:color="auto"/>
        <w:left w:val="none" w:sz="0" w:space="0" w:color="auto"/>
        <w:bottom w:val="none" w:sz="0" w:space="0" w:color="auto"/>
        <w:right w:val="none" w:sz="0" w:space="0" w:color="auto"/>
      </w:divBdr>
    </w:div>
    <w:div w:id="1402946586">
      <w:bodyDiv w:val="1"/>
      <w:marLeft w:val="0"/>
      <w:marRight w:val="0"/>
      <w:marTop w:val="0"/>
      <w:marBottom w:val="0"/>
      <w:divBdr>
        <w:top w:val="none" w:sz="0" w:space="0" w:color="auto"/>
        <w:left w:val="none" w:sz="0" w:space="0" w:color="auto"/>
        <w:bottom w:val="none" w:sz="0" w:space="0" w:color="auto"/>
        <w:right w:val="none" w:sz="0" w:space="0" w:color="auto"/>
      </w:divBdr>
    </w:div>
    <w:div w:id="1415666524">
      <w:bodyDiv w:val="1"/>
      <w:marLeft w:val="0"/>
      <w:marRight w:val="0"/>
      <w:marTop w:val="0"/>
      <w:marBottom w:val="0"/>
      <w:divBdr>
        <w:top w:val="none" w:sz="0" w:space="0" w:color="auto"/>
        <w:left w:val="none" w:sz="0" w:space="0" w:color="auto"/>
        <w:bottom w:val="none" w:sz="0" w:space="0" w:color="auto"/>
        <w:right w:val="none" w:sz="0" w:space="0" w:color="auto"/>
      </w:divBdr>
    </w:div>
    <w:div w:id="1423182848">
      <w:bodyDiv w:val="1"/>
      <w:marLeft w:val="0"/>
      <w:marRight w:val="0"/>
      <w:marTop w:val="0"/>
      <w:marBottom w:val="0"/>
      <w:divBdr>
        <w:top w:val="none" w:sz="0" w:space="0" w:color="auto"/>
        <w:left w:val="none" w:sz="0" w:space="0" w:color="auto"/>
        <w:bottom w:val="none" w:sz="0" w:space="0" w:color="auto"/>
        <w:right w:val="none" w:sz="0" w:space="0" w:color="auto"/>
      </w:divBdr>
    </w:div>
    <w:div w:id="1425876493">
      <w:bodyDiv w:val="1"/>
      <w:marLeft w:val="0"/>
      <w:marRight w:val="0"/>
      <w:marTop w:val="0"/>
      <w:marBottom w:val="0"/>
      <w:divBdr>
        <w:top w:val="none" w:sz="0" w:space="0" w:color="auto"/>
        <w:left w:val="none" w:sz="0" w:space="0" w:color="auto"/>
        <w:bottom w:val="none" w:sz="0" w:space="0" w:color="auto"/>
        <w:right w:val="none" w:sz="0" w:space="0" w:color="auto"/>
      </w:divBdr>
    </w:div>
    <w:div w:id="1433430356">
      <w:bodyDiv w:val="1"/>
      <w:marLeft w:val="0"/>
      <w:marRight w:val="0"/>
      <w:marTop w:val="0"/>
      <w:marBottom w:val="0"/>
      <w:divBdr>
        <w:top w:val="none" w:sz="0" w:space="0" w:color="auto"/>
        <w:left w:val="none" w:sz="0" w:space="0" w:color="auto"/>
        <w:bottom w:val="none" w:sz="0" w:space="0" w:color="auto"/>
        <w:right w:val="none" w:sz="0" w:space="0" w:color="auto"/>
      </w:divBdr>
    </w:div>
    <w:div w:id="1439787244">
      <w:bodyDiv w:val="1"/>
      <w:marLeft w:val="0"/>
      <w:marRight w:val="0"/>
      <w:marTop w:val="0"/>
      <w:marBottom w:val="0"/>
      <w:divBdr>
        <w:top w:val="none" w:sz="0" w:space="0" w:color="auto"/>
        <w:left w:val="none" w:sz="0" w:space="0" w:color="auto"/>
        <w:bottom w:val="none" w:sz="0" w:space="0" w:color="auto"/>
        <w:right w:val="none" w:sz="0" w:space="0" w:color="auto"/>
      </w:divBdr>
    </w:div>
    <w:div w:id="1444301313">
      <w:bodyDiv w:val="1"/>
      <w:marLeft w:val="0"/>
      <w:marRight w:val="0"/>
      <w:marTop w:val="0"/>
      <w:marBottom w:val="0"/>
      <w:divBdr>
        <w:top w:val="none" w:sz="0" w:space="0" w:color="auto"/>
        <w:left w:val="none" w:sz="0" w:space="0" w:color="auto"/>
        <w:bottom w:val="none" w:sz="0" w:space="0" w:color="auto"/>
        <w:right w:val="none" w:sz="0" w:space="0" w:color="auto"/>
      </w:divBdr>
    </w:div>
    <w:div w:id="1454131401">
      <w:bodyDiv w:val="1"/>
      <w:marLeft w:val="0"/>
      <w:marRight w:val="0"/>
      <w:marTop w:val="0"/>
      <w:marBottom w:val="0"/>
      <w:divBdr>
        <w:top w:val="none" w:sz="0" w:space="0" w:color="auto"/>
        <w:left w:val="none" w:sz="0" w:space="0" w:color="auto"/>
        <w:bottom w:val="none" w:sz="0" w:space="0" w:color="auto"/>
        <w:right w:val="none" w:sz="0" w:space="0" w:color="auto"/>
      </w:divBdr>
    </w:div>
    <w:div w:id="1459227524">
      <w:bodyDiv w:val="1"/>
      <w:marLeft w:val="0"/>
      <w:marRight w:val="0"/>
      <w:marTop w:val="0"/>
      <w:marBottom w:val="0"/>
      <w:divBdr>
        <w:top w:val="none" w:sz="0" w:space="0" w:color="auto"/>
        <w:left w:val="none" w:sz="0" w:space="0" w:color="auto"/>
        <w:bottom w:val="none" w:sz="0" w:space="0" w:color="auto"/>
        <w:right w:val="none" w:sz="0" w:space="0" w:color="auto"/>
      </w:divBdr>
      <w:divsChild>
        <w:div w:id="970523398">
          <w:marLeft w:val="0"/>
          <w:marRight w:val="0"/>
          <w:marTop w:val="0"/>
          <w:marBottom w:val="0"/>
          <w:divBdr>
            <w:top w:val="none" w:sz="0" w:space="0" w:color="auto"/>
            <w:left w:val="none" w:sz="0" w:space="0" w:color="auto"/>
            <w:bottom w:val="none" w:sz="0" w:space="0" w:color="auto"/>
            <w:right w:val="none" w:sz="0" w:space="0" w:color="auto"/>
          </w:divBdr>
        </w:div>
        <w:div w:id="1191256565">
          <w:marLeft w:val="0"/>
          <w:marRight w:val="0"/>
          <w:marTop w:val="0"/>
          <w:marBottom w:val="0"/>
          <w:divBdr>
            <w:top w:val="none" w:sz="0" w:space="0" w:color="auto"/>
            <w:left w:val="none" w:sz="0" w:space="0" w:color="auto"/>
            <w:bottom w:val="none" w:sz="0" w:space="0" w:color="auto"/>
            <w:right w:val="none" w:sz="0" w:space="0" w:color="auto"/>
          </w:divBdr>
        </w:div>
        <w:div w:id="1461218564">
          <w:marLeft w:val="0"/>
          <w:marRight w:val="0"/>
          <w:marTop w:val="0"/>
          <w:marBottom w:val="0"/>
          <w:divBdr>
            <w:top w:val="none" w:sz="0" w:space="0" w:color="auto"/>
            <w:left w:val="none" w:sz="0" w:space="0" w:color="auto"/>
            <w:bottom w:val="none" w:sz="0" w:space="0" w:color="auto"/>
            <w:right w:val="none" w:sz="0" w:space="0" w:color="auto"/>
          </w:divBdr>
        </w:div>
        <w:div w:id="1968730482">
          <w:marLeft w:val="0"/>
          <w:marRight w:val="0"/>
          <w:marTop w:val="0"/>
          <w:marBottom w:val="0"/>
          <w:divBdr>
            <w:top w:val="none" w:sz="0" w:space="0" w:color="auto"/>
            <w:left w:val="none" w:sz="0" w:space="0" w:color="auto"/>
            <w:bottom w:val="none" w:sz="0" w:space="0" w:color="auto"/>
            <w:right w:val="none" w:sz="0" w:space="0" w:color="auto"/>
          </w:divBdr>
        </w:div>
      </w:divsChild>
    </w:div>
    <w:div w:id="1485854783">
      <w:bodyDiv w:val="1"/>
      <w:marLeft w:val="0"/>
      <w:marRight w:val="0"/>
      <w:marTop w:val="0"/>
      <w:marBottom w:val="0"/>
      <w:divBdr>
        <w:top w:val="none" w:sz="0" w:space="0" w:color="auto"/>
        <w:left w:val="none" w:sz="0" w:space="0" w:color="auto"/>
        <w:bottom w:val="none" w:sz="0" w:space="0" w:color="auto"/>
        <w:right w:val="none" w:sz="0" w:space="0" w:color="auto"/>
      </w:divBdr>
    </w:div>
    <w:div w:id="1487280963">
      <w:bodyDiv w:val="1"/>
      <w:marLeft w:val="0"/>
      <w:marRight w:val="0"/>
      <w:marTop w:val="0"/>
      <w:marBottom w:val="0"/>
      <w:divBdr>
        <w:top w:val="none" w:sz="0" w:space="0" w:color="auto"/>
        <w:left w:val="none" w:sz="0" w:space="0" w:color="auto"/>
        <w:bottom w:val="none" w:sz="0" w:space="0" w:color="auto"/>
        <w:right w:val="none" w:sz="0" w:space="0" w:color="auto"/>
      </w:divBdr>
    </w:div>
    <w:div w:id="1495491664">
      <w:bodyDiv w:val="1"/>
      <w:marLeft w:val="0"/>
      <w:marRight w:val="0"/>
      <w:marTop w:val="0"/>
      <w:marBottom w:val="0"/>
      <w:divBdr>
        <w:top w:val="none" w:sz="0" w:space="0" w:color="auto"/>
        <w:left w:val="none" w:sz="0" w:space="0" w:color="auto"/>
        <w:bottom w:val="none" w:sz="0" w:space="0" w:color="auto"/>
        <w:right w:val="none" w:sz="0" w:space="0" w:color="auto"/>
      </w:divBdr>
    </w:div>
    <w:div w:id="1508253234">
      <w:bodyDiv w:val="1"/>
      <w:marLeft w:val="0"/>
      <w:marRight w:val="0"/>
      <w:marTop w:val="0"/>
      <w:marBottom w:val="0"/>
      <w:divBdr>
        <w:top w:val="none" w:sz="0" w:space="0" w:color="auto"/>
        <w:left w:val="none" w:sz="0" w:space="0" w:color="auto"/>
        <w:bottom w:val="none" w:sz="0" w:space="0" w:color="auto"/>
        <w:right w:val="none" w:sz="0" w:space="0" w:color="auto"/>
      </w:divBdr>
    </w:div>
    <w:div w:id="1509639248">
      <w:bodyDiv w:val="1"/>
      <w:marLeft w:val="0"/>
      <w:marRight w:val="0"/>
      <w:marTop w:val="0"/>
      <w:marBottom w:val="0"/>
      <w:divBdr>
        <w:top w:val="none" w:sz="0" w:space="0" w:color="auto"/>
        <w:left w:val="none" w:sz="0" w:space="0" w:color="auto"/>
        <w:bottom w:val="none" w:sz="0" w:space="0" w:color="auto"/>
        <w:right w:val="none" w:sz="0" w:space="0" w:color="auto"/>
      </w:divBdr>
    </w:div>
    <w:div w:id="1511411288">
      <w:bodyDiv w:val="1"/>
      <w:marLeft w:val="0"/>
      <w:marRight w:val="0"/>
      <w:marTop w:val="0"/>
      <w:marBottom w:val="0"/>
      <w:divBdr>
        <w:top w:val="none" w:sz="0" w:space="0" w:color="auto"/>
        <w:left w:val="none" w:sz="0" w:space="0" w:color="auto"/>
        <w:bottom w:val="none" w:sz="0" w:space="0" w:color="auto"/>
        <w:right w:val="none" w:sz="0" w:space="0" w:color="auto"/>
      </w:divBdr>
    </w:div>
    <w:div w:id="1512524680">
      <w:bodyDiv w:val="1"/>
      <w:marLeft w:val="0"/>
      <w:marRight w:val="0"/>
      <w:marTop w:val="0"/>
      <w:marBottom w:val="0"/>
      <w:divBdr>
        <w:top w:val="none" w:sz="0" w:space="0" w:color="auto"/>
        <w:left w:val="none" w:sz="0" w:space="0" w:color="auto"/>
        <w:bottom w:val="none" w:sz="0" w:space="0" w:color="auto"/>
        <w:right w:val="none" w:sz="0" w:space="0" w:color="auto"/>
      </w:divBdr>
      <w:divsChild>
        <w:div w:id="2014337840">
          <w:marLeft w:val="0"/>
          <w:marRight w:val="0"/>
          <w:marTop w:val="0"/>
          <w:marBottom w:val="0"/>
          <w:divBdr>
            <w:top w:val="none" w:sz="0" w:space="0" w:color="auto"/>
            <w:left w:val="none" w:sz="0" w:space="0" w:color="auto"/>
            <w:bottom w:val="none" w:sz="0" w:space="0" w:color="auto"/>
            <w:right w:val="none" w:sz="0" w:space="0" w:color="auto"/>
          </w:divBdr>
        </w:div>
      </w:divsChild>
    </w:div>
    <w:div w:id="1514300642">
      <w:bodyDiv w:val="1"/>
      <w:marLeft w:val="0"/>
      <w:marRight w:val="0"/>
      <w:marTop w:val="0"/>
      <w:marBottom w:val="0"/>
      <w:divBdr>
        <w:top w:val="none" w:sz="0" w:space="0" w:color="auto"/>
        <w:left w:val="none" w:sz="0" w:space="0" w:color="auto"/>
        <w:bottom w:val="none" w:sz="0" w:space="0" w:color="auto"/>
        <w:right w:val="none" w:sz="0" w:space="0" w:color="auto"/>
      </w:divBdr>
    </w:div>
    <w:div w:id="1518541955">
      <w:bodyDiv w:val="1"/>
      <w:marLeft w:val="0"/>
      <w:marRight w:val="0"/>
      <w:marTop w:val="0"/>
      <w:marBottom w:val="0"/>
      <w:divBdr>
        <w:top w:val="none" w:sz="0" w:space="0" w:color="auto"/>
        <w:left w:val="none" w:sz="0" w:space="0" w:color="auto"/>
        <w:bottom w:val="none" w:sz="0" w:space="0" w:color="auto"/>
        <w:right w:val="none" w:sz="0" w:space="0" w:color="auto"/>
      </w:divBdr>
    </w:div>
    <w:div w:id="1523857365">
      <w:bodyDiv w:val="1"/>
      <w:marLeft w:val="0"/>
      <w:marRight w:val="0"/>
      <w:marTop w:val="0"/>
      <w:marBottom w:val="0"/>
      <w:divBdr>
        <w:top w:val="none" w:sz="0" w:space="0" w:color="auto"/>
        <w:left w:val="none" w:sz="0" w:space="0" w:color="auto"/>
        <w:bottom w:val="none" w:sz="0" w:space="0" w:color="auto"/>
        <w:right w:val="none" w:sz="0" w:space="0" w:color="auto"/>
      </w:divBdr>
      <w:divsChild>
        <w:div w:id="45757890">
          <w:marLeft w:val="0"/>
          <w:marRight w:val="0"/>
          <w:marTop w:val="0"/>
          <w:marBottom w:val="0"/>
          <w:divBdr>
            <w:top w:val="none" w:sz="0" w:space="0" w:color="auto"/>
            <w:left w:val="none" w:sz="0" w:space="0" w:color="auto"/>
            <w:bottom w:val="none" w:sz="0" w:space="0" w:color="auto"/>
            <w:right w:val="none" w:sz="0" w:space="0" w:color="auto"/>
          </w:divBdr>
        </w:div>
        <w:div w:id="472646178">
          <w:marLeft w:val="0"/>
          <w:marRight w:val="0"/>
          <w:marTop w:val="0"/>
          <w:marBottom w:val="0"/>
          <w:divBdr>
            <w:top w:val="none" w:sz="0" w:space="0" w:color="auto"/>
            <w:left w:val="none" w:sz="0" w:space="0" w:color="auto"/>
            <w:bottom w:val="none" w:sz="0" w:space="0" w:color="auto"/>
            <w:right w:val="none" w:sz="0" w:space="0" w:color="auto"/>
          </w:divBdr>
        </w:div>
        <w:div w:id="890844284">
          <w:marLeft w:val="0"/>
          <w:marRight w:val="0"/>
          <w:marTop w:val="0"/>
          <w:marBottom w:val="0"/>
          <w:divBdr>
            <w:top w:val="none" w:sz="0" w:space="0" w:color="auto"/>
            <w:left w:val="none" w:sz="0" w:space="0" w:color="auto"/>
            <w:bottom w:val="none" w:sz="0" w:space="0" w:color="auto"/>
            <w:right w:val="none" w:sz="0" w:space="0" w:color="auto"/>
          </w:divBdr>
        </w:div>
        <w:div w:id="900794771">
          <w:marLeft w:val="0"/>
          <w:marRight w:val="0"/>
          <w:marTop w:val="0"/>
          <w:marBottom w:val="0"/>
          <w:divBdr>
            <w:top w:val="none" w:sz="0" w:space="0" w:color="auto"/>
            <w:left w:val="none" w:sz="0" w:space="0" w:color="auto"/>
            <w:bottom w:val="none" w:sz="0" w:space="0" w:color="auto"/>
            <w:right w:val="none" w:sz="0" w:space="0" w:color="auto"/>
          </w:divBdr>
        </w:div>
        <w:div w:id="1317883170">
          <w:marLeft w:val="0"/>
          <w:marRight w:val="0"/>
          <w:marTop w:val="0"/>
          <w:marBottom w:val="0"/>
          <w:divBdr>
            <w:top w:val="none" w:sz="0" w:space="0" w:color="auto"/>
            <w:left w:val="none" w:sz="0" w:space="0" w:color="auto"/>
            <w:bottom w:val="none" w:sz="0" w:space="0" w:color="auto"/>
            <w:right w:val="none" w:sz="0" w:space="0" w:color="auto"/>
          </w:divBdr>
        </w:div>
        <w:div w:id="1530531255">
          <w:marLeft w:val="0"/>
          <w:marRight w:val="0"/>
          <w:marTop w:val="0"/>
          <w:marBottom w:val="0"/>
          <w:divBdr>
            <w:top w:val="none" w:sz="0" w:space="0" w:color="auto"/>
            <w:left w:val="none" w:sz="0" w:space="0" w:color="auto"/>
            <w:bottom w:val="none" w:sz="0" w:space="0" w:color="auto"/>
            <w:right w:val="none" w:sz="0" w:space="0" w:color="auto"/>
          </w:divBdr>
        </w:div>
        <w:div w:id="1575122635">
          <w:marLeft w:val="0"/>
          <w:marRight w:val="0"/>
          <w:marTop w:val="0"/>
          <w:marBottom w:val="0"/>
          <w:divBdr>
            <w:top w:val="none" w:sz="0" w:space="0" w:color="auto"/>
            <w:left w:val="none" w:sz="0" w:space="0" w:color="auto"/>
            <w:bottom w:val="none" w:sz="0" w:space="0" w:color="auto"/>
            <w:right w:val="none" w:sz="0" w:space="0" w:color="auto"/>
          </w:divBdr>
        </w:div>
        <w:div w:id="1595362148">
          <w:marLeft w:val="0"/>
          <w:marRight w:val="0"/>
          <w:marTop w:val="0"/>
          <w:marBottom w:val="0"/>
          <w:divBdr>
            <w:top w:val="none" w:sz="0" w:space="0" w:color="auto"/>
            <w:left w:val="none" w:sz="0" w:space="0" w:color="auto"/>
            <w:bottom w:val="none" w:sz="0" w:space="0" w:color="auto"/>
            <w:right w:val="none" w:sz="0" w:space="0" w:color="auto"/>
          </w:divBdr>
        </w:div>
        <w:div w:id="1728602765">
          <w:marLeft w:val="0"/>
          <w:marRight w:val="0"/>
          <w:marTop w:val="0"/>
          <w:marBottom w:val="0"/>
          <w:divBdr>
            <w:top w:val="none" w:sz="0" w:space="0" w:color="auto"/>
            <w:left w:val="none" w:sz="0" w:space="0" w:color="auto"/>
            <w:bottom w:val="none" w:sz="0" w:space="0" w:color="auto"/>
            <w:right w:val="none" w:sz="0" w:space="0" w:color="auto"/>
          </w:divBdr>
        </w:div>
        <w:div w:id="1772041225">
          <w:marLeft w:val="0"/>
          <w:marRight w:val="0"/>
          <w:marTop w:val="0"/>
          <w:marBottom w:val="0"/>
          <w:divBdr>
            <w:top w:val="none" w:sz="0" w:space="0" w:color="auto"/>
            <w:left w:val="none" w:sz="0" w:space="0" w:color="auto"/>
            <w:bottom w:val="none" w:sz="0" w:space="0" w:color="auto"/>
            <w:right w:val="none" w:sz="0" w:space="0" w:color="auto"/>
          </w:divBdr>
        </w:div>
        <w:div w:id="1775127047">
          <w:marLeft w:val="0"/>
          <w:marRight w:val="0"/>
          <w:marTop w:val="0"/>
          <w:marBottom w:val="0"/>
          <w:divBdr>
            <w:top w:val="none" w:sz="0" w:space="0" w:color="auto"/>
            <w:left w:val="none" w:sz="0" w:space="0" w:color="auto"/>
            <w:bottom w:val="none" w:sz="0" w:space="0" w:color="auto"/>
            <w:right w:val="none" w:sz="0" w:space="0" w:color="auto"/>
          </w:divBdr>
        </w:div>
      </w:divsChild>
    </w:div>
    <w:div w:id="1545406972">
      <w:bodyDiv w:val="1"/>
      <w:marLeft w:val="0"/>
      <w:marRight w:val="0"/>
      <w:marTop w:val="0"/>
      <w:marBottom w:val="0"/>
      <w:divBdr>
        <w:top w:val="none" w:sz="0" w:space="0" w:color="auto"/>
        <w:left w:val="none" w:sz="0" w:space="0" w:color="auto"/>
        <w:bottom w:val="none" w:sz="0" w:space="0" w:color="auto"/>
        <w:right w:val="none" w:sz="0" w:space="0" w:color="auto"/>
      </w:divBdr>
    </w:div>
    <w:div w:id="1547722144">
      <w:bodyDiv w:val="1"/>
      <w:marLeft w:val="0"/>
      <w:marRight w:val="0"/>
      <w:marTop w:val="0"/>
      <w:marBottom w:val="0"/>
      <w:divBdr>
        <w:top w:val="none" w:sz="0" w:space="0" w:color="auto"/>
        <w:left w:val="none" w:sz="0" w:space="0" w:color="auto"/>
        <w:bottom w:val="none" w:sz="0" w:space="0" w:color="auto"/>
        <w:right w:val="none" w:sz="0" w:space="0" w:color="auto"/>
      </w:divBdr>
      <w:divsChild>
        <w:div w:id="418065509">
          <w:marLeft w:val="0"/>
          <w:marRight w:val="0"/>
          <w:marTop w:val="0"/>
          <w:marBottom w:val="0"/>
          <w:divBdr>
            <w:top w:val="none" w:sz="0" w:space="0" w:color="auto"/>
            <w:left w:val="none" w:sz="0" w:space="0" w:color="auto"/>
            <w:bottom w:val="none" w:sz="0" w:space="0" w:color="auto"/>
            <w:right w:val="none" w:sz="0" w:space="0" w:color="auto"/>
          </w:divBdr>
        </w:div>
        <w:div w:id="1976063018">
          <w:marLeft w:val="0"/>
          <w:marRight w:val="0"/>
          <w:marTop w:val="0"/>
          <w:marBottom w:val="0"/>
          <w:divBdr>
            <w:top w:val="none" w:sz="0" w:space="0" w:color="auto"/>
            <w:left w:val="none" w:sz="0" w:space="0" w:color="auto"/>
            <w:bottom w:val="none" w:sz="0" w:space="0" w:color="auto"/>
            <w:right w:val="none" w:sz="0" w:space="0" w:color="auto"/>
          </w:divBdr>
          <w:divsChild>
            <w:div w:id="1289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7524">
      <w:bodyDiv w:val="1"/>
      <w:marLeft w:val="0"/>
      <w:marRight w:val="0"/>
      <w:marTop w:val="0"/>
      <w:marBottom w:val="0"/>
      <w:divBdr>
        <w:top w:val="none" w:sz="0" w:space="0" w:color="auto"/>
        <w:left w:val="none" w:sz="0" w:space="0" w:color="auto"/>
        <w:bottom w:val="none" w:sz="0" w:space="0" w:color="auto"/>
        <w:right w:val="none" w:sz="0" w:space="0" w:color="auto"/>
      </w:divBdr>
    </w:div>
    <w:div w:id="1568806305">
      <w:bodyDiv w:val="1"/>
      <w:marLeft w:val="0"/>
      <w:marRight w:val="0"/>
      <w:marTop w:val="0"/>
      <w:marBottom w:val="0"/>
      <w:divBdr>
        <w:top w:val="none" w:sz="0" w:space="0" w:color="auto"/>
        <w:left w:val="none" w:sz="0" w:space="0" w:color="auto"/>
        <w:bottom w:val="none" w:sz="0" w:space="0" w:color="auto"/>
        <w:right w:val="none" w:sz="0" w:space="0" w:color="auto"/>
      </w:divBdr>
    </w:div>
    <w:div w:id="1572039769">
      <w:bodyDiv w:val="1"/>
      <w:marLeft w:val="0"/>
      <w:marRight w:val="0"/>
      <w:marTop w:val="0"/>
      <w:marBottom w:val="0"/>
      <w:divBdr>
        <w:top w:val="none" w:sz="0" w:space="0" w:color="auto"/>
        <w:left w:val="none" w:sz="0" w:space="0" w:color="auto"/>
        <w:bottom w:val="none" w:sz="0" w:space="0" w:color="auto"/>
        <w:right w:val="none" w:sz="0" w:space="0" w:color="auto"/>
      </w:divBdr>
    </w:div>
    <w:div w:id="1574924178">
      <w:bodyDiv w:val="1"/>
      <w:marLeft w:val="0"/>
      <w:marRight w:val="0"/>
      <w:marTop w:val="0"/>
      <w:marBottom w:val="0"/>
      <w:divBdr>
        <w:top w:val="none" w:sz="0" w:space="0" w:color="auto"/>
        <w:left w:val="none" w:sz="0" w:space="0" w:color="auto"/>
        <w:bottom w:val="none" w:sz="0" w:space="0" w:color="auto"/>
        <w:right w:val="none" w:sz="0" w:space="0" w:color="auto"/>
      </w:divBdr>
      <w:divsChild>
        <w:div w:id="1571843956">
          <w:marLeft w:val="0"/>
          <w:marRight w:val="0"/>
          <w:marTop w:val="0"/>
          <w:marBottom w:val="0"/>
          <w:divBdr>
            <w:top w:val="none" w:sz="0" w:space="0" w:color="auto"/>
            <w:left w:val="none" w:sz="0" w:space="0" w:color="auto"/>
            <w:bottom w:val="none" w:sz="0" w:space="0" w:color="auto"/>
            <w:right w:val="none" w:sz="0" w:space="0" w:color="auto"/>
          </w:divBdr>
          <w:divsChild>
            <w:div w:id="140853048">
              <w:marLeft w:val="0"/>
              <w:marRight w:val="0"/>
              <w:marTop w:val="0"/>
              <w:marBottom w:val="0"/>
              <w:divBdr>
                <w:top w:val="none" w:sz="0" w:space="0" w:color="auto"/>
                <w:left w:val="none" w:sz="0" w:space="0" w:color="auto"/>
                <w:bottom w:val="none" w:sz="0" w:space="0" w:color="auto"/>
                <w:right w:val="none" w:sz="0" w:space="0" w:color="auto"/>
              </w:divBdr>
              <w:divsChild>
                <w:div w:id="596672211">
                  <w:marLeft w:val="0"/>
                  <w:marRight w:val="0"/>
                  <w:marTop w:val="0"/>
                  <w:marBottom w:val="0"/>
                  <w:divBdr>
                    <w:top w:val="none" w:sz="0" w:space="0" w:color="auto"/>
                    <w:left w:val="none" w:sz="0" w:space="0" w:color="auto"/>
                    <w:bottom w:val="none" w:sz="0" w:space="0" w:color="auto"/>
                    <w:right w:val="none" w:sz="0" w:space="0" w:color="auto"/>
                  </w:divBdr>
                  <w:divsChild>
                    <w:div w:id="1498033273">
                      <w:marLeft w:val="0"/>
                      <w:marRight w:val="0"/>
                      <w:marTop w:val="0"/>
                      <w:marBottom w:val="0"/>
                      <w:divBdr>
                        <w:top w:val="none" w:sz="0" w:space="0" w:color="auto"/>
                        <w:left w:val="none" w:sz="0" w:space="0" w:color="auto"/>
                        <w:bottom w:val="none" w:sz="0" w:space="0" w:color="auto"/>
                        <w:right w:val="none" w:sz="0" w:space="0" w:color="auto"/>
                      </w:divBdr>
                      <w:divsChild>
                        <w:div w:id="1914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934742">
      <w:bodyDiv w:val="1"/>
      <w:marLeft w:val="0"/>
      <w:marRight w:val="0"/>
      <w:marTop w:val="0"/>
      <w:marBottom w:val="0"/>
      <w:divBdr>
        <w:top w:val="none" w:sz="0" w:space="0" w:color="auto"/>
        <w:left w:val="none" w:sz="0" w:space="0" w:color="auto"/>
        <w:bottom w:val="none" w:sz="0" w:space="0" w:color="auto"/>
        <w:right w:val="none" w:sz="0" w:space="0" w:color="auto"/>
      </w:divBdr>
    </w:div>
    <w:div w:id="1593467527">
      <w:bodyDiv w:val="1"/>
      <w:marLeft w:val="0"/>
      <w:marRight w:val="0"/>
      <w:marTop w:val="0"/>
      <w:marBottom w:val="0"/>
      <w:divBdr>
        <w:top w:val="none" w:sz="0" w:space="0" w:color="auto"/>
        <w:left w:val="none" w:sz="0" w:space="0" w:color="auto"/>
        <w:bottom w:val="none" w:sz="0" w:space="0" w:color="auto"/>
        <w:right w:val="none" w:sz="0" w:space="0" w:color="auto"/>
      </w:divBdr>
      <w:divsChild>
        <w:div w:id="621033698">
          <w:marLeft w:val="108"/>
          <w:marRight w:val="0"/>
          <w:marTop w:val="0"/>
          <w:marBottom w:val="0"/>
          <w:divBdr>
            <w:top w:val="none" w:sz="0" w:space="0" w:color="auto"/>
            <w:left w:val="none" w:sz="0" w:space="0" w:color="auto"/>
            <w:bottom w:val="none" w:sz="0" w:space="0" w:color="auto"/>
            <w:right w:val="none" w:sz="0" w:space="0" w:color="auto"/>
          </w:divBdr>
        </w:div>
      </w:divsChild>
    </w:div>
    <w:div w:id="1599678317">
      <w:bodyDiv w:val="1"/>
      <w:marLeft w:val="0"/>
      <w:marRight w:val="0"/>
      <w:marTop w:val="0"/>
      <w:marBottom w:val="0"/>
      <w:divBdr>
        <w:top w:val="none" w:sz="0" w:space="0" w:color="auto"/>
        <w:left w:val="none" w:sz="0" w:space="0" w:color="auto"/>
        <w:bottom w:val="none" w:sz="0" w:space="0" w:color="auto"/>
        <w:right w:val="none" w:sz="0" w:space="0" w:color="auto"/>
      </w:divBdr>
    </w:div>
    <w:div w:id="1605186018">
      <w:bodyDiv w:val="1"/>
      <w:marLeft w:val="0"/>
      <w:marRight w:val="0"/>
      <w:marTop w:val="0"/>
      <w:marBottom w:val="0"/>
      <w:divBdr>
        <w:top w:val="none" w:sz="0" w:space="0" w:color="auto"/>
        <w:left w:val="none" w:sz="0" w:space="0" w:color="auto"/>
        <w:bottom w:val="none" w:sz="0" w:space="0" w:color="auto"/>
        <w:right w:val="none" w:sz="0" w:space="0" w:color="auto"/>
      </w:divBdr>
    </w:div>
    <w:div w:id="1635478493">
      <w:bodyDiv w:val="1"/>
      <w:marLeft w:val="0"/>
      <w:marRight w:val="0"/>
      <w:marTop w:val="0"/>
      <w:marBottom w:val="0"/>
      <w:divBdr>
        <w:top w:val="none" w:sz="0" w:space="0" w:color="auto"/>
        <w:left w:val="none" w:sz="0" w:space="0" w:color="auto"/>
        <w:bottom w:val="none" w:sz="0" w:space="0" w:color="auto"/>
        <w:right w:val="none" w:sz="0" w:space="0" w:color="auto"/>
      </w:divBdr>
    </w:div>
    <w:div w:id="1635523813">
      <w:bodyDiv w:val="1"/>
      <w:marLeft w:val="0"/>
      <w:marRight w:val="0"/>
      <w:marTop w:val="0"/>
      <w:marBottom w:val="0"/>
      <w:divBdr>
        <w:top w:val="none" w:sz="0" w:space="0" w:color="auto"/>
        <w:left w:val="none" w:sz="0" w:space="0" w:color="auto"/>
        <w:bottom w:val="none" w:sz="0" w:space="0" w:color="auto"/>
        <w:right w:val="none" w:sz="0" w:space="0" w:color="auto"/>
      </w:divBdr>
      <w:divsChild>
        <w:div w:id="381289081">
          <w:marLeft w:val="0"/>
          <w:marRight w:val="0"/>
          <w:marTop w:val="0"/>
          <w:marBottom w:val="0"/>
          <w:divBdr>
            <w:top w:val="none" w:sz="0" w:space="0" w:color="auto"/>
            <w:left w:val="none" w:sz="0" w:space="0" w:color="auto"/>
            <w:bottom w:val="none" w:sz="0" w:space="0" w:color="auto"/>
            <w:right w:val="none" w:sz="0" w:space="0" w:color="auto"/>
          </w:divBdr>
        </w:div>
        <w:div w:id="1067335970">
          <w:marLeft w:val="0"/>
          <w:marRight w:val="0"/>
          <w:marTop w:val="0"/>
          <w:marBottom w:val="0"/>
          <w:divBdr>
            <w:top w:val="none" w:sz="0" w:space="0" w:color="auto"/>
            <w:left w:val="none" w:sz="0" w:space="0" w:color="auto"/>
            <w:bottom w:val="none" w:sz="0" w:space="0" w:color="auto"/>
            <w:right w:val="none" w:sz="0" w:space="0" w:color="auto"/>
          </w:divBdr>
        </w:div>
        <w:div w:id="1140223913">
          <w:marLeft w:val="0"/>
          <w:marRight w:val="0"/>
          <w:marTop w:val="0"/>
          <w:marBottom w:val="0"/>
          <w:divBdr>
            <w:top w:val="none" w:sz="0" w:space="0" w:color="auto"/>
            <w:left w:val="none" w:sz="0" w:space="0" w:color="auto"/>
            <w:bottom w:val="none" w:sz="0" w:space="0" w:color="auto"/>
            <w:right w:val="none" w:sz="0" w:space="0" w:color="auto"/>
          </w:divBdr>
        </w:div>
        <w:div w:id="1218202625">
          <w:marLeft w:val="0"/>
          <w:marRight w:val="0"/>
          <w:marTop w:val="0"/>
          <w:marBottom w:val="0"/>
          <w:divBdr>
            <w:top w:val="none" w:sz="0" w:space="0" w:color="auto"/>
            <w:left w:val="none" w:sz="0" w:space="0" w:color="auto"/>
            <w:bottom w:val="none" w:sz="0" w:space="0" w:color="auto"/>
            <w:right w:val="none" w:sz="0" w:space="0" w:color="auto"/>
          </w:divBdr>
        </w:div>
        <w:div w:id="1410883809">
          <w:marLeft w:val="0"/>
          <w:marRight w:val="0"/>
          <w:marTop w:val="0"/>
          <w:marBottom w:val="0"/>
          <w:divBdr>
            <w:top w:val="none" w:sz="0" w:space="0" w:color="auto"/>
            <w:left w:val="none" w:sz="0" w:space="0" w:color="auto"/>
            <w:bottom w:val="none" w:sz="0" w:space="0" w:color="auto"/>
            <w:right w:val="none" w:sz="0" w:space="0" w:color="auto"/>
          </w:divBdr>
        </w:div>
        <w:div w:id="1834292852">
          <w:marLeft w:val="0"/>
          <w:marRight w:val="0"/>
          <w:marTop w:val="0"/>
          <w:marBottom w:val="0"/>
          <w:divBdr>
            <w:top w:val="none" w:sz="0" w:space="0" w:color="auto"/>
            <w:left w:val="none" w:sz="0" w:space="0" w:color="auto"/>
            <w:bottom w:val="none" w:sz="0" w:space="0" w:color="auto"/>
            <w:right w:val="none" w:sz="0" w:space="0" w:color="auto"/>
          </w:divBdr>
        </w:div>
        <w:div w:id="1937512924">
          <w:marLeft w:val="0"/>
          <w:marRight w:val="0"/>
          <w:marTop w:val="0"/>
          <w:marBottom w:val="0"/>
          <w:divBdr>
            <w:top w:val="none" w:sz="0" w:space="0" w:color="auto"/>
            <w:left w:val="none" w:sz="0" w:space="0" w:color="auto"/>
            <w:bottom w:val="none" w:sz="0" w:space="0" w:color="auto"/>
            <w:right w:val="none" w:sz="0" w:space="0" w:color="auto"/>
          </w:divBdr>
        </w:div>
        <w:div w:id="2057847888">
          <w:marLeft w:val="0"/>
          <w:marRight w:val="0"/>
          <w:marTop w:val="0"/>
          <w:marBottom w:val="0"/>
          <w:divBdr>
            <w:top w:val="none" w:sz="0" w:space="0" w:color="auto"/>
            <w:left w:val="none" w:sz="0" w:space="0" w:color="auto"/>
            <w:bottom w:val="none" w:sz="0" w:space="0" w:color="auto"/>
            <w:right w:val="none" w:sz="0" w:space="0" w:color="auto"/>
          </w:divBdr>
        </w:div>
      </w:divsChild>
    </w:div>
    <w:div w:id="1652756637">
      <w:bodyDiv w:val="1"/>
      <w:marLeft w:val="0"/>
      <w:marRight w:val="0"/>
      <w:marTop w:val="0"/>
      <w:marBottom w:val="0"/>
      <w:divBdr>
        <w:top w:val="none" w:sz="0" w:space="0" w:color="auto"/>
        <w:left w:val="none" w:sz="0" w:space="0" w:color="auto"/>
        <w:bottom w:val="none" w:sz="0" w:space="0" w:color="auto"/>
        <w:right w:val="none" w:sz="0" w:space="0" w:color="auto"/>
      </w:divBdr>
    </w:div>
    <w:div w:id="1666979696">
      <w:bodyDiv w:val="1"/>
      <w:marLeft w:val="0"/>
      <w:marRight w:val="0"/>
      <w:marTop w:val="0"/>
      <w:marBottom w:val="0"/>
      <w:divBdr>
        <w:top w:val="none" w:sz="0" w:space="0" w:color="auto"/>
        <w:left w:val="none" w:sz="0" w:space="0" w:color="auto"/>
        <w:bottom w:val="none" w:sz="0" w:space="0" w:color="auto"/>
        <w:right w:val="none" w:sz="0" w:space="0" w:color="auto"/>
      </w:divBdr>
    </w:div>
    <w:div w:id="1671563513">
      <w:bodyDiv w:val="1"/>
      <w:marLeft w:val="0"/>
      <w:marRight w:val="0"/>
      <w:marTop w:val="0"/>
      <w:marBottom w:val="0"/>
      <w:divBdr>
        <w:top w:val="none" w:sz="0" w:space="0" w:color="auto"/>
        <w:left w:val="none" w:sz="0" w:space="0" w:color="auto"/>
        <w:bottom w:val="none" w:sz="0" w:space="0" w:color="auto"/>
        <w:right w:val="none" w:sz="0" w:space="0" w:color="auto"/>
      </w:divBdr>
    </w:div>
    <w:div w:id="1678077886">
      <w:bodyDiv w:val="1"/>
      <w:marLeft w:val="0"/>
      <w:marRight w:val="0"/>
      <w:marTop w:val="0"/>
      <w:marBottom w:val="0"/>
      <w:divBdr>
        <w:top w:val="none" w:sz="0" w:space="0" w:color="auto"/>
        <w:left w:val="none" w:sz="0" w:space="0" w:color="auto"/>
        <w:bottom w:val="none" w:sz="0" w:space="0" w:color="auto"/>
        <w:right w:val="none" w:sz="0" w:space="0" w:color="auto"/>
      </w:divBdr>
    </w:div>
    <w:div w:id="1681350445">
      <w:bodyDiv w:val="1"/>
      <w:marLeft w:val="0"/>
      <w:marRight w:val="0"/>
      <w:marTop w:val="0"/>
      <w:marBottom w:val="0"/>
      <w:divBdr>
        <w:top w:val="none" w:sz="0" w:space="0" w:color="auto"/>
        <w:left w:val="none" w:sz="0" w:space="0" w:color="auto"/>
        <w:bottom w:val="none" w:sz="0" w:space="0" w:color="auto"/>
        <w:right w:val="none" w:sz="0" w:space="0" w:color="auto"/>
      </w:divBdr>
    </w:div>
    <w:div w:id="1707631679">
      <w:bodyDiv w:val="1"/>
      <w:marLeft w:val="0"/>
      <w:marRight w:val="0"/>
      <w:marTop w:val="0"/>
      <w:marBottom w:val="0"/>
      <w:divBdr>
        <w:top w:val="none" w:sz="0" w:space="0" w:color="auto"/>
        <w:left w:val="none" w:sz="0" w:space="0" w:color="auto"/>
        <w:bottom w:val="none" w:sz="0" w:space="0" w:color="auto"/>
        <w:right w:val="none" w:sz="0" w:space="0" w:color="auto"/>
      </w:divBdr>
    </w:div>
    <w:div w:id="1716388008">
      <w:bodyDiv w:val="1"/>
      <w:marLeft w:val="0"/>
      <w:marRight w:val="0"/>
      <w:marTop w:val="0"/>
      <w:marBottom w:val="0"/>
      <w:divBdr>
        <w:top w:val="none" w:sz="0" w:space="0" w:color="auto"/>
        <w:left w:val="none" w:sz="0" w:space="0" w:color="auto"/>
        <w:bottom w:val="none" w:sz="0" w:space="0" w:color="auto"/>
        <w:right w:val="none" w:sz="0" w:space="0" w:color="auto"/>
      </w:divBdr>
    </w:div>
    <w:div w:id="1722439360">
      <w:bodyDiv w:val="1"/>
      <w:marLeft w:val="0"/>
      <w:marRight w:val="0"/>
      <w:marTop w:val="0"/>
      <w:marBottom w:val="0"/>
      <w:divBdr>
        <w:top w:val="none" w:sz="0" w:space="0" w:color="auto"/>
        <w:left w:val="none" w:sz="0" w:space="0" w:color="auto"/>
        <w:bottom w:val="none" w:sz="0" w:space="0" w:color="auto"/>
        <w:right w:val="none" w:sz="0" w:space="0" w:color="auto"/>
      </w:divBdr>
    </w:div>
    <w:div w:id="1746608937">
      <w:bodyDiv w:val="1"/>
      <w:marLeft w:val="0"/>
      <w:marRight w:val="0"/>
      <w:marTop w:val="0"/>
      <w:marBottom w:val="0"/>
      <w:divBdr>
        <w:top w:val="none" w:sz="0" w:space="0" w:color="auto"/>
        <w:left w:val="none" w:sz="0" w:space="0" w:color="auto"/>
        <w:bottom w:val="none" w:sz="0" w:space="0" w:color="auto"/>
        <w:right w:val="none" w:sz="0" w:space="0" w:color="auto"/>
      </w:divBdr>
    </w:div>
    <w:div w:id="1750345597">
      <w:bodyDiv w:val="1"/>
      <w:marLeft w:val="0"/>
      <w:marRight w:val="0"/>
      <w:marTop w:val="0"/>
      <w:marBottom w:val="0"/>
      <w:divBdr>
        <w:top w:val="none" w:sz="0" w:space="0" w:color="auto"/>
        <w:left w:val="none" w:sz="0" w:space="0" w:color="auto"/>
        <w:bottom w:val="none" w:sz="0" w:space="0" w:color="auto"/>
        <w:right w:val="none" w:sz="0" w:space="0" w:color="auto"/>
      </w:divBdr>
    </w:div>
    <w:div w:id="1752314315">
      <w:bodyDiv w:val="1"/>
      <w:marLeft w:val="0"/>
      <w:marRight w:val="0"/>
      <w:marTop w:val="0"/>
      <w:marBottom w:val="0"/>
      <w:divBdr>
        <w:top w:val="none" w:sz="0" w:space="0" w:color="auto"/>
        <w:left w:val="none" w:sz="0" w:space="0" w:color="auto"/>
        <w:bottom w:val="none" w:sz="0" w:space="0" w:color="auto"/>
        <w:right w:val="none" w:sz="0" w:space="0" w:color="auto"/>
      </w:divBdr>
    </w:div>
    <w:div w:id="1769499183">
      <w:bodyDiv w:val="1"/>
      <w:marLeft w:val="0"/>
      <w:marRight w:val="0"/>
      <w:marTop w:val="0"/>
      <w:marBottom w:val="0"/>
      <w:divBdr>
        <w:top w:val="none" w:sz="0" w:space="0" w:color="auto"/>
        <w:left w:val="none" w:sz="0" w:space="0" w:color="auto"/>
        <w:bottom w:val="none" w:sz="0" w:space="0" w:color="auto"/>
        <w:right w:val="none" w:sz="0" w:space="0" w:color="auto"/>
      </w:divBdr>
    </w:div>
    <w:div w:id="1772779363">
      <w:bodyDiv w:val="1"/>
      <w:marLeft w:val="0"/>
      <w:marRight w:val="0"/>
      <w:marTop w:val="0"/>
      <w:marBottom w:val="0"/>
      <w:divBdr>
        <w:top w:val="none" w:sz="0" w:space="0" w:color="auto"/>
        <w:left w:val="none" w:sz="0" w:space="0" w:color="auto"/>
        <w:bottom w:val="none" w:sz="0" w:space="0" w:color="auto"/>
        <w:right w:val="none" w:sz="0" w:space="0" w:color="auto"/>
      </w:divBdr>
    </w:div>
    <w:div w:id="1773207670">
      <w:bodyDiv w:val="1"/>
      <w:marLeft w:val="0"/>
      <w:marRight w:val="0"/>
      <w:marTop w:val="0"/>
      <w:marBottom w:val="0"/>
      <w:divBdr>
        <w:top w:val="none" w:sz="0" w:space="0" w:color="auto"/>
        <w:left w:val="none" w:sz="0" w:space="0" w:color="auto"/>
        <w:bottom w:val="none" w:sz="0" w:space="0" w:color="auto"/>
        <w:right w:val="none" w:sz="0" w:space="0" w:color="auto"/>
      </w:divBdr>
    </w:div>
    <w:div w:id="1793355703">
      <w:bodyDiv w:val="1"/>
      <w:marLeft w:val="0"/>
      <w:marRight w:val="0"/>
      <w:marTop w:val="0"/>
      <w:marBottom w:val="0"/>
      <w:divBdr>
        <w:top w:val="none" w:sz="0" w:space="0" w:color="auto"/>
        <w:left w:val="none" w:sz="0" w:space="0" w:color="auto"/>
        <w:bottom w:val="none" w:sz="0" w:space="0" w:color="auto"/>
        <w:right w:val="none" w:sz="0" w:space="0" w:color="auto"/>
      </w:divBdr>
    </w:div>
    <w:div w:id="1794598621">
      <w:bodyDiv w:val="1"/>
      <w:marLeft w:val="0"/>
      <w:marRight w:val="0"/>
      <w:marTop w:val="0"/>
      <w:marBottom w:val="0"/>
      <w:divBdr>
        <w:top w:val="none" w:sz="0" w:space="0" w:color="auto"/>
        <w:left w:val="none" w:sz="0" w:space="0" w:color="auto"/>
        <w:bottom w:val="none" w:sz="0" w:space="0" w:color="auto"/>
        <w:right w:val="none" w:sz="0" w:space="0" w:color="auto"/>
      </w:divBdr>
    </w:div>
    <w:div w:id="1799371055">
      <w:bodyDiv w:val="1"/>
      <w:marLeft w:val="0"/>
      <w:marRight w:val="0"/>
      <w:marTop w:val="0"/>
      <w:marBottom w:val="0"/>
      <w:divBdr>
        <w:top w:val="none" w:sz="0" w:space="0" w:color="auto"/>
        <w:left w:val="none" w:sz="0" w:space="0" w:color="auto"/>
        <w:bottom w:val="none" w:sz="0" w:space="0" w:color="auto"/>
        <w:right w:val="none" w:sz="0" w:space="0" w:color="auto"/>
      </w:divBdr>
    </w:div>
    <w:div w:id="1799568554">
      <w:bodyDiv w:val="1"/>
      <w:marLeft w:val="0"/>
      <w:marRight w:val="0"/>
      <w:marTop w:val="0"/>
      <w:marBottom w:val="0"/>
      <w:divBdr>
        <w:top w:val="none" w:sz="0" w:space="0" w:color="auto"/>
        <w:left w:val="none" w:sz="0" w:space="0" w:color="auto"/>
        <w:bottom w:val="none" w:sz="0" w:space="0" w:color="auto"/>
        <w:right w:val="none" w:sz="0" w:space="0" w:color="auto"/>
      </w:divBdr>
    </w:div>
    <w:div w:id="1804615788">
      <w:bodyDiv w:val="1"/>
      <w:marLeft w:val="0"/>
      <w:marRight w:val="0"/>
      <w:marTop w:val="0"/>
      <w:marBottom w:val="0"/>
      <w:divBdr>
        <w:top w:val="none" w:sz="0" w:space="0" w:color="auto"/>
        <w:left w:val="none" w:sz="0" w:space="0" w:color="auto"/>
        <w:bottom w:val="none" w:sz="0" w:space="0" w:color="auto"/>
        <w:right w:val="none" w:sz="0" w:space="0" w:color="auto"/>
      </w:divBdr>
    </w:div>
    <w:div w:id="1808820090">
      <w:bodyDiv w:val="1"/>
      <w:marLeft w:val="0"/>
      <w:marRight w:val="0"/>
      <w:marTop w:val="0"/>
      <w:marBottom w:val="0"/>
      <w:divBdr>
        <w:top w:val="none" w:sz="0" w:space="0" w:color="auto"/>
        <w:left w:val="none" w:sz="0" w:space="0" w:color="auto"/>
        <w:bottom w:val="none" w:sz="0" w:space="0" w:color="auto"/>
        <w:right w:val="none" w:sz="0" w:space="0" w:color="auto"/>
      </w:divBdr>
    </w:div>
    <w:div w:id="1819614856">
      <w:bodyDiv w:val="1"/>
      <w:marLeft w:val="0"/>
      <w:marRight w:val="0"/>
      <w:marTop w:val="0"/>
      <w:marBottom w:val="0"/>
      <w:divBdr>
        <w:top w:val="none" w:sz="0" w:space="0" w:color="auto"/>
        <w:left w:val="none" w:sz="0" w:space="0" w:color="auto"/>
        <w:bottom w:val="none" w:sz="0" w:space="0" w:color="auto"/>
        <w:right w:val="none" w:sz="0" w:space="0" w:color="auto"/>
      </w:divBdr>
    </w:div>
    <w:div w:id="1822194613">
      <w:bodyDiv w:val="1"/>
      <w:marLeft w:val="0"/>
      <w:marRight w:val="0"/>
      <w:marTop w:val="0"/>
      <w:marBottom w:val="0"/>
      <w:divBdr>
        <w:top w:val="none" w:sz="0" w:space="0" w:color="auto"/>
        <w:left w:val="none" w:sz="0" w:space="0" w:color="auto"/>
        <w:bottom w:val="none" w:sz="0" w:space="0" w:color="auto"/>
        <w:right w:val="none" w:sz="0" w:space="0" w:color="auto"/>
      </w:divBdr>
    </w:div>
    <w:div w:id="1855605543">
      <w:bodyDiv w:val="1"/>
      <w:marLeft w:val="0"/>
      <w:marRight w:val="0"/>
      <w:marTop w:val="0"/>
      <w:marBottom w:val="0"/>
      <w:divBdr>
        <w:top w:val="none" w:sz="0" w:space="0" w:color="auto"/>
        <w:left w:val="none" w:sz="0" w:space="0" w:color="auto"/>
        <w:bottom w:val="none" w:sz="0" w:space="0" w:color="auto"/>
        <w:right w:val="none" w:sz="0" w:space="0" w:color="auto"/>
      </w:divBdr>
    </w:div>
    <w:div w:id="1856653467">
      <w:bodyDiv w:val="1"/>
      <w:marLeft w:val="0"/>
      <w:marRight w:val="0"/>
      <w:marTop w:val="0"/>
      <w:marBottom w:val="0"/>
      <w:divBdr>
        <w:top w:val="none" w:sz="0" w:space="0" w:color="auto"/>
        <w:left w:val="none" w:sz="0" w:space="0" w:color="auto"/>
        <w:bottom w:val="none" w:sz="0" w:space="0" w:color="auto"/>
        <w:right w:val="none" w:sz="0" w:space="0" w:color="auto"/>
      </w:divBdr>
      <w:divsChild>
        <w:div w:id="425997859">
          <w:marLeft w:val="0"/>
          <w:marRight w:val="0"/>
          <w:marTop w:val="0"/>
          <w:marBottom w:val="0"/>
          <w:divBdr>
            <w:top w:val="none" w:sz="0" w:space="0" w:color="auto"/>
            <w:left w:val="none" w:sz="0" w:space="0" w:color="auto"/>
            <w:bottom w:val="none" w:sz="0" w:space="0" w:color="auto"/>
            <w:right w:val="none" w:sz="0" w:space="0" w:color="auto"/>
          </w:divBdr>
          <w:divsChild>
            <w:div w:id="267399118">
              <w:marLeft w:val="0"/>
              <w:marRight w:val="0"/>
              <w:marTop w:val="0"/>
              <w:marBottom w:val="0"/>
              <w:divBdr>
                <w:top w:val="none" w:sz="0" w:space="0" w:color="auto"/>
                <w:left w:val="none" w:sz="0" w:space="0" w:color="auto"/>
                <w:bottom w:val="none" w:sz="0" w:space="0" w:color="auto"/>
                <w:right w:val="none" w:sz="0" w:space="0" w:color="auto"/>
              </w:divBdr>
              <w:divsChild>
                <w:div w:id="19212387">
                  <w:marLeft w:val="0"/>
                  <w:marRight w:val="0"/>
                  <w:marTop w:val="0"/>
                  <w:marBottom w:val="0"/>
                  <w:divBdr>
                    <w:top w:val="none" w:sz="0" w:space="0" w:color="auto"/>
                    <w:left w:val="none" w:sz="0" w:space="0" w:color="auto"/>
                    <w:bottom w:val="none" w:sz="0" w:space="0" w:color="auto"/>
                    <w:right w:val="none" w:sz="0" w:space="0" w:color="auto"/>
                  </w:divBdr>
                </w:div>
                <w:div w:id="26371739">
                  <w:marLeft w:val="0"/>
                  <w:marRight w:val="0"/>
                  <w:marTop w:val="0"/>
                  <w:marBottom w:val="0"/>
                  <w:divBdr>
                    <w:top w:val="none" w:sz="0" w:space="0" w:color="auto"/>
                    <w:left w:val="none" w:sz="0" w:space="0" w:color="auto"/>
                    <w:bottom w:val="none" w:sz="0" w:space="0" w:color="auto"/>
                    <w:right w:val="none" w:sz="0" w:space="0" w:color="auto"/>
                  </w:divBdr>
                </w:div>
                <w:div w:id="45838111">
                  <w:marLeft w:val="0"/>
                  <w:marRight w:val="0"/>
                  <w:marTop w:val="0"/>
                  <w:marBottom w:val="0"/>
                  <w:divBdr>
                    <w:top w:val="none" w:sz="0" w:space="0" w:color="auto"/>
                    <w:left w:val="none" w:sz="0" w:space="0" w:color="auto"/>
                    <w:bottom w:val="none" w:sz="0" w:space="0" w:color="auto"/>
                    <w:right w:val="none" w:sz="0" w:space="0" w:color="auto"/>
                  </w:divBdr>
                </w:div>
                <w:div w:id="142167281">
                  <w:marLeft w:val="0"/>
                  <w:marRight w:val="0"/>
                  <w:marTop w:val="0"/>
                  <w:marBottom w:val="0"/>
                  <w:divBdr>
                    <w:top w:val="none" w:sz="0" w:space="0" w:color="auto"/>
                    <w:left w:val="none" w:sz="0" w:space="0" w:color="auto"/>
                    <w:bottom w:val="none" w:sz="0" w:space="0" w:color="auto"/>
                    <w:right w:val="none" w:sz="0" w:space="0" w:color="auto"/>
                  </w:divBdr>
                </w:div>
                <w:div w:id="142739278">
                  <w:marLeft w:val="0"/>
                  <w:marRight w:val="0"/>
                  <w:marTop w:val="0"/>
                  <w:marBottom w:val="0"/>
                  <w:divBdr>
                    <w:top w:val="none" w:sz="0" w:space="0" w:color="auto"/>
                    <w:left w:val="none" w:sz="0" w:space="0" w:color="auto"/>
                    <w:bottom w:val="none" w:sz="0" w:space="0" w:color="auto"/>
                    <w:right w:val="none" w:sz="0" w:space="0" w:color="auto"/>
                  </w:divBdr>
                </w:div>
                <w:div w:id="183326353">
                  <w:marLeft w:val="0"/>
                  <w:marRight w:val="0"/>
                  <w:marTop w:val="0"/>
                  <w:marBottom w:val="0"/>
                  <w:divBdr>
                    <w:top w:val="none" w:sz="0" w:space="0" w:color="auto"/>
                    <w:left w:val="none" w:sz="0" w:space="0" w:color="auto"/>
                    <w:bottom w:val="none" w:sz="0" w:space="0" w:color="auto"/>
                    <w:right w:val="none" w:sz="0" w:space="0" w:color="auto"/>
                  </w:divBdr>
                </w:div>
                <w:div w:id="279845269">
                  <w:marLeft w:val="0"/>
                  <w:marRight w:val="0"/>
                  <w:marTop w:val="0"/>
                  <w:marBottom w:val="0"/>
                  <w:divBdr>
                    <w:top w:val="none" w:sz="0" w:space="0" w:color="auto"/>
                    <w:left w:val="none" w:sz="0" w:space="0" w:color="auto"/>
                    <w:bottom w:val="none" w:sz="0" w:space="0" w:color="auto"/>
                    <w:right w:val="none" w:sz="0" w:space="0" w:color="auto"/>
                  </w:divBdr>
                </w:div>
                <w:div w:id="370300358">
                  <w:marLeft w:val="0"/>
                  <w:marRight w:val="0"/>
                  <w:marTop w:val="0"/>
                  <w:marBottom w:val="0"/>
                  <w:divBdr>
                    <w:top w:val="none" w:sz="0" w:space="0" w:color="auto"/>
                    <w:left w:val="none" w:sz="0" w:space="0" w:color="auto"/>
                    <w:bottom w:val="none" w:sz="0" w:space="0" w:color="auto"/>
                    <w:right w:val="none" w:sz="0" w:space="0" w:color="auto"/>
                  </w:divBdr>
                </w:div>
                <w:div w:id="612055441">
                  <w:marLeft w:val="0"/>
                  <w:marRight w:val="0"/>
                  <w:marTop w:val="0"/>
                  <w:marBottom w:val="0"/>
                  <w:divBdr>
                    <w:top w:val="none" w:sz="0" w:space="0" w:color="auto"/>
                    <w:left w:val="none" w:sz="0" w:space="0" w:color="auto"/>
                    <w:bottom w:val="none" w:sz="0" w:space="0" w:color="auto"/>
                    <w:right w:val="none" w:sz="0" w:space="0" w:color="auto"/>
                  </w:divBdr>
                </w:div>
                <w:div w:id="621426088">
                  <w:marLeft w:val="0"/>
                  <w:marRight w:val="0"/>
                  <w:marTop w:val="0"/>
                  <w:marBottom w:val="0"/>
                  <w:divBdr>
                    <w:top w:val="none" w:sz="0" w:space="0" w:color="auto"/>
                    <w:left w:val="none" w:sz="0" w:space="0" w:color="auto"/>
                    <w:bottom w:val="none" w:sz="0" w:space="0" w:color="auto"/>
                    <w:right w:val="none" w:sz="0" w:space="0" w:color="auto"/>
                  </w:divBdr>
                </w:div>
                <w:div w:id="718941286">
                  <w:marLeft w:val="0"/>
                  <w:marRight w:val="0"/>
                  <w:marTop w:val="0"/>
                  <w:marBottom w:val="0"/>
                  <w:divBdr>
                    <w:top w:val="none" w:sz="0" w:space="0" w:color="auto"/>
                    <w:left w:val="none" w:sz="0" w:space="0" w:color="auto"/>
                    <w:bottom w:val="none" w:sz="0" w:space="0" w:color="auto"/>
                    <w:right w:val="none" w:sz="0" w:space="0" w:color="auto"/>
                  </w:divBdr>
                </w:div>
                <w:div w:id="775373365">
                  <w:marLeft w:val="0"/>
                  <w:marRight w:val="0"/>
                  <w:marTop w:val="0"/>
                  <w:marBottom w:val="0"/>
                  <w:divBdr>
                    <w:top w:val="none" w:sz="0" w:space="0" w:color="auto"/>
                    <w:left w:val="none" w:sz="0" w:space="0" w:color="auto"/>
                    <w:bottom w:val="none" w:sz="0" w:space="0" w:color="auto"/>
                    <w:right w:val="none" w:sz="0" w:space="0" w:color="auto"/>
                  </w:divBdr>
                </w:div>
                <w:div w:id="856849392">
                  <w:marLeft w:val="0"/>
                  <w:marRight w:val="0"/>
                  <w:marTop w:val="0"/>
                  <w:marBottom w:val="0"/>
                  <w:divBdr>
                    <w:top w:val="none" w:sz="0" w:space="0" w:color="auto"/>
                    <w:left w:val="none" w:sz="0" w:space="0" w:color="auto"/>
                    <w:bottom w:val="none" w:sz="0" w:space="0" w:color="auto"/>
                    <w:right w:val="none" w:sz="0" w:space="0" w:color="auto"/>
                  </w:divBdr>
                </w:div>
                <w:div w:id="883297613">
                  <w:marLeft w:val="0"/>
                  <w:marRight w:val="0"/>
                  <w:marTop w:val="0"/>
                  <w:marBottom w:val="0"/>
                  <w:divBdr>
                    <w:top w:val="none" w:sz="0" w:space="0" w:color="auto"/>
                    <w:left w:val="none" w:sz="0" w:space="0" w:color="auto"/>
                    <w:bottom w:val="none" w:sz="0" w:space="0" w:color="auto"/>
                    <w:right w:val="none" w:sz="0" w:space="0" w:color="auto"/>
                  </w:divBdr>
                </w:div>
                <w:div w:id="904801282">
                  <w:marLeft w:val="0"/>
                  <w:marRight w:val="0"/>
                  <w:marTop w:val="0"/>
                  <w:marBottom w:val="0"/>
                  <w:divBdr>
                    <w:top w:val="none" w:sz="0" w:space="0" w:color="auto"/>
                    <w:left w:val="none" w:sz="0" w:space="0" w:color="auto"/>
                    <w:bottom w:val="none" w:sz="0" w:space="0" w:color="auto"/>
                    <w:right w:val="none" w:sz="0" w:space="0" w:color="auto"/>
                  </w:divBdr>
                </w:div>
                <w:div w:id="916934696">
                  <w:marLeft w:val="0"/>
                  <w:marRight w:val="0"/>
                  <w:marTop w:val="0"/>
                  <w:marBottom w:val="0"/>
                  <w:divBdr>
                    <w:top w:val="none" w:sz="0" w:space="0" w:color="auto"/>
                    <w:left w:val="none" w:sz="0" w:space="0" w:color="auto"/>
                    <w:bottom w:val="none" w:sz="0" w:space="0" w:color="auto"/>
                    <w:right w:val="none" w:sz="0" w:space="0" w:color="auto"/>
                  </w:divBdr>
                </w:div>
                <w:div w:id="967122587">
                  <w:marLeft w:val="0"/>
                  <w:marRight w:val="0"/>
                  <w:marTop w:val="0"/>
                  <w:marBottom w:val="0"/>
                  <w:divBdr>
                    <w:top w:val="none" w:sz="0" w:space="0" w:color="auto"/>
                    <w:left w:val="none" w:sz="0" w:space="0" w:color="auto"/>
                    <w:bottom w:val="none" w:sz="0" w:space="0" w:color="auto"/>
                    <w:right w:val="none" w:sz="0" w:space="0" w:color="auto"/>
                  </w:divBdr>
                </w:div>
                <w:div w:id="1125612442">
                  <w:marLeft w:val="0"/>
                  <w:marRight w:val="0"/>
                  <w:marTop w:val="0"/>
                  <w:marBottom w:val="0"/>
                  <w:divBdr>
                    <w:top w:val="none" w:sz="0" w:space="0" w:color="auto"/>
                    <w:left w:val="none" w:sz="0" w:space="0" w:color="auto"/>
                    <w:bottom w:val="none" w:sz="0" w:space="0" w:color="auto"/>
                    <w:right w:val="none" w:sz="0" w:space="0" w:color="auto"/>
                  </w:divBdr>
                </w:div>
                <w:div w:id="1126506142">
                  <w:marLeft w:val="0"/>
                  <w:marRight w:val="0"/>
                  <w:marTop w:val="0"/>
                  <w:marBottom w:val="0"/>
                  <w:divBdr>
                    <w:top w:val="none" w:sz="0" w:space="0" w:color="auto"/>
                    <w:left w:val="none" w:sz="0" w:space="0" w:color="auto"/>
                    <w:bottom w:val="none" w:sz="0" w:space="0" w:color="auto"/>
                    <w:right w:val="none" w:sz="0" w:space="0" w:color="auto"/>
                  </w:divBdr>
                </w:div>
                <w:div w:id="1136873454">
                  <w:marLeft w:val="0"/>
                  <w:marRight w:val="0"/>
                  <w:marTop w:val="0"/>
                  <w:marBottom w:val="0"/>
                  <w:divBdr>
                    <w:top w:val="none" w:sz="0" w:space="0" w:color="auto"/>
                    <w:left w:val="none" w:sz="0" w:space="0" w:color="auto"/>
                    <w:bottom w:val="none" w:sz="0" w:space="0" w:color="auto"/>
                    <w:right w:val="none" w:sz="0" w:space="0" w:color="auto"/>
                  </w:divBdr>
                </w:div>
                <w:div w:id="1217815120">
                  <w:marLeft w:val="0"/>
                  <w:marRight w:val="0"/>
                  <w:marTop w:val="0"/>
                  <w:marBottom w:val="0"/>
                  <w:divBdr>
                    <w:top w:val="none" w:sz="0" w:space="0" w:color="auto"/>
                    <w:left w:val="none" w:sz="0" w:space="0" w:color="auto"/>
                    <w:bottom w:val="none" w:sz="0" w:space="0" w:color="auto"/>
                    <w:right w:val="none" w:sz="0" w:space="0" w:color="auto"/>
                  </w:divBdr>
                </w:div>
                <w:div w:id="1314917249">
                  <w:marLeft w:val="0"/>
                  <w:marRight w:val="0"/>
                  <w:marTop w:val="0"/>
                  <w:marBottom w:val="0"/>
                  <w:divBdr>
                    <w:top w:val="none" w:sz="0" w:space="0" w:color="auto"/>
                    <w:left w:val="none" w:sz="0" w:space="0" w:color="auto"/>
                    <w:bottom w:val="none" w:sz="0" w:space="0" w:color="auto"/>
                    <w:right w:val="none" w:sz="0" w:space="0" w:color="auto"/>
                  </w:divBdr>
                </w:div>
                <w:div w:id="1359506173">
                  <w:marLeft w:val="0"/>
                  <w:marRight w:val="0"/>
                  <w:marTop w:val="0"/>
                  <w:marBottom w:val="0"/>
                  <w:divBdr>
                    <w:top w:val="none" w:sz="0" w:space="0" w:color="auto"/>
                    <w:left w:val="none" w:sz="0" w:space="0" w:color="auto"/>
                    <w:bottom w:val="none" w:sz="0" w:space="0" w:color="auto"/>
                    <w:right w:val="none" w:sz="0" w:space="0" w:color="auto"/>
                  </w:divBdr>
                </w:div>
                <w:div w:id="1421179835">
                  <w:marLeft w:val="0"/>
                  <w:marRight w:val="0"/>
                  <w:marTop w:val="0"/>
                  <w:marBottom w:val="0"/>
                  <w:divBdr>
                    <w:top w:val="none" w:sz="0" w:space="0" w:color="auto"/>
                    <w:left w:val="none" w:sz="0" w:space="0" w:color="auto"/>
                    <w:bottom w:val="none" w:sz="0" w:space="0" w:color="auto"/>
                    <w:right w:val="none" w:sz="0" w:space="0" w:color="auto"/>
                  </w:divBdr>
                </w:div>
                <w:div w:id="1478376452">
                  <w:marLeft w:val="0"/>
                  <w:marRight w:val="0"/>
                  <w:marTop w:val="0"/>
                  <w:marBottom w:val="0"/>
                  <w:divBdr>
                    <w:top w:val="none" w:sz="0" w:space="0" w:color="auto"/>
                    <w:left w:val="none" w:sz="0" w:space="0" w:color="auto"/>
                    <w:bottom w:val="none" w:sz="0" w:space="0" w:color="auto"/>
                    <w:right w:val="none" w:sz="0" w:space="0" w:color="auto"/>
                  </w:divBdr>
                </w:div>
                <w:div w:id="1581018379">
                  <w:marLeft w:val="0"/>
                  <w:marRight w:val="0"/>
                  <w:marTop w:val="0"/>
                  <w:marBottom w:val="0"/>
                  <w:divBdr>
                    <w:top w:val="none" w:sz="0" w:space="0" w:color="auto"/>
                    <w:left w:val="none" w:sz="0" w:space="0" w:color="auto"/>
                    <w:bottom w:val="none" w:sz="0" w:space="0" w:color="auto"/>
                    <w:right w:val="none" w:sz="0" w:space="0" w:color="auto"/>
                  </w:divBdr>
                </w:div>
                <w:div w:id="1618020858">
                  <w:marLeft w:val="0"/>
                  <w:marRight w:val="0"/>
                  <w:marTop w:val="0"/>
                  <w:marBottom w:val="0"/>
                  <w:divBdr>
                    <w:top w:val="none" w:sz="0" w:space="0" w:color="auto"/>
                    <w:left w:val="none" w:sz="0" w:space="0" w:color="auto"/>
                    <w:bottom w:val="none" w:sz="0" w:space="0" w:color="auto"/>
                    <w:right w:val="none" w:sz="0" w:space="0" w:color="auto"/>
                  </w:divBdr>
                </w:div>
                <w:div w:id="1638803834">
                  <w:marLeft w:val="0"/>
                  <w:marRight w:val="0"/>
                  <w:marTop w:val="0"/>
                  <w:marBottom w:val="0"/>
                  <w:divBdr>
                    <w:top w:val="none" w:sz="0" w:space="0" w:color="auto"/>
                    <w:left w:val="none" w:sz="0" w:space="0" w:color="auto"/>
                    <w:bottom w:val="none" w:sz="0" w:space="0" w:color="auto"/>
                    <w:right w:val="none" w:sz="0" w:space="0" w:color="auto"/>
                  </w:divBdr>
                </w:div>
                <w:div w:id="1640647518">
                  <w:marLeft w:val="0"/>
                  <w:marRight w:val="0"/>
                  <w:marTop w:val="0"/>
                  <w:marBottom w:val="0"/>
                  <w:divBdr>
                    <w:top w:val="none" w:sz="0" w:space="0" w:color="auto"/>
                    <w:left w:val="none" w:sz="0" w:space="0" w:color="auto"/>
                    <w:bottom w:val="none" w:sz="0" w:space="0" w:color="auto"/>
                    <w:right w:val="none" w:sz="0" w:space="0" w:color="auto"/>
                  </w:divBdr>
                </w:div>
                <w:div w:id="1658726531">
                  <w:marLeft w:val="0"/>
                  <w:marRight w:val="0"/>
                  <w:marTop w:val="0"/>
                  <w:marBottom w:val="0"/>
                  <w:divBdr>
                    <w:top w:val="none" w:sz="0" w:space="0" w:color="auto"/>
                    <w:left w:val="none" w:sz="0" w:space="0" w:color="auto"/>
                    <w:bottom w:val="none" w:sz="0" w:space="0" w:color="auto"/>
                    <w:right w:val="none" w:sz="0" w:space="0" w:color="auto"/>
                  </w:divBdr>
                </w:div>
                <w:div w:id="1701590600">
                  <w:marLeft w:val="0"/>
                  <w:marRight w:val="0"/>
                  <w:marTop w:val="0"/>
                  <w:marBottom w:val="0"/>
                  <w:divBdr>
                    <w:top w:val="none" w:sz="0" w:space="0" w:color="auto"/>
                    <w:left w:val="none" w:sz="0" w:space="0" w:color="auto"/>
                    <w:bottom w:val="none" w:sz="0" w:space="0" w:color="auto"/>
                    <w:right w:val="none" w:sz="0" w:space="0" w:color="auto"/>
                  </w:divBdr>
                </w:div>
                <w:div w:id="1732119545">
                  <w:marLeft w:val="0"/>
                  <w:marRight w:val="0"/>
                  <w:marTop w:val="0"/>
                  <w:marBottom w:val="0"/>
                  <w:divBdr>
                    <w:top w:val="none" w:sz="0" w:space="0" w:color="auto"/>
                    <w:left w:val="none" w:sz="0" w:space="0" w:color="auto"/>
                    <w:bottom w:val="none" w:sz="0" w:space="0" w:color="auto"/>
                    <w:right w:val="none" w:sz="0" w:space="0" w:color="auto"/>
                  </w:divBdr>
                </w:div>
                <w:div w:id="1791128813">
                  <w:marLeft w:val="0"/>
                  <w:marRight w:val="0"/>
                  <w:marTop w:val="0"/>
                  <w:marBottom w:val="0"/>
                  <w:divBdr>
                    <w:top w:val="none" w:sz="0" w:space="0" w:color="auto"/>
                    <w:left w:val="none" w:sz="0" w:space="0" w:color="auto"/>
                    <w:bottom w:val="none" w:sz="0" w:space="0" w:color="auto"/>
                    <w:right w:val="none" w:sz="0" w:space="0" w:color="auto"/>
                  </w:divBdr>
                </w:div>
                <w:div w:id="1965041684">
                  <w:marLeft w:val="0"/>
                  <w:marRight w:val="0"/>
                  <w:marTop w:val="0"/>
                  <w:marBottom w:val="0"/>
                  <w:divBdr>
                    <w:top w:val="none" w:sz="0" w:space="0" w:color="auto"/>
                    <w:left w:val="none" w:sz="0" w:space="0" w:color="auto"/>
                    <w:bottom w:val="none" w:sz="0" w:space="0" w:color="auto"/>
                    <w:right w:val="none" w:sz="0" w:space="0" w:color="auto"/>
                  </w:divBdr>
                </w:div>
                <w:div w:id="2004506662">
                  <w:marLeft w:val="0"/>
                  <w:marRight w:val="0"/>
                  <w:marTop w:val="0"/>
                  <w:marBottom w:val="0"/>
                  <w:divBdr>
                    <w:top w:val="none" w:sz="0" w:space="0" w:color="auto"/>
                    <w:left w:val="none" w:sz="0" w:space="0" w:color="auto"/>
                    <w:bottom w:val="none" w:sz="0" w:space="0" w:color="auto"/>
                    <w:right w:val="none" w:sz="0" w:space="0" w:color="auto"/>
                  </w:divBdr>
                </w:div>
                <w:div w:id="2071422374">
                  <w:marLeft w:val="0"/>
                  <w:marRight w:val="0"/>
                  <w:marTop w:val="0"/>
                  <w:marBottom w:val="0"/>
                  <w:divBdr>
                    <w:top w:val="none" w:sz="0" w:space="0" w:color="auto"/>
                    <w:left w:val="none" w:sz="0" w:space="0" w:color="auto"/>
                    <w:bottom w:val="none" w:sz="0" w:space="0" w:color="auto"/>
                    <w:right w:val="none" w:sz="0" w:space="0" w:color="auto"/>
                  </w:divBdr>
                </w:div>
                <w:div w:id="2071541528">
                  <w:marLeft w:val="0"/>
                  <w:marRight w:val="0"/>
                  <w:marTop w:val="0"/>
                  <w:marBottom w:val="0"/>
                  <w:divBdr>
                    <w:top w:val="none" w:sz="0" w:space="0" w:color="auto"/>
                    <w:left w:val="none" w:sz="0" w:space="0" w:color="auto"/>
                    <w:bottom w:val="none" w:sz="0" w:space="0" w:color="auto"/>
                    <w:right w:val="none" w:sz="0" w:space="0" w:color="auto"/>
                  </w:divBdr>
                </w:div>
                <w:div w:id="2107728593">
                  <w:marLeft w:val="0"/>
                  <w:marRight w:val="0"/>
                  <w:marTop w:val="0"/>
                  <w:marBottom w:val="0"/>
                  <w:divBdr>
                    <w:top w:val="none" w:sz="0" w:space="0" w:color="auto"/>
                    <w:left w:val="none" w:sz="0" w:space="0" w:color="auto"/>
                    <w:bottom w:val="none" w:sz="0" w:space="0" w:color="auto"/>
                    <w:right w:val="none" w:sz="0" w:space="0" w:color="auto"/>
                  </w:divBdr>
                </w:div>
                <w:div w:id="211366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45668">
          <w:marLeft w:val="0"/>
          <w:marRight w:val="0"/>
          <w:marTop w:val="0"/>
          <w:marBottom w:val="0"/>
          <w:divBdr>
            <w:top w:val="none" w:sz="0" w:space="0" w:color="auto"/>
            <w:left w:val="none" w:sz="0" w:space="0" w:color="auto"/>
            <w:bottom w:val="none" w:sz="0" w:space="0" w:color="auto"/>
            <w:right w:val="none" w:sz="0" w:space="0" w:color="auto"/>
          </w:divBdr>
          <w:divsChild>
            <w:div w:id="2116829777">
              <w:marLeft w:val="0"/>
              <w:marRight w:val="0"/>
              <w:marTop w:val="0"/>
              <w:marBottom w:val="0"/>
              <w:divBdr>
                <w:top w:val="none" w:sz="0" w:space="0" w:color="auto"/>
                <w:left w:val="none" w:sz="0" w:space="0" w:color="auto"/>
                <w:bottom w:val="none" w:sz="0" w:space="0" w:color="auto"/>
                <w:right w:val="none" w:sz="0" w:space="0" w:color="auto"/>
              </w:divBdr>
              <w:divsChild>
                <w:div w:id="40788545">
                  <w:marLeft w:val="0"/>
                  <w:marRight w:val="0"/>
                  <w:marTop w:val="0"/>
                  <w:marBottom w:val="0"/>
                  <w:divBdr>
                    <w:top w:val="none" w:sz="0" w:space="0" w:color="auto"/>
                    <w:left w:val="none" w:sz="0" w:space="0" w:color="auto"/>
                    <w:bottom w:val="none" w:sz="0" w:space="0" w:color="auto"/>
                    <w:right w:val="none" w:sz="0" w:space="0" w:color="auto"/>
                  </w:divBdr>
                </w:div>
                <w:div w:id="89855969">
                  <w:marLeft w:val="0"/>
                  <w:marRight w:val="0"/>
                  <w:marTop w:val="0"/>
                  <w:marBottom w:val="0"/>
                  <w:divBdr>
                    <w:top w:val="none" w:sz="0" w:space="0" w:color="auto"/>
                    <w:left w:val="none" w:sz="0" w:space="0" w:color="auto"/>
                    <w:bottom w:val="none" w:sz="0" w:space="0" w:color="auto"/>
                    <w:right w:val="none" w:sz="0" w:space="0" w:color="auto"/>
                  </w:divBdr>
                </w:div>
                <w:div w:id="185483360">
                  <w:marLeft w:val="0"/>
                  <w:marRight w:val="0"/>
                  <w:marTop w:val="0"/>
                  <w:marBottom w:val="0"/>
                  <w:divBdr>
                    <w:top w:val="none" w:sz="0" w:space="0" w:color="auto"/>
                    <w:left w:val="none" w:sz="0" w:space="0" w:color="auto"/>
                    <w:bottom w:val="none" w:sz="0" w:space="0" w:color="auto"/>
                    <w:right w:val="none" w:sz="0" w:space="0" w:color="auto"/>
                  </w:divBdr>
                </w:div>
                <w:div w:id="246502860">
                  <w:marLeft w:val="0"/>
                  <w:marRight w:val="0"/>
                  <w:marTop w:val="0"/>
                  <w:marBottom w:val="0"/>
                  <w:divBdr>
                    <w:top w:val="none" w:sz="0" w:space="0" w:color="auto"/>
                    <w:left w:val="none" w:sz="0" w:space="0" w:color="auto"/>
                    <w:bottom w:val="none" w:sz="0" w:space="0" w:color="auto"/>
                    <w:right w:val="none" w:sz="0" w:space="0" w:color="auto"/>
                  </w:divBdr>
                </w:div>
                <w:div w:id="251087574">
                  <w:marLeft w:val="0"/>
                  <w:marRight w:val="0"/>
                  <w:marTop w:val="0"/>
                  <w:marBottom w:val="0"/>
                  <w:divBdr>
                    <w:top w:val="none" w:sz="0" w:space="0" w:color="auto"/>
                    <w:left w:val="none" w:sz="0" w:space="0" w:color="auto"/>
                    <w:bottom w:val="none" w:sz="0" w:space="0" w:color="auto"/>
                    <w:right w:val="none" w:sz="0" w:space="0" w:color="auto"/>
                  </w:divBdr>
                </w:div>
                <w:div w:id="421412025">
                  <w:marLeft w:val="0"/>
                  <w:marRight w:val="0"/>
                  <w:marTop w:val="0"/>
                  <w:marBottom w:val="0"/>
                  <w:divBdr>
                    <w:top w:val="none" w:sz="0" w:space="0" w:color="auto"/>
                    <w:left w:val="none" w:sz="0" w:space="0" w:color="auto"/>
                    <w:bottom w:val="none" w:sz="0" w:space="0" w:color="auto"/>
                    <w:right w:val="none" w:sz="0" w:space="0" w:color="auto"/>
                  </w:divBdr>
                </w:div>
                <w:div w:id="721636600">
                  <w:marLeft w:val="0"/>
                  <w:marRight w:val="0"/>
                  <w:marTop w:val="0"/>
                  <w:marBottom w:val="0"/>
                  <w:divBdr>
                    <w:top w:val="none" w:sz="0" w:space="0" w:color="auto"/>
                    <w:left w:val="none" w:sz="0" w:space="0" w:color="auto"/>
                    <w:bottom w:val="none" w:sz="0" w:space="0" w:color="auto"/>
                    <w:right w:val="none" w:sz="0" w:space="0" w:color="auto"/>
                  </w:divBdr>
                </w:div>
                <w:div w:id="797531671">
                  <w:marLeft w:val="0"/>
                  <w:marRight w:val="0"/>
                  <w:marTop w:val="0"/>
                  <w:marBottom w:val="0"/>
                  <w:divBdr>
                    <w:top w:val="none" w:sz="0" w:space="0" w:color="auto"/>
                    <w:left w:val="none" w:sz="0" w:space="0" w:color="auto"/>
                    <w:bottom w:val="none" w:sz="0" w:space="0" w:color="auto"/>
                    <w:right w:val="none" w:sz="0" w:space="0" w:color="auto"/>
                  </w:divBdr>
                </w:div>
                <w:div w:id="915675265">
                  <w:marLeft w:val="0"/>
                  <w:marRight w:val="0"/>
                  <w:marTop w:val="0"/>
                  <w:marBottom w:val="0"/>
                  <w:divBdr>
                    <w:top w:val="none" w:sz="0" w:space="0" w:color="auto"/>
                    <w:left w:val="none" w:sz="0" w:space="0" w:color="auto"/>
                    <w:bottom w:val="none" w:sz="0" w:space="0" w:color="auto"/>
                    <w:right w:val="none" w:sz="0" w:space="0" w:color="auto"/>
                  </w:divBdr>
                </w:div>
                <w:div w:id="20125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2747">
      <w:bodyDiv w:val="1"/>
      <w:marLeft w:val="0"/>
      <w:marRight w:val="0"/>
      <w:marTop w:val="0"/>
      <w:marBottom w:val="0"/>
      <w:divBdr>
        <w:top w:val="none" w:sz="0" w:space="0" w:color="auto"/>
        <w:left w:val="none" w:sz="0" w:space="0" w:color="auto"/>
        <w:bottom w:val="none" w:sz="0" w:space="0" w:color="auto"/>
        <w:right w:val="none" w:sz="0" w:space="0" w:color="auto"/>
      </w:divBdr>
    </w:div>
    <w:div w:id="1869753100">
      <w:bodyDiv w:val="1"/>
      <w:marLeft w:val="0"/>
      <w:marRight w:val="0"/>
      <w:marTop w:val="0"/>
      <w:marBottom w:val="0"/>
      <w:divBdr>
        <w:top w:val="none" w:sz="0" w:space="0" w:color="auto"/>
        <w:left w:val="none" w:sz="0" w:space="0" w:color="auto"/>
        <w:bottom w:val="none" w:sz="0" w:space="0" w:color="auto"/>
        <w:right w:val="none" w:sz="0" w:space="0" w:color="auto"/>
      </w:divBdr>
    </w:div>
    <w:div w:id="1871454580">
      <w:bodyDiv w:val="1"/>
      <w:marLeft w:val="0"/>
      <w:marRight w:val="0"/>
      <w:marTop w:val="0"/>
      <w:marBottom w:val="0"/>
      <w:divBdr>
        <w:top w:val="none" w:sz="0" w:space="0" w:color="auto"/>
        <w:left w:val="none" w:sz="0" w:space="0" w:color="auto"/>
        <w:bottom w:val="none" w:sz="0" w:space="0" w:color="auto"/>
        <w:right w:val="none" w:sz="0" w:space="0" w:color="auto"/>
      </w:divBdr>
      <w:divsChild>
        <w:div w:id="1715500377">
          <w:marLeft w:val="0"/>
          <w:marRight w:val="0"/>
          <w:marTop w:val="0"/>
          <w:marBottom w:val="0"/>
          <w:divBdr>
            <w:top w:val="none" w:sz="0" w:space="0" w:color="auto"/>
            <w:left w:val="none" w:sz="0" w:space="0" w:color="auto"/>
            <w:bottom w:val="none" w:sz="0" w:space="0" w:color="auto"/>
            <w:right w:val="none" w:sz="0" w:space="0" w:color="auto"/>
          </w:divBdr>
          <w:divsChild>
            <w:div w:id="373115428">
              <w:marLeft w:val="0"/>
              <w:marRight w:val="0"/>
              <w:marTop w:val="0"/>
              <w:marBottom w:val="0"/>
              <w:divBdr>
                <w:top w:val="none" w:sz="0" w:space="0" w:color="auto"/>
                <w:left w:val="none" w:sz="0" w:space="0" w:color="auto"/>
                <w:bottom w:val="none" w:sz="0" w:space="0" w:color="auto"/>
                <w:right w:val="none" w:sz="0" w:space="0" w:color="auto"/>
              </w:divBdr>
              <w:divsChild>
                <w:div w:id="367686528">
                  <w:marLeft w:val="0"/>
                  <w:marRight w:val="0"/>
                  <w:marTop w:val="0"/>
                  <w:marBottom w:val="0"/>
                  <w:divBdr>
                    <w:top w:val="none" w:sz="0" w:space="0" w:color="auto"/>
                    <w:left w:val="none" w:sz="0" w:space="0" w:color="auto"/>
                    <w:bottom w:val="none" w:sz="0" w:space="0" w:color="auto"/>
                    <w:right w:val="none" w:sz="0" w:space="0" w:color="auto"/>
                  </w:divBdr>
                  <w:divsChild>
                    <w:div w:id="169949415">
                      <w:marLeft w:val="0"/>
                      <w:marRight w:val="0"/>
                      <w:marTop w:val="0"/>
                      <w:marBottom w:val="0"/>
                      <w:divBdr>
                        <w:top w:val="none" w:sz="0" w:space="0" w:color="auto"/>
                        <w:left w:val="none" w:sz="0" w:space="0" w:color="auto"/>
                        <w:bottom w:val="none" w:sz="0" w:space="0" w:color="auto"/>
                        <w:right w:val="none" w:sz="0" w:space="0" w:color="auto"/>
                      </w:divBdr>
                      <w:divsChild>
                        <w:div w:id="6192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283013">
      <w:bodyDiv w:val="1"/>
      <w:marLeft w:val="0"/>
      <w:marRight w:val="0"/>
      <w:marTop w:val="0"/>
      <w:marBottom w:val="0"/>
      <w:divBdr>
        <w:top w:val="none" w:sz="0" w:space="0" w:color="auto"/>
        <w:left w:val="none" w:sz="0" w:space="0" w:color="auto"/>
        <w:bottom w:val="none" w:sz="0" w:space="0" w:color="auto"/>
        <w:right w:val="none" w:sz="0" w:space="0" w:color="auto"/>
      </w:divBdr>
    </w:div>
    <w:div w:id="1884488097">
      <w:bodyDiv w:val="1"/>
      <w:marLeft w:val="0"/>
      <w:marRight w:val="0"/>
      <w:marTop w:val="0"/>
      <w:marBottom w:val="0"/>
      <w:divBdr>
        <w:top w:val="none" w:sz="0" w:space="0" w:color="auto"/>
        <w:left w:val="none" w:sz="0" w:space="0" w:color="auto"/>
        <w:bottom w:val="none" w:sz="0" w:space="0" w:color="auto"/>
        <w:right w:val="none" w:sz="0" w:space="0" w:color="auto"/>
      </w:divBdr>
    </w:div>
    <w:div w:id="1893999896">
      <w:bodyDiv w:val="1"/>
      <w:marLeft w:val="0"/>
      <w:marRight w:val="0"/>
      <w:marTop w:val="0"/>
      <w:marBottom w:val="0"/>
      <w:divBdr>
        <w:top w:val="none" w:sz="0" w:space="0" w:color="auto"/>
        <w:left w:val="none" w:sz="0" w:space="0" w:color="auto"/>
        <w:bottom w:val="none" w:sz="0" w:space="0" w:color="auto"/>
        <w:right w:val="none" w:sz="0" w:space="0" w:color="auto"/>
      </w:divBdr>
    </w:div>
    <w:div w:id="1904245285">
      <w:bodyDiv w:val="1"/>
      <w:marLeft w:val="0"/>
      <w:marRight w:val="0"/>
      <w:marTop w:val="0"/>
      <w:marBottom w:val="0"/>
      <w:divBdr>
        <w:top w:val="none" w:sz="0" w:space="0" w:color="auto"/>
        <w:left w:val="none" w:sz="0" w:space="0" w:color="auto"/>
        <w:bottom w:val="none" w:sz="0" w:space="0" w:color="auto"/>
        <w:right w:val="none" w:sz="0" w:space="0" w:color="auto"/>
      </w:divBdr>
    </w:div>
    <w:div w:id="1906605359">
      <w:bodyDiv w:val="1"/>
      <w:marLeft w:val="0"/>
      <w:marRight w:val="0"/>
      <w:marTop w:val="0"/>
      <w:marBottom w:val="0"/>
      <w:divBdr>
        <w:top w:val="none" w:sz="0" w:space="0" w:color="auto"/>
        <w:left w:val="none" w:sz="0" w:space="0" w:color="auto"/>
        <w:bottom w:val="none" w:sz="0" w:space="0" w:color="auto"/>
        <w:right w:val="none" w:sz="0" w:space="0" w:color="auto"/>
      </w:divBdr>
    </w:div>
    <w:div w:id="1928997895">
      <w:bodyDiv w:val="1"/>
      <w:marLeft w:val="0"/>
      <w:marRight w:val="0"/>
      <w:marTop w:val="0"/>
      <w:marBottom w:val="0"/>
      <w:divBdr>
        <w:top w:val="none" w:sz="0" w:space="0" w:color="auto"/>
        <w:left w:val="none" w:sz="0" w:space="0" w:color="auto"/>
        <w:bottom w:val="none" w:sz="0" w:space="0" w:color="auto"/>
        <w:right w:val="none" w:sz="0" w:space="0" w:color="auto"/>
      </w:divBdr>
    </w:div>
    <w:div w:id="1931234179">
      <w:bodyDiv w:val="1"/>
      <w:marLeft w:val="0"/>
      <w:marRight w:val="0"/>
      <w:marTop w:val="0"/>
      <w:marBottom w:val="0"/>
      <w:divBdr>
        <w:top w:val="none" w:sz="0" w:space="0" w:color="auto"/>
        <w:left w:val="none" w:sz="0" w:space="0" w:color="auto"/>
        <w:bottom w:val="none" w:sz="0" w:space="0" w:color="auto"/>
        <w:right w:val="none" w:sz="0" w:space="0" w:color="auto"/>
      </w:divBdr>
    </w:div>
    <w:div w:id="1948342451">
      <w:bodyDiv w:val="1"/>
      <w:marLeft w:val="0"/>
      <w:marRight w:val="0"/>
      <w:marTop w:val="0"/>
      <w:marBottom w:val="0"/>
      <w:divBdr>
        <w:top w:val="none" w:sz="0" w:space="0" w:color="auto"/>
        <w:left w:val="none" w:sz="0" w:space="0" w:color="auto"/>
        <w:bottom w:val="none" w:sz="0" w:space="0" w:color="auto"/>
        <w:right w:val="none" w:sz="0" w:space="0" w:color="auto"/>
      </w:divBdr>
    </w:div>
    <w:div w:id="1959142764">
      <w:bodyDiv w:val="1"/>
      <w:marLeft w:val="0"/>
      <w:marRight w:val="0"/>
      <w:marTop w:val="0"/>
      <w:marBottom w:val="0"/>
      <w:divBdr>
        <w:top w:val="none" w:sz="0" w:space="0" w:color="auto"/>
        <w:left w:val="none" w:sz="0" w:space="0" w:color="auto"/>
        <w:bottom w:val="none" w:sz="0" w:space="0" w:color="auto"/>
        <w:right w:val="none" w:sz="0" w:space="0" w:color="auto"/>
      </w:divBdr>
      <w:divsChild>
        <w:div w:id="511267123">
          <w:marLeft w:val="0"/>
          <w:marRight w:val="0"/>
          <w:marTop w:val="0"/>
          <w:marBottom w:val="0"/>
          <w:divBdr>
            <w:top w:val="none" w:sz="0" w:space="0" w:color="auto"/>
            <w:left w:val="none" w:sz="0" w:space="0" w:color="auto"/>
            <w:bottom w:val="none" w:sz="0" w:space="0" w:color="auto"/>
            <w:right w:val="none" w:sz="0" w:space="0" w:color="auto"/>
          </w:divBdr>
        </w:div>
        <w:div w:id="587545035">
          <w:marLeft w:val="0"/>
          <w:marRight w:val="0"/>
          <w:marTop w:val="0"/>
          <w:marBottom w:val="0"/>
          <w:divBdr>
            <w:top w:val="none" w:sz="0" w:space="0" w:color="auto"/>
            <w:left w:val="none" w:sz="0" w:space="0" w:color="auto"/>
            <w:bottom w:val="none" w:sz="0" w:space="0" w:color="auto"/>
            <w:right w:val="none" w:sz="0" w:space="0" w:color="auto"/>
          </w:divBdr>
        </w:div>
        <w:div w:id="599139235">
          <w:marLeft w:val="0"/>
          <w:marRight w:val="0"/>
          <w:marTop w:val="0"/>
          <w:marBottom w:val="0"/>
          <w:divBdr>
            <w:top w:val="none" w:sz="0" w:space="0" w:color="auto"/>
            <w:left w:val="none" w:sz="0" w:space="0" w:color="auto"/>
            <w:bottom w:val="none" w:sz="0" w:space="0" w:color="auto"/>
            <w:right w:val="none" w:sz="0" w:space="0" w:color="auto"/>
          </w:divBdr>
        </w:div>
        <w:div w:id="657922676">
          <w:marLeft w:val="0"/>
          <w:marRight w:val="0"/>
          <w:marTop w:val="0"/>
          <w:marBottom w:val="0"/>
          <w:divBdr>
            <w:top w:val="none" w:sz="0" w:space="0" w:color="auto"/>
            <w:left w:val="none" w:sz="0" w:space="0" w:color="auto"/>
            <w:bottom w:val="none" w:sz="0" w:space="0" w:color="auto"/>
            <w:right w:val="none" w:sz="0" w:space="0" w:color="auto"/>
          </w:divBdr>
        </w:div>
        <w:div w:id="1142115599">
          <w:marLeft w:val="0"/>
          <w:marRight w:val="0"/>
          <w:marTop w:val="0"/>
          <w:marBottom w:val="0"/>
          <w:divBdr>
            <w:top w:val="none" w:sz="0" w:space="0" w:color="auto"/>
            <w:left w:val="none" w:sz="0" w:space="0" w:color="auto"/>
            <w:bottom w:val="none" w:sz="0" w:space="0" w:color="auto"/>
            <w:right w:val="none" w:sz="0" w:space="0" w:color="auto"/>
          </w:divBdr>
        </w:div>
        <w:div w:id="1163663766">
          <w:marLeft w:val="0"/>
          <w:marRight w:val="0"/>
          <w:marTop w:val="0"/>
          <w:marBottom w:val="0"/>
          <w:divBdr>
            <w:top w:val="none" w:sz="0" w:space="0" w:color="auto"/>
            <w:left w:val="none" w:sz="0" w:space="0" w:color="auto"/>
            <w:bottom w:val="none" w:sz="0" w:space="0" w:color="auto"/>
            <w:right w:val="none" w:sz="0" w:space="0" w:color="auto"/>
          </w:divBdr>
        </w:div>
        <w:div w:id="1278181124">
          <w:marLeft w:val="0"/>
          <w:marRight w:val="0"/>
          <w:marTop w:val="0"/>
          <w:marBottom w:val="0"/>
          <w:divBdr>
            <w:top w:val="none" w:sz="0" w:space="0" w:color="auto"/>
            <w:left w:val="none" w:sz="0" w:space="0" w:color="auto"/>
            <w:bottom w:val="none" w:sz="0" w:space="0" w:color="auto"/>
            <w:right w:val="none" w:sz="0" w:space="0" w:color="auto"/>
          </w:divBdr>
        </w:div>
        <w:div w:id="1315834545">
          <w:marLeft w:val="0"/>
          <w:marRight w:val="0"/>
          <w:marTop w:val="0"/>
          <w:marBottom w:val="0"/>
          <w:divBdr>
            <w:top w:val="none" w:sz="0" w:space="0" w:color="auto"/>
            <w:left w:val="none" w:sz="0" w:space="0" w:color="auto"/>
            <w:bottom w:val="none" w:sz="0" w:space="0" w:color="auto"/>
            <w:right w:val="none" w:sz="0" w:space="0" w:color="auto"/>
          </w:divBdr>
        </w:div>
        <w:div w:id="1894386981">
          <w:marLeft w:val="0"/>
          <w:marRight w:val="0"/>
          <w:marTop w:val="0"/>
          <w:marBottom w:val="0"/>
          <w:divBdr>
            <w:top w:val="none" w:sz="0" w:space="0" w:color="auto"/>
            <w:left w:val="none" w:sz="0" w:space="0" w:color="auto"/>
            <w:bottom w:val="none" w:sz="0" w:space="0" w:color="auto"/>
            <w:right w:val="none" w:sz="0" w:space="0" w:color="auto"/>
          </w:divBdr>
        </w:div>
      </w:divsChild>
    </w:div>
    <w:div w:id="1977686609">
      <w:bodyDiv w:val="1"/>
      <w:marLeft w:val="0"/>
      <w:marRight w:val="0"/>
      <w:marTop w:val="0"/>
      <w:marBottom w:val="0"/>
      <w:divBdr>
        <w:top w:val="none" w:sz="0" w:space="0" w:color="auto"/>
        <w:left w:val="none" w:sz="0" w:space="0" w:color="auto"/>
        <w:bottom w:val="none" w:sz="0" w:space="0" w:color="auto"/>
        <w:right w:val="none" w:sz="0" w:space="0" w:color="auto"/>
      </w:divBdr>
    </w:div>
    <w:div w:id="2001347698">
      <w:bodyDiv w:val="1"/>
      <w:marLeft w:val="0"/>
      <w:marRight w:val="0"/>
      <w:marTop w:val="0"/>
      <w:marBottom w:val="0"/>
      <w:divBdr>
        <w:top w:val="none" w:sz="0" w:space="0" w:color="auto"/>
        <w:left w:val="none" w:sz="0" w:space="0" w:color="auto"/>
        <w:bottom w:val="none" w:sz="0" w:space="0" w:color="auto"/>
        <w:right w:val="none" w:sz="0" w:space="0" w:color="auto"/>
      </w:divBdr>
    </w:div>
    <w:div w:id="2001808243">
      <w:bodyDiv w:val="1"/>
      <w:marLeft w:val="0"/>
      <w:marRight w:val="0"/>
      <w:marTop w:val="0"/>
      <w:marBottom w:val="0"/>
      <w:divBdr>
        <w:top w:val="none" w:sz="0" w:space="0" w:color="auto"/>
        <w:left w:val="none" w:sz="0" w:space="0" w:color="auto"/>
        <w:bottom w:val="none" w:sz="0" w:space="0" w:color="auto"/>
        <w:right w:val="none" w:sz="0" w:space="0" w:color="auto"/>
      </w:divBdr>
    </w:div>
    <w:div w:id="2009208363">
      <w:bodyDiv w:val="1"/>
      <w:marLeft w:val="0"/>
      <w:marRight w:val="0"/>
      <w:marTop w:val="0"/>
      <w:marBottom w:val="0"/>
      <w:divBdr>
        <w:top w:val="none" w:sz="0" w:space="0" w:color="auto"/>
        <w:left w:val="none" w:sz="0" w:space="0" w:color="auto"/>
        <w:bottom w:val="none" w:sz="0" w:space="0" w:color="auto"/>
        <w:right w:val="none" w:sz="0" w:space="0" w:color="auto"/>
      </w:divBdr>
      <w:divsChild>
        <w:div w:id="299847782">
          <w:marLeft w:val="0"/>
          <w:marRight w:val="0"/>
          <w:marTop w:val="0"/>
          <w:marBottom w:val="0"/>
          <w:divBdr>
            <w:top w:val="none" w:sz="0" w:space="0" w:color="auto"/>
            <w:left w:val="none" w:sz="0" w:space="0" w:color="auto"/>
            <w:bottom w:val="none" w:sz="0" w:space="0" w:color="auto"/>
            <w:right w:val="none" w:sz="0" w:space="0" w:color="auto"/>
          </w:divBdr>
        </w:div>
        <w:div w:id="434256287">
          <w:marLeft w:val="0"/>
          <w:marRight w:val="0"/>
          <w:marTop w:val="0"/>
          <w:marBottom w:val="0"/>
          <w:divBdr>
            <w:top w:val="none" w:sz="0" w:space="0" w:color="auto"/>
            <w:left w:val="none" w:sz="0" w:space="0" w:color="auto"/>
            <w:bottom w:val="none" w:sz="0" w:space="0" w:color="auto"/>
            <w:right w:val="none" w:sz="0" w:space="0" w:color="auto"/>
          </w:divBdr>
        </w:div>
        <w:div w:id="748582157">
          <w:marLeft w:val="0"/>
          <w:marRight w:val="0"/>
          <w:marTop w:val="0"/>
          <w:marBottom w:val="0"/>
          <w:divBdr>
            <w:top w:val="none" w:sz="0" w:space="0" w:color="auto"/>
            <w:left w:val="none" w:sz="0" w:space="0" w:color="auto"/>
            <w:bottom w:val="none" w:sz="0" w:space="0" w:color="auto"/>
            <w:right w:val="none" w:sz="0" w:space="0" w:color="auto"/>
          </w:divBdr>
        </w:div>
        <w:div w:id="832333096">
          <w:marLeft w:val="0"/>
          <w:marRight w:val="0"/>
          <w:marTop w:val="0"/>
          <w:marBottom w:val="0"/>
          <w:divBdr>
            <w:top w:val="none" w:sz="0" w:space="0" w:color="auto"/>
            <w:left w:val="none" w:sz="0" w:space="0" w:color="auto"/>
            <w:bottom w:val="none" w:sz="0" w:space="0" w:color="auto"/>
            <w:right w:val="none" w:sz="0" w:space="0" w:color="auto"/>
          </w:divBdr>
        </w:div>
        <w:div w:id="1166433129">
          <w:marLeft w:val="0"/>
          <w:marRight w:val="0"/>
          <w:marTop w:val="0"/>
          <w:marBottom w:val="0"/>
          <w:divBdr>
            <w:top w:val="none" w:sz="0" w:space="0" w:color="auto"/>
            <w:left w:val="none" w:sz="0" w:space="0" w:color="auto"/>
            <w:bottom w:val="none" w:sz="0" w:space="0" w:color="auto"/>
            <w:right w:val="none" w:sz="0" w:space="0" w:color="auto"/>
          </w:divBdr>
        </w:div>
        <w:div w:id="1763718211">
          <w:marLeft w:val="0"/>
          <w:marRight w:val="0"/>
          <w:marTop w:val="0"/>
          <w:marBottom w:val="0"/>
          <w:divBdr>
            <w:top w:val="none" w:sz="0" w:space="0" w:color="auto"/>
            <w:left w:val="none" w:sz="0" w:space="0" w:color="auto"/>
            <w:bottom w:val="none" w:sz="0" w:space="0" w:color="auto"/>
            <w:right w:val="none" w:sz="0" w:space="0" w:color="auto"/>
          </w:divBdr>
        </w:div>
        <w:div w:id="1821186441">
          <w:marLeft w:val="0"/>
          <w:marRight w:val="0"/>
          <w:marTop w:val="0"/>
          <w:marBottom w:val="0"/>
          <w:divBdr>
            <w:top w:val="none" w:sz="0" w:space="0" w:color="auto"/>
            <w:left w:val="none" w:sz="0" w:space="0" w:color="auto"/>
            <w:bottom w:val="none" w:sz="0" w:space="0" w:color="auto"/>
            <w:right w:val="none" w:sz="0" w:space="0" w:color="auto"/>
          </w:divBdr>
        </w:div>
        <w:div w:id="1837842310">
          <w:marLeft w:val="0"/>
          <w:marRight w:val="0"/>
          <w:marTop w:val="0"/>
          <w:marBottom w:val="0"/>
          <w:divBdr>
            <w:top w:val="none" w:sz="0" w:space="0" w:color="auto"/>
            <w:left w:val="none" w:sz="0" w:space="0" w:color="auto"/>
            <w:bottom w:val="none" w:sz="0" w:space="0" w:color="auto"/>
            <w:right w:val="none" w:sz="0" w:space="0" w:color="auto"/>
          </w:divBdr>
        </w:div>
      </w:divsChild>
    </w:div>
    <w:div w:id="2014332468">
      <w:bodyDiv w:val="1"/>
      <w:marLeft w:val="0"/>
      <w:marRight w:val="0"/>
      <w:marTop w:val="0"/>
      <w:marBottom w:val="0"/>
      <w:divBdr>
        <w:top w:val="none" w:sz="0" w:space="0" w:color="auto"/>
        <w:left w:val="none" w:sz="0" w:space="0" w:color="auto"/>
        <w:bottom w:val="none" w:sz="0" w:space="0" w:color="auto"/>
        <w:right w:val="none" w:sz="0" w:space="0" w:color="auto"/>
      </w:divBdr>
    </w:div>
    <w:div w:id="2021003132">
      <w:bodyDiv w:val="1"/>
      <w:marLeft w:val="0"/>
      <w:marRight w:val="0"/>
      <w:marTop w:val="0"/>
      <w:marBottom w:val="0"/>
      <w:divBdr>
        <w:top w:val="none" w:sz="0" w:space="0" w:color="auto"/>
        <w:left w:val="none" w:sz="0" w:space="0" w:color="auto"/>
        <w:bottom w:val="none" w:sz="0" w:space="0" w:color="auto"/>
        <w:right w:val="none" w:sz="0" w:space="0" w:color="auto"/>
      </w:divBdr>
    </w:div>
    <w:div w:id="2022200623">
      <w:bodyDiv w:val="1"/>
      <w:marLeft w:val="0"/>
      <w:marRight w:val="0"/>
      <w:marTop w:val="0"/>
      <w:marBottom w:val="0"/>
      <w:divBdr>
        <w:top w:val="none" w:sz="0" w:space="0" w:color="auto"/>
        <w:left w:val="none" w:sz="0" w:space="0" w:color="auto"/>
        <w:bottom w:val="none" w:sz="0" w:space="0" w:color="auto"/>
        <w:right w:val="none" w:sz="0" w:space="0" w:color="auto"/>
      </w:divBdr>
      <w:divsChild>
        <w:div w:id="887256015">
          <w:marLeft w:val="0"/>
          <w:marRight w:val="0"/>
          <w:marTop w:val="0"/>
          <w:marBottom w:val="0"/>
          <w:divBdr>
            <w:top w:val="none" w:sz="0" w:space="0" w:color="auto"/>
            <w:left w:val="none" w:sz="0" w:space="0" w:color="auto"/>
            <w:bottom w:val="none" w:sz="0" w:space="0" w:color="auto"/>
            <w:right w:val="none" w:sz="0" w:space="0" w:color="auto"/>
          </w:divBdr>
          <w:divsChild>
            <w:div w:id="1396584">
              <w:marLeft w:val="0"/>
              <w:marRight w:val="0"/>
              <w:marTop w:val="0"/>
              <w:marBottom w:val="0"/>
              <w:divBdr>
                <w:top w:val="none" w:sz="0" w:space="0" w:color="auto"/>
                <w:left w:val="none" w:sz="0" w:space="0" w:color="auto"/>
                <w:bottom w:val="none" w:sz="0" w:space="0" w:color="auto"/>
                <w:right w:val="none" w:sz="0" w:space="0" w:color="auto"/>
              </w:divBdr>
            </w:div>
            <w:div w:id="2783053">
              <w:marLeft w:val="0"/>
              <w:marRight w:val="0"/>
              <w:marTop w:val="0"/>
              <w:marBottom w:val="0"/>
              <w:divBdr>
                <w:top w:val="none" w:sz="0" w:space="0" w:color="auto"/>
                <w:left w:val="none" w:sz="0" w:space="0" w:color="auto"/>
                <w:bottom w:val="none" w:sz="0" w:space="0" w:color="auto"/>
                <w:right w:val="none" w:sz="0" w:space="0" w:color="auto"/>
              </w:divBdr>
            </w:div>
            <w:div w:id="11877901">
              <w:marLeft w:val="0"/>
              <w:marRight w:val="0"/>
              <w:marTop w:val="0"/>
              <w:marBottom w:val="0"/>
              <w:divBdr>
                <w:top w:val="none" w:sz="0" w:space="0" w:color="auto"/>
                <w:left w:val="none" w:sz="0" w:space="0" w:color="auto"/>
                <w:bottom w:val="none" w:sz="0" w:space="0" w:color="auto"/>
                <w:right w:val="none" w:sz="0" w:space="0" w:color="auto"/>
              </w:divBdr>
            </w:div>
            <w:div w:id="20713918">
              <w:marLeft w:val="0"/>
              <w:marRight w:val="0"/>
              <w:marTop w:val="0"/>
              <w:marBottom w:val="0"/>
              <w:divBdr>
                <w:top w:val="none" w:sz="0" w:space="0" w:color="auto"/>
                <w:left w:val="none" w:sz="0" w:space="0" w:color="auto"/>
                <w:bottom w:val="none" w:sz="0" w:space="0" w:color="auto"/>
                <w:right w:val="none" w:sz="0" w:space="0" w:color="auto"/>
              </w:divBdr>
            </w:div>
            <w:div w:id="83109735">
              <w:marLeft w:val="0"/>
              <w:marRight w:val="0"/>
              <w:marTop w:val="0"/>
              <w:marBottom w:val="0"/>
              <w:divBdr>
                <w:top w:val="none" w:sz="0" w:space="0" w:color="auto"/>
                <w:left w:val="none" w:sz="0" w:space="0" w:color="auto"/>
                <w:bottom w:val="none" w:sz="0" w:space="0" w:color="auto"/>
                <w:right w:val="none" w:sz="0" w:space="0" w:color="auto"/>
              </w:divBdr>
            </w:div>
            <w:div w:id="91323833">
              <w:marLeft w:val="0"/>
              <w:marRight w:val="0"/>
              <w:marTop w:val="0"/>
              <w:marBottom w:val="0"/>
              <w:divBdr>
                <w:top w:val="none" w:sz="0" w:space="0" w:color="auto"/>
                <w:left w:val="none" w:sz="0" w:space="0" w:color="auto"/>
                <w:bottom w:val="none" w:sz="0" w:space="0" w:color="auto"/>
                <w:right w:val="none" w:sz="0" w:space="0" w:color="auto"/>
              </w:divBdr>
            </w:div>
            <w:div w:id="109672245">
              <w:marLeft w:val="0"/>
              <w:marRight w:val="0"/>
              <w:marTop w:val="0"/>
              <w:marBottom w:val="0"/>
              <w:divBdr>
                <w:top w:val="none" w:sz="0" w:space="0" w:color="auto"/>
                <w:left w:val="none" w:sz="0" w:space="0" w:color="auto"/>
                <w:bottom w:val="none" w:sz="0" w:space="0" w:color="auto"/>
                <w:right w:val="none" w:sz="0" w:space="0" w:color="auto"/>
              </w:divBdr>
            </w:div>
            <w:div w:id="126974492">
              <w:marLeft w:val="0"/>
              <w:marRight w:val="0"/>
              <w:marTop w:val="0"/>
              <w:marBottom w:val="0"/>
              <w:divBdr>
                <w:top w:val="none" w:sz="0" w:space="0" w:color="auto"/>
                <w:left w:val="none" w:sz="0" w:space="0" w:color="auto"/>
                <w:bottom w:val="none" w:sz="0" w:space="0" w:color="auto"/>
                <w:right w:val="none" w:sz="0" w:space="0" w:color="auto"/>
              </w:divBdr>
            </w:div>
            <w:div w:id="133134864">
              <w:marLeft w:val="0"/>
              <w:marRight w:val="0"/>
              <w:marTop w:val="0"/>
              <w:marBottom w:val="0"/>
              <w:divBdr>
                <w:top w:val="none" w:sz="0" w:space="0" w:color="auto"/>
                <w:left w:val="none" w:sz="0" w:space="0" w:color="auto"/>
                <w:bottom w:val="none" w:sz="0" w:space="0" w:color="auto"/>
                <w:right w:val="none" w:sz="0" w:space="0" w:color="auto"/>
              </w:divBdr>
            </w:div>
            <w:div w:id="148135393">
              <w:marLeft w:val="0"/>
              <w:marRight w:val="0"/>
              <w:marTop w:val="0"/>
              <w:marBottom w:val="0"/>
              <w:divBdr>
                <w:top w:val="none" w:sz="0" w:space="0" w:color="auto"/>
                <w:left w:val="none" w:sz="0" w:space="0" w:color="auto"/>
                <w:bottom w:val="none" w:sz="0" w:space="0" w:color="auto"/>
                <w:right w:val="none" w:sz="0" w:space="0" w:color="auto"/>
              </w:divBdr>
            </w:div>
            <w:div w:id="153299699">
              <w:marLeft w:val="0"/>
              <w:marRight w:val="0"/>
              <w:marTop w:val="0"/>
              <w:marBottom w:val="0"/>
              <w:divBdr>
                <w:top w:val="none" w:sz="0" w:space="0" w:color="auto"/>
                <w:left w:val="none" w:sz="0" w:space="0" w:color="auto"/>
                <w:bottom w:val="none" w:sz="0" w:space="0" w:color="auto"/>
                <w:right w:val="none" w:sz="0" w:space="0" w:color="auto"/>
              </w:divBdr>
            </w:div>
            <w:div w:id="206576270">
              <w:marLeft w:val="0"/>
              <w:marRight w:val="0"/>
              <w:marTop w:val="0"/>
              <w:marBottom w:val="0"/>
              <w:divBdr>
                <w:top w:val="none" w:sz="0" w:space="0" w:color="auto"/>
                <w:left w:val="none" w:sz="0" w:space="0" w:color="auto"/>
                <w:bottom w:val="none" w:sz="0" w:space="0" w:color="auto"/>
                <w:right w:val="none" w:sz="0" w:space="0" w:color="auto"/>
              </w:divBdr>
            </w:div>
            <w:div w:id="228855546">
              <w:marLeft w:val="0"/>
              <w:marRight w:val="0"/>
              <w:marTop w:val="0"/>
              <w:marBottom w:val="0"/>
              <w:divBdr>
                <w:top w:val="none" w:sz="0" w:space="0" w:color="auto"/>
                <w:left w:val="none" w:sz="0" w:space="0" w:color="auto"/>
                <w:bottom w:val="none" w:sz="0" w:space="0" w:color="auto"/>
                <w:right w:val="none" w:sz="0" w:space="0" w:color="auto"/>
              </w:divBdr>
            </w:div>
            <w:div w:id="231888358">
              <w:marLeft w:val="0"/>
              <w:marRight w:val="0"/>
              <w:marTop w:val="0"/>
              <w:marBottom w:val="0"/>
              <w:divBdr>
                <w:top w:val="none" w:sz="0" w:space="0" w:color="auto"/>
                <w:left w:val="none" w:sz="0" w:space="0" w:color="auto"/>
                <w:bottom w:val="none" w:sz="0" w:space="0" w:color="auto"/>
                <w:right w:val="none" w:sz="0" w:space="0" w:color="auto"/>
              </w:divBdr>
            </w:div>
            <w:div w:id="240218531">
              <w:marLeft w:val="0"/>
              <w:marRight w:val="0"/>
              <w:marTop w:val="0"/>
              <w:marBottom w:val="0"/>
              <w:divBdr>
                <w:top w:val="none" w:sz="0" w:space="0" w:color="auto"/>
                <w:left w:val="none" w:sz="0" w:space="0" w:color="auto"/>
                <w:bottom w:val="none" w:sz="0" w:space="0" w:color="auto"/>
                <w:right w:val="none" w:sz="0" w:space="0" w:color="auto"/>
              </w:divBdr>
            </w:div>
            <w:div w:id="286352483">
              <w:marLeft w:val="0"/>
              <w:marRight w:val="0"/>
              <w:marTop w:val="0"/>
              <w:marBottom w:val="0"/>
              <w:divBdr>
                <w:top w:val="none" w:sz="0" w:space="0" w:color="auto"/>
                <w:left w:val="none" w:sz="0" w:space="0" w:color="auto"/>
                <w:bottom w:val="none" w:sz="0" w:space="0" w:color="auto"/>
                <w:right w:val="none" w:sz="0" w:space="0" w:color="auto"/>
              </w:divBdr>
            </w:div>
            <w:div w:id="344358640">
              <w:marLeft w:val="0"/>
              <w:marRight w:val="0"/>
              <w:marTop w:val="0"/>
              <w:marBottom w:val="0"/>
              <w:divBdr>
                <w:top w:val="none" w:sz="0" w:space="0" w:color="auto"/>
                <w:left w:val="none" w:sz="0" w:space="0" w:color="auto"/>
                <w:bottom w:val="none" w:sz="0" w:space="0" w:color="auto"/>
                <w:right w:val="none" w:sz="0" w:space="0" w:color="auto"/>
              </w:divBdr>
            </w:div>
            <w:div w:id="346298303">
              <w:marLeft w:val="0"/>
              <w:marRight w:val="0"/>
              <w:marTop w:val="0"/>
              <w:marBottom w:val="0"/>
              <w:divBdr>
                <w:top w:val="none" w:sz="0" w:space="0" w:color="auto"/>
                <w:left w:val="none" w:sz="0" w:space="0" w:color="auto"/>
                <w:bottom w:val="none" w:sz="0" w:space="0" w:color="auto"/>
                <w:right w:val="none" w:sz="0" w:space="0" w:color="auto"/>
              </w:divBdr>
            </w:div>
            <w:div w:id="354814159">
              <w:marLeft w:val="0"/>
              <w:marRight w:val="0"/>
              <w:marTop w:val="0"/>
              <w:marBottom w:val="0"/>
              <w:divBdr>
                <w:top w:val="none" w:sz="0" w:space="0" w:color="auto"/>
                <w:left w:val="none" w:sz="0" w:space="0" w:color="auto"/>
                <w:bottom w:val="none" w:sz="0" w:space="0" w:color="auto"/>
                <w:right w:val="none" w:sz="0" w:space="0" w:color="auto"/>
              </w:divBdr>
            </w:div>
            <w:div w:id="363948747">
              <w:marLeft w:val="0"/>
              <w:marRight w:val="0"/>
              <w:marTop w:val="0"/>
              <w:marBottom w:val="0"/>
              <w:divBdr>
                <w:top w:val="none" w:sz="0" w:space="0" w:color="auto"/>
                <w:left w:val="none" w:sz="0" w:space="0" w:color="auto"/>
                <w:bottom w:val="none" w:sz="0" w:space="0" w:color="auto"/>
                <w:right w:val="none" w:sz="0" w:space="0" w:color="auto"/>
              </w:divBdr>
            </w:div>
            <w:div w:id="387414505">
              <w:marLeft w:val="0"/>
              <w:marRight w:val="0"/>
              <w:marTop w:val="0"/>
              <w:marBottom w:val="0"/>
              <w:divBdr>
                <w:top w:val="none" w:sz="0" w:space="0" w:color="auto"/>
                <w:left w:val="none" w:sz="0" w:space="0" w:color="auto"/>
                <w:bottom w:val="none" w:sz="0" w:space="0" w:color="auto"/>
                <w:right w:val="none" w:sz="0" w:space="0" w:color="auto"/>
              </w:divBdr>
            </w:div>
            <w:div w:id="392002781">
              <w:marLeft w:val="0"/>
              <w:marRight w:val="0"/>
              <w:marTop w:val="0"/>
              <w:marBottom w:val="0"/>
              <w:divBdr>
                <w:top w:val="none" w:sz="0" w:space="0" w:color="auto"/>
                <w:left w:val="none" w:sz="0" w:space="0" w:color="auto"/>
                <w:bottom w:val="none" w:sz="0" w:space="0" w:color="auto"/>
                <w:right w:val="none" w:sz="0" w:space="0" w:color="auto"/>
              </w:divBdr>
            </w:div>
            <w:div w:id="420680335">
              <w:marLeft w:val="0"/>
              <w:marRight w:val="0"/>
              <w:marTop w:val="0"/>
              <w:marBottom w:val="0"/>
              <w:divBdr>
                <w:top w:val="none" w:sz="0" w:space="0" w:color="auto"/>
                <w:left w:val="none" w:sz="0" w:space="0" w:color="auto"/>
                <w:bottom w:val="none" w:sz="0" w:space="0" w:color="auto"/>
                <w:right w:val="none" w:sz="0" w:space="0" w:color="auto"/>
              </w:divBdr>
            </w:div>
            <w:div w:id="436370258">
              <w:marLeft w:val="0"/>
              <w:marRight w:val="0"/>
              <w:marTop w:val="0"/>
              <w:marBottom w:val="0"/>
              <w:divBdr>
                <w:top w:val="none" w:sz="0" w:space="0" w:color="auto"/>
                <w:left w:val="none" w:sz="0" w:space="0" w:color="auto"/>
                <w:bottom w:val="none" w:sz="0" w:space="0" w:color="auto"/>
                <w:right w:val="none" w:sz="0" w:space="0" w:color="auto"/>
              </w:divBdr>
            </w:div>
            <w:div w:id="449473204">
              <w:marLeft w:val="0"/>
              <w:marRight w:val="0"/>
              <w:marTop w:val="0"/>
              <w:marBottom w:val="0"/>
              <w:divBdr>
                <w:top w:val="none" w:sz="0" w:space="0" w:color="auto"/>
                <w:left w:val="none" w:sz="0" w:space="0" w:color="auto"/>
                <w:bottom w:val="none" w:sz="0" w:space="0" w:color="auto"/>
                <w:right w:val="none" w:sz="0" w:space="0" w:color="auto"/>
              </w:divBdr>
            </w:div>
            <w:div w:id="449596353">
              <w:marLeft w:val="0"/>
              <w:marRight w:val="0"/>
              <w:marTop w:val="0"/>
              <w:marBottom w:val="0"/>
              <w:divBdr>
                <w:top w:val="none" w:sz="0" w:space="0" w:color="auto"/>
                <w:left w:val="none" w:sz="0" w:space="0" w:color="auto"/>
                <w:bottom w:val="none" w:sz="0" w:space="0" w:color="auto"/>
                <w:right w:val="none" w:sz="0" w:space="0" w:color="auto"/>
              </w:divBdr>
            </w:div>
            <w:div w:id="462892520">
              <w:marLeft w:val="0"/>
              <w:marRight w:val="0"/>
              <w:marTop w:val="0"/>
              <w:marBottom w:val="0"/>
              <w:divBdr>
                <w:top w:val="none" w:sz="0" w:space="0" w:color="auto"/>
                <w:left w:val="none" w:sz="0" w:space="0" w:color="auto"/>
                <w:bottom w:val="none" w:sz="0" w:space="0" w:color="auto"/>
                <w:right w:val="none" w:sz="0" w:space="0" w:color="auto"/>
              </w:divBdr>
            </w:div>
            <w:div w:id="481847883">
              <w:marLeft w:val="0"/>
              <w:marRight w:val="0"/>
              <w:marTop w:val="0"/>
              <w:marBottom w:val="0"/>
              <w:divBdr>
                <w:top w:val="none" w:sz="0" w:space="0" w:color="auto"/>
                <w:left w:val="none" w:sz="0" w:space="0" w:color="auto"/>
                <w:bottom w:val="none" w:sz="0" w:space="0" w:color="auto"/>
                <w:right w:val="none" w:sz="0" w:space="0" w:color="auto"/>
              </w:divBdr>
            </w:div>
            <w:div w:id="486633372">
              <w:marLeft w:val="0"/>
              <w:marRight w:val="0"/>
              <w:marTop w:val="0"/>
              <w:marBottom w:val="0"/>
              <w:divBdr>
                <w:top w:val="none" w:sz="0" w:space="0" w:color="auto"/>
                <w:left w:val="none" w:sz="0" w:space="0" w:color="auto"/>
                <w:bottom w:val="none" w:sz="0" w:space="0" w:color="auto"/>
                <w:right w:val="none" w:sz="0" w:space="0" w:color="auto"/>
              </w:divBdr>
            </w:div>
            <w:div w:id="501699942">
              <w:marLeft w:val="0"/>
              <w:marRight w:val="0"/>
              <w:marTop w:val="0"/>
              <w:marBottom w:val="0"/>
              <w:divBdr>
                <w:top w:val="none" w:sz="0" w:space="0" w:color="auto"/>
                <w:left w:val="none" w:sz="0" w:space="0" w:color="auto"/>
                <w:bottom w:val="none" w:sz="0" w:space="0" w:color="auto"/>
                <w:right w:val="none" w:sz="0" w:space="0" w:color="auto"/>
              </w:divBdr>
            </w:div>
            <w:div w:id="529806886">
              <w:marLeft w:val="0"/>
              <w:marRight w:val="0"/>
              <w:marTop w:val="0"/>
              <w:marBottom w:val="0"/>
              <w:divBdr>
                <w:top w:val="none" w:sz="0" w:space="0" w:color="auto"/>
                <w:left w:val="none" w:sz="0" w:space="0" w:color="auto"/>
                <w:bottom w:val="none" w:sz="0" w:space="0" w:color="auto"/>
                <w:right w:val="none" w:sz="0" w:space="0" w:color="auto"/>
              </w:divBdr>
            </w:div>
            <w:div w:id="537284349">
              <w:marLeft w:val="0"/>
              <w:marRight w:val="0"/>
              <w:marTop w:val="0"/>
              <w:marBottom w:val="0"/>
              <w:divBdr>
                <w:top w:val="none" w:sz="0" w:space="0" w:color="auto"/>
                <w:left w:val="none" w:sz="0" w:space="0" w:color="auto"/>
                <w:bottom w:val="none" w:sz="0" w:space="0" w:color="auto"/>
                <w:right w:val="none" w:sz="0" w:space="0" w:color="auto"/>
              </w:divBdr>
            </w:div>
            <w:div w:id="546913694">
              <w:marLeft w:val="0"/>
              <w:marRight w:val="0"/>
              <w:marTop w:val="0"/>
              <w:marBottom w:val="0"/>
              <w:divBdr>
                <w:top w:val="none" w:sz="0" w:space="0" w:color="auto"/>
                <w:left w:val="none" w:sz="0" w:space="0" w:color="auto"/>
                <w:bottom w:val="none" w:sz="0" w:space="0" w:color="auto"/>
                <w:right w:val="none" w:sz="0" w:space="0" w:color="auto"/>
              </w:divBdr>
            </w:div>
            <w:div w:id="550310390">
              <w:marLeft w:val="0"/>
              <w:marRight w:val="0"/>
              <w:marTop w:val="0"/>
              <w:marBottom w:val="0"/>
              <w:divBdr>
                <w:top w:val="none" w:sz="0" w:space="0" w:color="auto"/>
                <w:left w:val="none" w:sz="0" w:space="0" w:color="auto"/>
                <w:bottom w:val="none" w:sz="0" w:space="0" w:color="auto"/>
                <w:right w:val="none" w:sz="0" w:space="0" w:color="auto"/>
              </w:divBdr>
            </w:div>
            <w:div w:id="552037953">
              <w:marLeft w:val="0"/>
              <w:marRight w:val="0"/>
              <w:marTop w:val="0"/>
              <w:marBottom w:val="0"/>
              <w:divBdr>
                <w:top w:val="none" w:sz="0" w:space="0" w:color="auto"/>
                <w:left w:val="none" w:sz="0" w:space="0" w:color="auto"/>
                <w:bottom w:val="none" w:sz="0" w:space="0" w:color="auto"/>
                <w:right w:val="none" w:sz="0" w:space="0" w:color="auto"/>
              </w:divBdr>
            </w:div>
            <w:div w:id="566844251">
              <w:marLeft w:val="0"/>
              <w:marRight w:val="0"/>
              <w:marTop w:val="0"/>
              <w:marBottom w:val="0"/>
              <w:divBdr>
                <w:top w:val="none" w:sz="0" w:space="0" w:color="auto"/>
                <w:left w:val="none" w:sz="0" w:space="0" w:color="auto"/>
                <w:bottom w:val="none" w:sz="0" w:space="0" w:color="auto"/>
                <w:right w:val="none" w:sz="0" w:space="0" w:color="auto"/>
              </w:divBdr>
            </w:div>
            <w:div w:id="573780129">
              <w:marLeft w:val="0"/>
              <w:marRight w:val="0"/>
              <w:marTop w:val="0"/>
              <w:marBottom w:val="0"/>
              <w:divBdr>
                <w:top w:val="none" w:sz="0" w:space="0" w:color="auto"/>
                <w:left w:val="none" w:sz="0" w:space="0" w:color="auto"/>
                <w:bottom w:val="none" w:sz="0" w:space="0" w:color="auto"/>
                <w:right w:val="none" w:sz="0" w:space="0" w:color="auto"/>
              </w:divBdr>
            </w:div>
            <w:div w:id="576474773">
              <w:marLeft w:val="0"/>
              <w:marRight w:val="0"/>
              <w:marTop w:val="0"/>
              <w:marBottom w:val="0"/>
              <w:divBdr>
                <w:top w:val="none" w:sz="0" w:space="0" w:color="auto"/>
                <w:left w:val="none" w:sz="0" w:space="0" w:color="auto"/>
                <w:bottom w:val="none" w:sz="0" w:space="0" w:color="auto"/>
                <w:right w:val="none" w:sz="0" w:space="0" w:color="auto"/>
              </w:divBdr>
            </w:div>
            <w:div w:id="597178892">
              <w:marLeft w:val="0"/>
              <w:marRight w:val="0"/>
              <w:marTop w:val="0"/>
              <w:marBottom w:val="0"/>
              <w:divBdr>
                <w:top w:val="none" w:sz="0" w:space="0" w:color="auto"/>
                <w:left w:val="none" w:sz="0" w:space="0" w:color="auto"/>
                <w:bottom w:val="none" w:sz="0" w:space="0" w:color="auto"/>
                <w:right w:val="none" w:sz="0" w:space="0" w:color="auto"/>
              </w:divBdr>
            </w:div>
            <w:div w:id="627320768">
              <w:marLeft w:val="0"/>
              <w:marRight w:val="0"/>
              <w:marTop w:val="0"/>
              <w:marBottom w:val="0"/>
              <w:divBdr>
                <w:top w:val="none" w:sz="0" w:space="0" w:color="auto"/>
                <w:left w:val="none" w:sz="0" w:space="0" w:color="auto"/>
                <w:bottom w:val="none" w:sz="0" w:space="0" w:color="auto"/>
                <w:right w:val="none" w:sz="0" w:space="0" w:color="auto"/>
              </w:divBdr>
            </w:div>
            <w:div w:id="637566921">
              <w:marLeft w:val="0"/>
              <w:marRight w:val="0"/>
              <w:marTop w:val="0"/>
              <w:marBottom w:val="0"/>
              <w:divBdr>
                <w:top w:val="none" w:sz="0" w:space="0" w:color="auto"/>
                <w:left w:val="none" w:sz="0" w:space="0" w:color="auto"/>
                <w:bottom w:val="none" w:sz="0" w:space="0" w:color="auto"/>
                <w:right w:val="none" w:sz="0" w:space="0" w:color="auto"/>
              </w:divBdr>
            </w:div>
            <w:div w:id="650521160">
              <w:marLeft w:val="0"/>
              <w:marRight w:val="0"/>
              <w:marTop w:val="0"/>
              <w:marBottom w:val="0"/>
              <w:divBdr>
                <w:top w:val="none" w:sz="0" w:space="0" w:color="auto"/>
                <w:left w:val="none" w:sz="0" w:space="0" w:color="auto"/>
                <w:bottom w:val="none" w:sz="0" w:space="0" w:color="auto"/>
                <w:right w:val="none" w:sz="0" w:space="0" w:color="auto"/>
              </w:divBdr>
            </w:div>
            <w:div w:id="674723142">
              <w:marLeft w:val="0"/>
              <w:marRight w:val="0"/>
              <w:marTop w:val="0"/>
              <w:marBottom w:val="0"/>
              <w:divBdr>
                <w:top w:val="none" w:sz="0" w:space="0" w:color="auto"/>
                <w:left w:val="none" w:sz="0" w:space="0" w:color="auto"/>
                <w:bottom w:val="none" w:sz="0" w:space="0" w:color="auto"/>
                <w:right w:val="none" w:sz="0" w:space="0" w:color="auto"/>
              </w:divBdr>
            </w:div>
            <w:div w:id="688800100">
              <w:marLeft w:val="0"/>
              <w:marRight w:val="0"/>
              <w:marTop w:val="0"/>
              <w:marBottom w:val="0"/>
              <w:divBdr>
                <w:top w:val="none" w:sz="0" w:space="0" w:color="auto"/>
                <w:left w:val="none" w:sz="0" w:space="0" w:color="auto"/>
                <w:bottom w:val="none" w:sz="0" w:space="0" w:color="auto"/>
                <w:right w:val="none" w:sz="0" w:space="0" w:color="auto"/>
              </w:divBdr>
            </w:div>
            <w:div w:id="701173953">
              <w:marLeft w:val="0"/>
              <w:marRight w:val="0"/>
              <w:marTop w:val="0"/>
              <w:marBottom w:val="0"/>
              <w:divBdr>
                <w:top w:val="none" w:sz="0" w:space="0" w:color="auto"/>
                <w:left w:val="none" w:sz="0" w:space="0" w:color="auto"/>
                <w:bottom w:val="none" w:sz="0" w:space="0" w:color="auto"/>
                <w:right w:val="none" w:sz="0" w:space="0" w:color="auto"/>
              </w:divBdr>
            </w:div>
            <w:div w:id="701324878">
              <w:marLeft w:val="0"/>
              <w:marRight w:val="0"/>
              <w:marTop w:val="0"/>
              <w:marBottom w:val="0"/>
              <w:divBdr>
                <w:top w:val="none" w:sz="0" w:space="0" w:color="auto"/>
                <w:left w:val="none" w:sz="0" w:space="0" w:color="auto"/>
                <w:bottom w:val="none" w:sz="0" w:space="0" w:color="auto"/>
                <w:right w:val="none" w:sz="0" w:space="0" w:color="auto"/>
              </w:divBdr>
            </w:div>
            <w:div w:id="708342887">
              <w:marLeft w:val="0"/>
              <w:marRight w:val="0"/>
              <w:marTop w:val="0"/>
              <w:marBottom w:val="0"/>
              <w:divBdr>
                <w:top w:val="none" w:sz="0" w:space="0" w:color="auto"/>
                <w:left w:val="none" w:sz="0" w:space="0" w:color="auto"/>
                <w:bottom w:val="none" w:sz="0" w:space="0" w:color="auto"/>
                <w:right w:val="none" w:sz="0" w:space="0" w:color="auto"/>
              </w:divBdr>
            </w:div>
            <w:div w:id="744765092">
              <w:marLeft w:val="0"/>
              <w:marRight w:val="0"/>
              <w:marTop w:val="0"/>
              <w:marBottom w:val="0"/>
              <w:divBdr>
                <w:top w:val="none" w:sz="0" w:space="0" w:color="auto"/>
                <w:left w:val="none" w:sz="0" w:space="0" w:color="auto"/>
                <w:bottom w:val="none" w:sz="0" w:space="0" w:color="auto"/>
                <w:right w:val="none" w:sz="0" w:space="0" w:color="auto"/>
              </w:divBdr>
            </w:div>
            <w:div w:id="744955910">
              <w:marLeft w:val="0"/>
              <w:marRight w:val="0"/>
              <w:marTop w:val="0"/>
              <w:marBottom w:val="0"/>
              <w:divBdr>
                <w:top w:val="none" w:sz="0" w:space="0" w:color="auto"/>
                <w:left w:val="none" w:sz="0" w:space="0" w:color="auto"/>
                <w:bottom w:val="none" w:sz="0" w:space="0" w:color="auto"/>
                <w:right w:val="none" w:sz="0" w:space="0" w:color="auto"/>
              </w:divBdr>
            </w:div>
            <w:div w:id="756174582">
              <w:marLeft w:val="0"/>
              <w:marRight w:val="0"/>
              <w:marTop w:val="0"/>
              <w:marBottom w:val="0"/>
              <w:divBdr>
                <w:top w:val="none" w:sz="0" w:space="0" w:color="auto"/>
                <w:left w:val="none" w:sz="0" w:space="0" w:color="auto"/>
                <w:bottom w:val="none" w:sz="0" w:space="0" w:color="auto"/>
                <w:right w:val="none" w:sz="0" w:space="0" w:color="auto"/>
              </w:divBdr>
            </w:div>
            <w:div w:id="756248898">
              <w:marLeft w:val="0"/>
              <w:marRight w:val="0"/>
              <w:marTop w:val="0"/>
              <w:marBottom w:val="0"/>
              <w:divBdr>
                <w:top w:val="none" w:sz="0" w:space="0" w:color="auto"/>
                <w:left w:val="none" w:sz="0" w:space="0" w:color="auto"/>
                <w:bottom w:val="none" w:sz="0" w:space="0" w:color="auto"/>
                <w:right w:val="none" w:sz="0" w:space="0" w:color="auto"/>
              </w:divBdr>
            </w:div>
            <w:div w:id="756511976">
              <w:marLeft w:val="0"/>
              <w:marRight w:val="0"/>
              <w:marTop w:val="0"/>
              <w:marBottom w:val="0"/>
              <w:divBdr>
                <w:top w:val="none" w:sz="0" w:space="0" w:color="auto"/>
                <w:left w:val="none" w:sz="0" w:space="0" w:color="auto"/>
                <w:bottom w:val="none" w:sz="0" w:space="0" w:color="auto"/>
                <w:right w:val="none" w:sz="0" w:space="0" w:color="auto"/>
              </w:divBdr>
            </w:div>
            <w:div w:id="761492745">
              <w:marLeft w:val="0"/>
              <w:marRight w:val="0"/>
              <w:marTop w:val="0"/>
              <w:marBottom w:val="0"/>
              <w:divBdr>
                <w:top w:val="none" w:sz="0" w:space="0" w:color="auto"/>
                <w:left w:val="none" w:sz="0" w:space="0" w:color="auto"/>
                <w:bottom w:val="none" w:sz="0" w:space="0" w:color="auto"/>
                <w:right w:val="none" w:sz="0" w:space="0" w:color="auto"/>
              </w:divBdr>
            </w:div>
            <w:div w:id="766198016">
              <w:marLeft w:val="0"/>
              <w:marRight w:val="0"/>
              <w:marTop w:val="0"/>
              <w:marBottom w:val="0"/>
              <w:divBdr>
                <w:top w:val="none" w:sz="0" w:space="0" w:color="auto"/>
                <w:left w:val="none" w:sz="0" w:space="0" w:color="auto"/>
                <w:bottom w:val="none" w:sz="0" w:space="0" w:color="auto"/>
                <w:right w:val="none" w:sz="0" w:space="0" w:color="auto"/>
              </w:divBdr>
            </w:div>
            <w:div w:id="774715642">
              <w:marLeft w:val="0"/>
              <w:marRight w:val="0"/>
              <w:marTop w:val="0"/>
              <w:marBottom w:val="0"/>
              <w:divBdr>
                <w:top w:val="none" w:sz="0" w:space="0" w:color="auto"/>
                <w:left w:val="none" w:sz="0" w:space="0" w:color="auto"/>
                <w:bottom w:val="none" w:sz="0" w:space="0" w:color="auto"/>
                <w:right w:val="none" w:sz="0" w:space="0" w:color="auto"/>
              </w:divBdr>
            </w:div>
            <w:div w:id="784428647">
              <w:marLeft w:val="0"/>
              <w:marRight w:val="0"/>
              <w:marTop w:val="0"/>
              <w:marBottom w:val="0"/>
              <w:divBdr>
                <w:top w:val="none" w:sz="0" w:space="0" w:color="auto"/>
                <w:left w:val="none" w:sz="0" w:space="0" w:color="auto"/>
                <w:bottom w:val="none" w:sz="0" w:space="0" w:color="auto"/>
                <w:right w:val="none" w:sz="0" w:space="0" w:color="auto"/>
              </w:divBdr>
            </w:div>
            <w:div w:id="838890516">
              <w:marLeft w:val="0"/>
              <w:marRight w:val="0"/>
              <w:marTop w:val="0"/>
              <w:marBottom w:val="0"/>
              <w:divBdr>
                <w:top w:val="none" w:sz="0" w:space="0" w:color="auto"/>
                <w:left w:val="none" w:sz="0" w:space="0" w:color="auto"/>
                <w:bottom w:val="none" w:sz="0" w:space="0" w:color="auto"/>
                <w:right w:val="none" w:sz="0" w:space="0" w:color="auto"/>
              </w:divBdr>
            </w:div>
            <w:div w:id="867988437">
              <w:marLeft w:val="0"/>
              <w:marRight w:val="0"/>
              <w:marTop w:val="0"/>
              <w:marBottom w:val="0"/>
              <w:divBdr>
                <w:top w:val="none" w:sz="0" w:space="0" w:color="auto"/>
                <w:left w:val="none" w:sz="0" w:space="0" w:color="auto"/>
                <w:bottom w:val="none" w:sz="0" w:space="0" w:color="auto"/>
                <w:right w:val="none" w:sz="0" w:space="0" w:color="auto"/>
              </w:divBdr>
            </w:div>
            <w:div w:id="877275103">
              <w:marLeft w:val="0"/>
              <w:marRight w:val="0"/>
              <w:marTop w:val="0"/>
              <w:marBottom w:val="0"/>
              <w:divBdr>
                <w:top w:val="none" w:sz="0" w:space="0" w:color="auto"/>
                <w:left w:val="none" w:sz="0" w:space="0" w:color="auto"/>
                <w:bottom w:val="none" w:sz="0" w:space="0" w:color="auto"/>
                <w:right w:val="none" w:sz="0" w:space="0" w:color="auto"/>
              </w:divBdr>
            </w:div>
            <w:div w:id="908920750">
              <w:marLeft w:val="0"/>
              <w:marRight w:val="0"/>
              <w:marTop w:val="0"/>
              <w:marBottom w:val="0"/>
              <w:divBdr>
                <w:top w:val="none" w:sz="0" w:space="0" w:color="auto"/>
                <w:left w:val="none" w:sz="0" w:space="0" w:color="auto"/>
                <w:bottom w:val="none" w:sz="0" w:space="0" w:color="auto"/>
                <w:right w:val="none" w:sz="0" w:space="0" w:color="auto"/>
              </w:divBdr>
            </w:div>
            <w:div w:id="924844110">
              <w:marLeft w:val="0"/>
              <w:marRight w:val="0"/>
              <w:marTop w:val="0"/>
              <w:marBottom w:val="0"/>
              <w:divBdr>
                <w:top w:val="none" w:sz="0" w:space="0" w:color="auto"/>
                <w:left w:val="none" w:sz="0" w:space="0" w:color="auto"/>
                <w:bottom w:val="none" w:sz="0" w:space="0" w:color="auto"/>
                <w:right w:val="none" w:sz="0" w:space="0" w:color="auto"/>
              </w:divBdr>
            </w:div>
            <w:div w:id="940265404">
              <w:marLeft w:val="0"/>
              <w:marRight w:val="0"/>
              <w:marTop w:val="0"/>
              <w:marBottom w:val="0"/>
              <w:divBdr>
                <w:top w:val="none" w:sz="0" w:space="0" w:color="auto"/>
                <w:left w:val="none" w:sz="0" w:space="0" w:color="auto"/>
                <w:bottom w:val="none" w:sz="0" w:space="0" w:color="auto"/>
                <w:right w:val="none" w:sz="0" w:space="0" w:color="auto"/>
              </w:divBdr>
            </w:div>
            <w:div w:id="969479746">
              <w:marLeft w:val="0"/>
              <w:marRight w:val="0"/>
              <w:marTop w:val="0"/>
              <w:marBottom w:val="0"/>
              <w:divBdr>
                <w:top w:val="none" w:sz="0" w:space="0" w:color="auto"/>
                <w:left w:val="none" w:sz="0" w:space="0" w:color="auto"/>
                <w:bottom w:val="none" w:sz="0" w:space="0" w:color="auto"/>
                <w:right w:val="none" w:sz="0" w:space="0" w:color="auto"/>
              </w:divBdr>
            </w:div>
            <w:div w:id="970094230">
              <w:marLeft w:val="0"/>
              <w:marRight w:val="0"/>
              <w:marTop w:val="0"/>
              <w:marBottom w:val="0"/>
              <w:divBdr>
                <w:top w:val="none" w:sz="0" w:space="0" w:color="auto"/>
                <w:left w:val="none" w:sz="0" w:space="0" w:color="auto"/>
                <w:bottom w:val="none" w:sz="0" w:space="0" w:color="auto"/>
                <w:right w:val="none" w:sz="0" w:space="0" w:color="auto"/>
              </w:divBdr>
            </w:div>
            <w:div w:id="996608898">
              <w:marLeft w:val="0"/>
              <w:marRight w:val="0"/>
              <w:marTop w:val="0"/>
              <w:marBottom w:val="0"/>
              <w:divBdr>
                <w:top w:val="none" w:sz="0" w:space="0" w:color="auto"/>
                <w:left w:val="none" w:sz="0" w:space="0" w:color="auto"/>
                <w:bottom w:val="none" w:sz="0" w:space="0" w:color="auto"/>
                <w:right w:val="none" w:sz="0" w:space="0" w:color="auto"/>
              </w:divBdr>
            </w:div>
            <w:div w:id="1021273771">
              <w:marLeft w:val="0"/>
              <w:marRight w:val="0"/>
              <w:marTop w:val="0"/>
              <w:marBottom w:val="0"/>
              <w:divBdr>
                <w:top w:val="none" w:sz="0" w:space="0" w:color="auto"/>
                <w:left w:val="none" w:sz="0" w:space="0" w:color="auto"/>
                <w:bottom w:val="none" w:sz="0" w:space="0" w:color="auto"/>
                <w:right w:val="none" w:sz="0" w:space="0" w:color="auto"/>
              </w:divBdr>
            </w:div>
            <w:div w:id="1027871222">
              <w:marLeft w:val="0"/>
              <w:marRight w:val="0"/>
              <w:marTop w:val="0"/>
              <w:marBottom w:val="0"/>
              <w:divBdr>
                <w:top w:val="none" w:sz="0" w:space="0" w:color="auto"/>
                <w:left w:val="none" w:sz="0" w:space="0" w:color="auto"/>
                <w:bottom w:val="none" w:sz="0" w:space="0" w:color="auto"/>
                <w:right w:val="none" w:sz="0" w:space="0" w:color="auto"/>
              </w:divBdr>
            </w:div>
            <w:div w:id="1056659162">
              <w:marLeft w:val="0"/>
              <w:marRight w:val="0"/>
              <w:marTop w:val="0"/>
              <w:marBottom w:val="0"/>
              <w:divBdr>
                <w:top w:val="none" w:sz="0" w:space="0" w:color="auto"/>
                <w:left w:val="none" w:sz="0" w:space="0" w:color="auto"/>
                <w:bottom w:val="none" w:sz="0" w:space="0" w:color="auto"/>
                <w:right w:val="none" w:sz="0" w:space="0" w:color="auto"/>
              </w:divBdr>
            </w:div>
            <w:div w:id="1084448316">
              <w:marLeft w:val="0"/>
              <w:marRight w:val="0"/>
              <w:marTop w:val="0"/>
              <w:marBottom w:val="0"/>
              <w:divBdr>
                <w:top w:val="none" w:sz="0" w:space="0" w:color="auto"/>
                <w:left w:val="none" w:sz="0" w:space="0" w:color="auto"/>
                <w:bottom w:val="none" w:sz="0" w:space="0" w:color="auto"/>
                <w:right w:val="none" w:sz="0" w:space="0" w:color="auto"/>
              </w:divBdr>
            </w:div>
            <w:div w:id="1090856382">
              <w:marLeft w:val="0"/>
              <w:marRight w:val="0"/>
              <w:marTop w:val="0"/>
              <w:marBottom w:val="0"/>
              <w:divBdr>
                <w:top w:val="none" w:sz="0" w:space="0" w:color="auto"/>
                <w:left w:val="none" w:sz="0" w:space="0" w:color="auto"/>
                <w:bottom w:val="none" w:sz="0" w:space="0" w:color="auto"/>
                <w:right w:val="none" w:sz="0" w:space="0" w:color="auto"/>
              </w:divBdr>
            </w:div>
            <w:div w:id="1107189417">
              <w:marLeft w:val="0"/>
              <w:marRight w:val="0"/>
              <w:marTop w:val="0"/>
              <w:marBottom w:val="0"/>
              <w:divBdr>
                <w:top w:val="none" w:sz="0" w:space="0" w:color="auto"/>
                <w:left w:val="none" w:sz="0" w:space="0" w:color="auto"/>
                <w:bottom w:val="none" w:sz="0" w:space="0" w:color="auto"/>
                <w:right w:val="none" w:sz="0" w:space="0" w:color="auto"/>
              </w:divBdr>
            </w:div>
            <w:div w:id="1135681863">
              <w:marLeft w:val="0"/>
              <w:marRight w:val="0"/>
              <w:marTop w:val="0"/>
              <w:marBottom w:val="0"/>
              <w:divBdr>
                <w:top w:val="none" w:sz="0" w:space="0" w:color="auto"/>
                <w:left w:val="none" w:sz="0" w:space="0" w:color="auto"/>
                <w:bottom w:val="none" w:sz="0" w:space="0" w:color="auto"/>
                <w:right w:val="none" w:sz="0" w:space="0" w:color="auto"/>
              </w:divBdr>
            </w:div>
            <w:div w:id="1137451672">
              <w:marLeft w:val="0"/>
              <w:marRight w:val="0"/>
              <w:marTop w:val="0"/>
              <w:marBottom w:val="0"/>
              <w:divBdr>
                <w:top w:val="none" w:sz="0" w:space="0" w:color="auto"/>
                <w:left w:val="none" w:sz="0" w:space="0" w:color="auto"/>
                <w:bottom w:val="none" w:sz="0" w:space="0" w:color="auto"/>
                <w:right w:val="none" w:sz="0" w:space="0" w:color="auto"/>
              </w:divBdr>
            </w:div>
            <w:div w:id="1149710267">
              <w:marLeft w:val="0"/>
              <w:marRight w:val="0"/>
              <w:marTop w:val="0"/>
              <w:marBottom w:val="0"/>
              <w:divBdr>
                <w:top w:val="none" w:sz="0" w:space="0" w:color="auto"/>
                <w:left w:val="none" w:sz="0" w:space="0" w:color="auto"/>
                <w:bottom w:val="none" w:sz="0" w:space="0" w:color="auto"/>
                <w:right w:val="none" w:sz="0" w:space="0" w:color="auto"/>
              </w:divBdr>
            </w:div>
            <w:div w:id="1165584537">
              <w:marLeft w:val="0"/>
              <w:marRight w:val="0"/>
              <w:marTop w:val="0"/>
              <w:marBottom w:val="0"/>
              <w:divBdr>
                <w:top w:val="none" w:sz="0" w:space="0" w:color="auto"/>
                <w:left w:val="none" w:sz="0" w:space="0" w:color="auto"/>
                <w:bottom w:val="none" w:sz="0" w:space="0" w:color="auto"/>
                <w:right w:val="none" w:sz="0" w:space="0" w:color="auto"/>
              </w:divBdr>
            </w:div>
            <w:div w:id="1168642219">
              <w:marLeft w:val="0"/>
              <w:marRight w:val="0"/>
              <w:marTop w:val="0"/>
              <w:marBottom w:val="0"/>
              <w:divBdr>
                <w:top w:val="none" w:sz="0" w:space="0" w:color="auto"/>
                <w:left w:val="none" w:sz="0" w:space="0" w:color="auto"/>
                <w:bottom w:val="none" w:sz="0" w:space="0" w:color="auto"/>
                <w:right w:val="none" w:sz="0" w:space="0" w:color="auto"/>
              </w:divBdr>
            </w:div>
            <w:div w:id="1197618813">
              <w:marLeft w:val="0"/>
              <w:marRight w:val="0"/>
              <w:marTop w:val="0"/>
              <w:marBottom w:val="0"/>
              <w:divBdr>
                <w:top w:val="none" w:sz="0" w:space="0" w:color="auto"/>
                <w:left w:val="none" w:sz="0" w:space="0" w:color="auto"/>
                <w:bottom w:val="none" w:sz="0" w:space="0" w:color="auto"/>
                <w:right w:val="none" w:sz="0" w:space="0" w:color="auto"/>
              </w:divBdr>
            </w:div>
            <w:div w:id="1205755558">
              <w:marLeft w:val="0"/>
              <w:marRight w:val="0"/>
              <w:marTop w:val="0"/>
              <w:marBottom w:val="0"/>
              <w:divBdr>
                <w:top w:val="none" w:sz="0" w:space="0" w:color="auto"/>
                <w:left w:val="none" w:sz="0" w:space="0" w:color="auto"/>
                <w:bottom w:val="none" w:sz="0" w:space="0" w:color="auto"/>
                <w:right w:val="none" w:sz="0" w:space="0" w:color="auto"/>
              </w:divBdr>
            </w:div>
            <w:div w:id="1220090843">
              <w:marLeft w:val="0"/>
              <w:marRight w:val="0"/>
              <w:marTop w:val="0"/>
              <w:marBottom w:val="0"/>
              <w:divBdr>
                <w:top w:val="none" w:sz="0" w:space="0" w:color="auto"/>
                <w:left w:val="none" w:sz="0" w:space="0" w:color="auto"/>
                <w:bottom w:val="none" w:sz="0" w:space="0" w:color="auto"/>
                <w:right w:val="none" w:sz="0" w:space="0" w:color="auto"/>
              </w:divBdr>
            </w:div>
            <w:div w:id="1229992738">
              <w:marLeft w:val="0"/>
              <w:marRight w:val="0"/>
              <w:marTop w:val="0"/>
              <w:marBottom w:val="0"/>
              <w:divBdr>
                <w:top w:val="none" w:sz="0" w:space="0" w:color="auto"/>
                <w:left w:val="none" w:sz="0" w:space="0" w:color="auto"/>
                <w:bottom w:val="none" w:sz="0" w:space="0" w:color="auto"/>
                <w:right w:val="none" w:sz="0" w:space="0" w:color="auto"/>
              </w:divBdr>
            </w:div>
            <w:div w:id="1233544795">
              <w:marLeft w:val="0"/>
              <w:marRight w:val="0"/>
              <w:marTop w:val="0"/>
              <w:marBottom w:val="0"/>
              <w:divBdr>
                <w:top w:val="none" w:sz="0" w:space="0" w:color="auto"/>
                <w:left w:val="none" w:sz="0" w:space="0" w:color="auto"/>
                <w:bottom w:val="none" w:sz="0" w:space="0" w:color="auto"/>
                <w:right w:val="none" w:sz="0" w:space="0" w:color="auto"/>
              </w:divBdr>
            </w:div>
            <w:div w:id="1259369044">
              <w:marLeft w:val="0"/>
              <w:marRight w:val="0"/>
              <w:marTop w:val="0"/>
              <w:marBottom w:val="0"/>
              <w:divBdr>
                <w:top w:val="none" w:sz="0" w:space="0" w:color="auto"/>
                <w:left w:val="none" w:sz="0" w:space="0" w:color="auto"/>
                <w:bottom w:val="none" w:sz="0" w:space="0" w:color="auto"/>
                <w:right w:val="none" w:sz="0" w:space="0" w:color="auto"/>
              </w:divBdr>
            </w:div>
            <w:div w:id="1259481906">
              <w:marLeft w:val="0"/>
              <w:marRight w:val="0"/>
              <w:marTop w:val="0"/>
              <w:marBottom w:val="0"/>
              <w:divBdr>
                <w:top w:val="none" w:sz="0" w:space="0" w:color="auto"/>
                <w:left w:val="none" w:sz="0" w:space="0" w:color="auto"/>
                <w:bottom w:val="none" w:sz="0" w:space="0" w:color="auto"/>
                <w:right w:val="none" w:sz="0" w:space="0" w:color="auto"/>
              </w:divBdr>
            </w:div>
            <w:div w:id="1283078659">
              <w:marLeft w:val="0"/>
              <w:marRight w:val="0"/>
              <w:marTop w:val="0"/>
              <w:marBottom w:val="0"/>
              <w:divBdr>
                <w:top w:val="none" w:sz="0" w:space="0" w:color="auto"/>
                <w:left w:val="none" w:sz="0" w:space="0" w:color="auto"/>
                <w:bottom w:val="none" w:sz="0" w:space="0" w:color="auto"/>
                <w:right w:val="none" w:sz="0" w:space="0" w:color="auto"/>
              </w:divBdr>
            </w:div>
            <w:div w:id="1318531900">
              <w:marLeft w:val="0"/>
              <w:marRight w:val="0"/>
              <w:marTop w:val="0"/>
              <w:marBottom w:val="0"/>
              <w:divBdr>
                <w:top w:val="none" w:sz="0" w:space="0" w:color="auto"/>
                <w:left w:val="none" w:sz="0" w:space="0" w:color="auto"/>
                <w:bottom w:val="none" w:sz="0" w:space="0" w:color="auto"/>
                <w:right w:val="none" w:sz="0" w:space="0" w:color="auto"/>
              </w:divBdr>
            </w:div>
            <w:div w:id="1320386008">
              <w:marLeft w:val="0"/>
              <w:marRight w:val="0"/>
              <w:marTop w:val="0"/>
              <w:marBottom w:val="0"/>
              <w:divBdr>
                <w:top w:val="none" w:sz="0" w:space="0" w:color="auto"/>
                <w:left w:val="none" w:sz="0" w:space="0" w:color="auto"/>
                <w:bottom w:val="none" w:sz="0" w:space="0" w:color="auto"/>
                <w:right w:val="none" w:sz="0" w:space="0" w:color="auto"/>
              </w:divBdr>
            </w:div>
            <w:div w:id="1323850371">
              <w:marLeft w:val="0"/>
              <w:marRight w:val="0"/>
              <w:marTop w:val="0"/>
              <w:marBottom w:val="0"/>
              <w:divBdr>
                <w:top w:val="none" w:sz="0" w:space="0" w:color="auto"/>
                <w:left w:val="none" w:sz="0" w:space="0" w:color="auto"/>
                <w:bottom w:val="none" w:sz="0" w:space="0" w:color="auto"/>
                <w:right w:val="none" w:sz="0" w:space="0" w:color="auto"/>
              </w:divBdr>
            </w:div>
            <w:div w:id="1361588051">
              <w:marLeft w:val="0"/>
              <w:marRight w:val="0"/>
              <w:marTop w:val="0"/>
              <w:marBottom w:val="0"/>
              <w:divBdr>
                <w:top w:val="none" w:sz="0" w:space="0" w:color="auto"/>
                <w:left w:val="none" w:sz="0" w:space="0" w:color="auto"/>
                <w:bottom w:val="none" w:sz="0" w:space="0" w:color="auto"/>
                <w:right w:val="none" w:sz="0" w:space="0" w:color="auto"/>
              </w:divBdr>
            </w:div>
            <w:div w:id="1392315683">
              <w:marLeft w:val="0"/>
              <w:marRight w:val="0"/>
              <w:marTop w:val="0"/>
              <w:marBottom w:val="0"/>
              <w:divBdr>
                <w:top w:val="none" w:sz="0" w:space="0" w:color="auto"/>
                <w:left w:val="none" w:sz="0" w:space="0" w:color="auto"/>
                <w:bottom w:val="none" w:sz="0" w:space="0" w:color="auto"/>
                <w:right w:val="none" w:sz="0" w:space="0" w:color="auto"/>
              </w:divBdr>
            </w:div>
            <w:div w:id="1413241872">
              <w:marLeft w:val="0"/>
              <w:marRight w:val="0"/>
              <w:marTop w:val="0"/>
              <w:marBottom w:val="0"/>
              <w:divBdr>
                <w:top w:val="none" w:sz="0" w:space="0" w:color="auto"/>
                <w:left w:val="none" w:sz="0" w:space="0" w:color="auto"/>
                <w:bottom w:val="none" w:sz="0" w:space="0" w:color="auto"/>
                <w:right w:val="none" w:sz="0" w:space="0" w:color="auto"/>
              </w:divBdr>
            </w:div>
            <w:div w:id="1462501959">
              <w:marLeft w:val="0"/>
              <w:marRight w:val="0"/>
              <w:marTop w:val="0"/>
              <w:marBottom w:val="0"/>
              <w:divBdr>
                <w:top w:val="none" w:sz="0" w:space="0" w:color="auto"/>
                <w:left w:val="none" w:sz="0" w:space="0" w:color="auto"/>
                <w:bottom w:val="none" w:sz="0" w:space="0" w:color="auto"/>
                <w:right w:val="none" w:sz="0" w:space="0" w:color="auto"/>
              </w:divBdr>
            </w:div>
            <w:div w:id="1470438336">
              <w:marLeft w:val="0"/>
              <w:marRight w:val="0"/>
              <w:marTop w:val="0"/>
              <w:marBottom w:val="0"/>
              <w:divBdr>
                <w:top w:val="none" w:sz="0" w:space="0" w:color="auto"/>
                <w:left w:val="none" w:sz="0" w:space="0" w:color="auto"/>
                <w:bottom w:val="none" w:sz="0" w:space="0" w:color="auto"/>
                <w:right w:val="none" w:sz="0" w:space="0" w:color="auto"/>
              </w:divBdr>
            </w:div>
            <w:div w:id="1508406179">
              <w:marLeft w:val="0"/>
              <w:marRight w:val="0"/>
              <w:marTop w:val="0"/>
              <w:marBottom w:val="0"/>
              <w:divBdr>
                <w:top w:val="none" w:sz="0" w:space="0" w:color="auto"/>
                <w:left w:val="none" w:sz="0" w:space="0" w:color="auto"/>
                <w:bottom w:val="none" w:sz="0" w:space="0" w:color="auto"/>
                <w:right w:val="none" w:sz="0" w:space="0" w:color="auto"/>
              </w:divBdr>
            </w:div>
            <w:div w:id="1518078199">
              <w:marLeft w:val="0"/>
              <w:marRight w:val="0"/>
              <w:marTop w:val="0"/>
              <w:marBottom w:val="0"/>
              <w:divBdr>
                <w:top w:val="none" w:sz="0" w:space="0" w:color="auto"/>
                <w:left w:val="none" w:sz="0" w:space="0" w:color="auto"/>
                <w:bottom w:val="none" w:sz="0" w:space="0" w:color="auto"/>
                <w:right w:val="none" w:sz="0" w:space="0" w:color="auto"/>
              </w:divBdr>
            </w:div>
            <w:div w:id="1558084202">
              <w:marLeft w:val="0"/>
              <w:marRight w:val="0"/>
              <w:marTop w:val="0"/>
              <w:marBottom w:val="0"/>
              <w:divBdr>
                <w:top w:val="none" w:sz="0" w:space="0" w:color="auto"/>
                <w:left w:val="none" w:sz="0" w:space="0" w:color="auto"/>
                <w:bottom w:val="none" w:sz="0" w:space="0" w:color="auto"/>
                <w:right w:val="none" w:sz="0" w:space="0" w:color="auto"/>
              </w:divBdr>
            </w:div>
            <w:div w:id="1559130756">
              <w:marLeft w:val="0"/>
              <w:marRight w:val="0"/>
              <w:marTop w:val="0"/>
              <w:marBottom w:val="0"/>
              <w:divBdr>
                <w:top w:val="none" w:sz="0" w:space="0" w:color="auto"/>
                <w:left w:val="none" w:sz="0" w:space="0" w:color="auto"/>
                <w:bottom w:val="none" w:sz="0" w:space="0" w:color="auto"/>
                <w:right w:val="none" w:sz="0" w:space="0" w:color="auto"/>
              </w:divBdr>
            </w:div>
            <w:div w:id="1562211167">
              <w:marLeft w:val="0"/>
              <w:marRight w:val="0"/>
              <w:marTop w:val="0"/>
              <w:marBottom w:val="0"/>
              <w:divBdr>
                <w:top w:val="none" w:sz="0" w:space="0" w:color="auto"/>
                <w:left w:val="none" w:sz="0" w:space="0" w:color="auto"/>
                <w:bottom w:val="none" w:sz="0" w:space="0" w:color="auto"/>
                <w:right w:val="none" w:sz="0" w:space="0" w:color="auto"/>
              </w:divBdr>
            </w:div>
            <w:div w:id="1608463922">
              <w:marLeft w:val="0"/>
              <w:marRight w:val="0"/>
              <w:marTop w:val="0"/>
              <w:marBottom w:val="0"/>
              <w:divBdr>
                <w:top w:val="none" w:sz="0" w:space="0" w:color="auto"/>
                <w:left w:val="none" w:sz="0" w:space="0" w:color="auto"/>
                <w:bottom w:val="none" w:sz="0" w:space="0" w:color="auto"/>
                <w:right w:val="none" w:sz="0" w:space="0" w:color="auto"/>
              </w:divBdr>
            </w:div>
            <w:div w:id="1622423477">
              <w:marLeft w:val="0"/>
              <w:marRight w:val="0"/>
              <w:marTop w:val="0"/>
              <w:marBottom w:val="0"/>
              <w:divBdr>
                <w:top w:val="none" w:sz="0" w:space="0" w:color="auto"/>
                <w:left w:val="none" w:sz="0" w:space="0" w:color="auto"/>
                <w:bottom w:val="none" w:sz="0" w:space="0" w:color="auto"/>
                <w:right w:val="none" w:sz="0" w:space="0" w:color="auto"/>
              </w:divBdr>
            </w:div>
            <w:div w:id="1631593728">
              <w:marLeft w:val="0"/>
              <w:marRight w:val="0"/>
              <w:marTop w:val="0"/>
              <w:marBottom w:val="0"/>
              <w:divBdr>
                <w:top w:val="none" w:sz="0" w:space="0" w:color="auto"/>
                <w:left w:val="none" w:sz="0" w:space="0" w:color="auto"/>
                <w:bottom w:val="none" w:sz="0" w:space="0" w:color="auto"/>
                <w:right w:val="none" w:sz="0" w:space="0" w:color="auto"/>
              </w:divBdr>
            </w:div>
            <w:div w:id="1660572880">
              <w:marLeft w:val="0"/>
              <w:marRight w:val="0"/>
              <w:marTop w:val="0"/>
              <w:marBottom w:val="0"/>
              <w:divBdr>
                <w:top w:val="none" w:sz="0" w:space="0" w:color="auto"/>
                <w:left w:val="none" w:sz="0" w:space="0" w:color="auto"/>
                <w:bottom w:val="none" w:sz="0" w:space="0" w:color="auto"/>
                <w:right w:val="none" w:sz="0" w:space="0" w:color="auto"/>
              </w:divBdr>
            </w:div>
            <w:div w:id="1667516824">
              <w:marLeft w:val="0"/>
              <w:marRight w:val="0"/>
              <w:marTop w:val="0"/>
              <w:marBottom w:val="0"/>
              <w:divBdr>
                <w:top w:val="none" w:sz="0" w:space="0" w:color="auto"/>
                <w:left w:val="none" w:sz="0" w:space="0" w:color="auto"/>
                <w:bottom w:val="none" w:sz="0" w:space="0" w:color="auto"/>
                <w:right w:val="none" w:sz="0" w:space="0" w:color="auto"/>
              </w:divBdr>
            </w:div>
            <w:div w:id="1673025465">
              <w:marLeft w:val="0"/>
              <w:marRight w:val="0"/>
              <w:marTop w:val="0"/>
              <w:marBottom w:val="0"/>
              <w:divBdr>
                <w:top w:val="none" w:sz="0" w:space="0" w:color="auto"/>
                <w:left w:val="none" w:sz="0" w:space="0" w:color="auto"/>
                <w:bottom w:val="none" w:sz="0" w:space="0" w:color="auto"/>
                <w:right w:val="none" w:sz="0" w:space="0" w:color="auto"/>
              </w:divBdr>
            </w:div>
            <w:div w:id="1684283645">
              <w:marLeft w:val="0"/>
              <w:marRight w:val="0"/>
              <w:marTop w:val="0"/>
              <w:marBottom w:val="0"/>
              <w:divBdr>
                <w:top w:val="none" w:sz="0" w:space="0" w:color="auto"/>
                <w:left w:val="none" w:sz="0" w:space="0" w:color="auto"/>
                <w:bottom w:val="none" w:sz="0" w:space="0" w:color="auto"/>
                <w:right w:val="none" w:sz="0" w:space="0" w:color="auto"/>
              </w:divBdr>
            </w:div>
            <w:div w:id="1692218576">
              <w:marLeft w:val="0"/>
              <w:marRight w:val="0"/>
              <w:marTop w:val="0"/>
              <w:marBottom w:val="0"/>
              <w:divBdr>
                <w:top w:val="none" w:sz="0" w:space="0" w:color="auto"/>
                <w:left w:val="none" w:sz="0" w:space="0" w:color="auto"/>
                <w:bottom w:val="none" w:sz="0" w:space="0" w:color="auto"/>
                <w:right w:val="none" w:sz="0" w:space="0" w:color="auto"/>
              </w:divBdr>
            </w:div>
            <w:div w:id="1709985061">
              <w:marLeft w:val="0"/>
              <w:marRight w:val="0"/>
              <w:marTop w:val="0"/>
              <w:marBottom w:val="0"/>
              <w:divBdr>
                <w:top w:val="none" w:sz="0" w:space="0" w:color="auto"/>
                <w:left w:val="none" w:sz="0" w:space="0" w:color="auto"/>
                <w:bottom w:val="none" w:sz="0" w:space="0" w:color="auto"/>
                <w:right w:val="none" w:sz="0" w:space="0" w:color="auto"/>
              </w:divBdr>
            </w:div>
            <w:div w:id="1714108995">
              <w:marLeft w:val="0"/>
              <w:marRight w:val="0"/>
              <w:marTop w:val="0"/>
              <w:marBottom w:val="0"/>
              <w:divBdr>
                <w:top w:val="none" w:sz="0" w:space="0" w:color="auto"/>
                <w:left w:val="none" w:sz="0" w:space="0" w:color="auto"/>
                <w:bottom w:val="none" w:sz="0" w:space="0" w:color="auto"/>
                <w:right w:val="none" w:sz="0" w:space="0" w:color="auto"/>
              </w:divBdr>
            </w:div>
            <w:div w:id="1716126360">
              <w:marLeft w:val="0"/>
              <w:marRight w:val="0"/>
              <w:marTop w:val="0"/>
              <w:marBottom w:val="0"/>
              <w:divBdr>
                <w:top w:val="none" w:sz="0" w:space="0" w:color="auto"/>
                <w:left w:val="none" w:sz="0" w:space="0" w:color="auto"/>
                <w:bottom w:val="none" w:sz="0" w:space="0" w:color="auto"/>
                <w:right w:val="none" w:sz="0" w:space="0" w:color="auto"/>
              </w:divBdr>
            </w:div>
            <w:div w:id="1728600086">
              <w:marLeft w:val="0"/>
              <w:marRight w:val="0"/>
              <w:marTop w:val="0"/>
              <w:marBottom w:val="0"/>
              <w:divBdr>
                <w:top w:val="none" w:sz="0" w:space="0" w:color="auto"/>
                <w:left w:val="none" w:sz="0" w:space="0" w:color="auto"/>
                <w:bottom w:val="none" w:sz="0" w:space="0" w:color="auto"/>
                <w:right w:val="none" w:sz="0" w:space="0" w:color="auto"/>
              </w:divBdr>
            </w:div>
            <w:div w:id="1766532671">
              <w:marLeft w:val="0"/>
              <w:marRight w:val="0"/>
              <w:marTop w:val="0"/>
              <w:marBottom w:val="0"/>
              <w:divBdr>
                <w:top w:val="none" w:sz="0" w:space="0" w:color="auto"/>
                <w:left w:val="none" w:sz="0" w:space="0" w:color="auto"/>
                <w:bottom w:val="none" w:sz="0" w:space="0" w:color="auto"/>
                <w:right w:val="none" w:sz="0" w:space="0" w:color="auto"/>
              </w:divBdr>
            </w:div>
            <w:div w:id="1774671243">
              <w:marLeft w:val="0"/>
              <w:marRight w:val="0"/>
              <w:marTop w:val="0"/>
              <w:marBottom w:val="0"/>
              <w:divBdr>
                <w:top w:val="none" w:sz="0" w:space="0" w:color="auto"/>
                <w:left w:val="none" w:sz="0" w:space="0" w:color="auto"/>
                <w:bottom w:val="none" w:sz="0" w:space="0" w:color="auto"/>
                <w:right w:val="none" w:sz="0" w:space="0" w:color="auto"/>
              </w:divBdr>
            </w:div>
            <w:div w:id="1776708783">
              <w:marLeft w:val="0"/>
              <w:marRight w:val="0"/>
              <w:marTop w:val="0"/>
              <w:marBottom w:val="0"/>
              <w:divBdr>
                <w:top w:val="none" w:sz="0" w:space="0" w:color="auto"/>
                <w:left w:val="none" w:sz="0" w:space="0" w:color="auto"/>
                <w:bottom w:val="none" w:sz="0" w:space="0" w:color="auto"/>
                <w:right w:val="none" w:sz="0" w:space="0" w:color="auto"/>
              </w:divBdr>
            </w:div>
            <w:div w:id="1781291402">
              <w:marLeft w:val="0"/>
              <w:marRight w:val="0"/>
              <w:marTop w:val="0"/>
              <w:marBottom w:val="0"/>
              <w:divBdr>
                <w:top w:val="none" w:sz="0" w:space="0" w:color="auto"/>
                <w:left w:val="none" w:sz="0" w:space="0" w:color="auto"/>
                <w:bottom w:val="none" w:sz="0" w:space="0" w:color="auto"/>
                <w:right w:val="none" w:sz="0" w:space="0" w:color="auto"/>
              </w:divBdr>
            </w:div>
            <w:div w:id="1826898739">
              <w:marLeft w:val="0"/>
              <w:marRight w:val="0"/>
              <w:marTop w:val="0"/>
              <w:marBottom w:val="0"/>
              <w:divBdr>
                <w:top w:val="none" w:sz="0" w:space="0" w:color="auto"/>
                <w:left w:val="none" w:sz="0" w:space="0" w:color="auto"/>
                <w:bottom w:val="none" w:sz="0" w:space="0" w:color="auto"/>
                <w:right w:val="none" w:sz="0" w:space="0" w:color="auto"/>
              </w:divBdr>
            </w:div>
            <w:div w:id="1843737551">
              <w:marLeft w:val="0"/>
              <w:marRight w:val="0"/>
              <w:marTop w:val="0"/>
              <w:marBottom w:val="0"/>
              <w:divBdr>
                <w:top w:val="none" w:sz="0" w:space="0" w:color="auto"/>
                <w:left w:val="none" w:sz="0" w:space="0" w:color="auto"/>
                <w:bottom w:val="none" w:sz="0" w:space="0" w:color="auto"/>
                <w:right w:val="none" w:sz="0" w:space="0" w:color="auto"/>
              </w:divBdr>
            </w:div>
            <w:div w:id="1851487903">
              <w:marLeft w:val="0"/>
              <w:marRight w:val="0"/>
              <w:marTop w:val="0"/>
              <w:marBottom w:val="0"/>
              <w:divBdr>
                <w:top w:val="none" w:sz="0" w:space="0" w:color="auto"/>
                <w:left w:val="none" w:sz="0" w:space="0" w:color="auto"/>
                <w:bottom w:val="none" w:sz="0" w:space="0" w:color="auto"/>
                <w:right w:val="none" w:sz="0" w:space="0" w:color="auto"/>
              </w:divBdr>
            </w:div>
            <w:div w:id="1857303892">
              <w:marLeft w:val="0"/>
              <w:marRight w:val="0"/>
              <w:marTop w:val="0"/>
              <w:marBottom w:val="0"/>
              <w:divBdr>
                <w:top w:val="none" w:sz="0" w:space="0" w:color="auto"/>
                <w:left w:val="none" w:sz="0" w:space="0" w:color="auto"/>
                <w:bottom w:val="none" w:sz="0" w:space="0" w:color="auto"/>
                <w:right w:val="none" w:sz="0" w:space="0" w:color="auto"/>
              </w:divBdr>
            </w:div>
            <w:div w:id="1861889650">
              <w:marLeft w:val="0"/>
              <w:marRight w:val="0"/>
              <w:marTop w:val="0"/>
              <w:marBottom w:val="0"/>
              <w:divBdr>
                <w:top w:val="none" w:sz="0" w:space="0" w:color="auto"/>
                <w:left w:val="none" w:sz="0" w:space="0" w:color="auto"/>
                <w:bottom w:val="none" w:sz="0" w:space="0" w:color="auto"/>
                <w:right w:val="none" w:sz="0" w:space="0" w:color="auto"/>
              </w:divBdr>
            </w:div>
            <w:div w:id="1866409186">
              <w:marLeft w:val="0"/>
              <w:marRight w:val="0"/>
              <w:marTop w:val="0"/>
              <w:marBottom w:val="0"/>
              <w:divBdr>
                <w:top w:val="none" w:sz="0" w:space="0" w:color="auto"/>
                <w:left w:val="none" w:sz="0" w:space="0" w:color="auto"/>
                <w:bottom w:val="none" w:sz="0" w:space="0" w:color="auto"/>
                <w:right w:val="none" w:sz="0" w:space="0" w:color="auto"/>
              </w:divBdr>
            </w:div>
            <w:div w:id="1881941227">
              <w:marLeft w:val="0"/>
              <w:marRight w:val="0"/>
              <w:marTop w:val="0"/>
              <w:marBottom w:val="0"/>
              <w:divBdr>
                <w:top w:val="none" w:sz="0" w:space="0" w:color="auto"/>
                <w:left w:val="none" w:sz="0" w:space="0" w:color="auto"/>
                <w:bottom w:val="none" w:sz="0" w:space="0" w:color="auto"/>
                <w:right w:val="none" w:sz="0" w:space="0" w:color="auto"/>
              </w:divBdr>
            </w:div>
            <w:div w:id="1882521739">
              <w:marLeft w:val="0"/>
              <w:marRight w:val="0"/>
              <w:marTop w:val="0"/>
              <w:marBottom w:val="0"/>
              <w:divBdr>
                <w:top w:val="none" w:sz="0" w:space="0" w:color="auto"/>
                <w:left w:val="none" w:sz="0" w:space="0" w:color="auto"/>
                <w:bottom w:val="none" w:sz="0" w:space="0" w:color="auto"/>
                <w:right w:val="none" w:sz="0" w:space="0" w:color="auto"/>
              </w:divBdr>
            </w:div>
            <w:div w:id="1883518044">
              <w:marLeft w:val="0"/>
              <w:marRight w:val="0"/>
              <w:marTop w:val="0"/>
              <w:marBottom w:val="0"/>
              <w:divBdr>
                <w:top w:val="none" w:sz="0" w:space="0" w:color="auto"/>
                <w:left w:val="none" w:sz="0" w:space="0" w:color="auto"/>
                <w:bottom w:val="none" w:sz="0" w:space="0" w:color="auto"/>
                <w:right w:val="none" w:sz="0" w:space="0" w:color="auto"/>
              </w:divBdr>
            </w:div>
            <w:div w:id="1910268012">
              <w:marLeft w:val="0"/>
              <w:marRight w:val="0"/>
              <w:marTop w:val="0"/>
              <w:marBottom w:val="0"/>
              <w:divBdr>
                <w:top w:val="none" w:sz="0" w:space="0" w:color="auto"/>
                <w:left w:val="none" w:sz="0" w:space="0" w:color="auto"/>
                <w:bottom w:val="none" w:sz="0" w:space="0" w:color="auto"/>
                <w:right w:val="none" w:sz="0" w:space="0" w:color="auto"/>
              </w:divBdr>
            </w:div>
            <w:div w:id="1922790700">
              <w:marLeft w:val="0"/>
              <w:marRight w:val="0"/>
              <w:marTop w:val="0"/>
              <w:marBottom w:val="0"/>
              <w:divBdr>
                <w:top w:val="none" w:sz="0" w:space="0" w:color="auto"/>
                <w:left w:val="none" w:sz="0" w:space="0" w:color="auto"/>
                <w:bottom w:val="none" w:sz="0" w:space="0" w:color="auto"/>
                <w:right w:val="none" w:sz="0" w:space="0" w:color="auto"/>
              </w:divBdr>
            </w:div>
            <w:div w:id="1933322122">
              <w:marLeft w:val="0"/>
              <w:marRight w:val="0"/>
              <w:marTop w:val="0"/>
              <w:marBottom w:val="0"/>
              <w:divBdr>
                <w:top w:val="none" w:sz="0" w:space="0" w:color="auto"/>
                <w:left w:val="none" w:sz="0" w:space="0" w:color="auto"/>
                <w:bottom w:val="none" w:sz="0" w:space="0" w:color="auto"/>
                <w:right w:val="none" w:sz="0" w:space="0" w:color="auto"/>
              </w:divBdr>
            </w:div>
            <w:div w:id="1943222230">
              <w:marLeft w:val="0"/>
              <w:marRight w:val="0"/>
              <w:marTop w:val="0"/>
              <w:marBottom w:val="0"/>
              <w:divBdr>
                <w:top w:val="none" w:sz="0" w:space="0" w:color="auto"/>
                <w:left w:val="none" w:sz="0" w:space="0" w:color="auto"/>
                <w:bottom w:val="none" w:sz="0" w:space="0" w:color="auto"/>
                <w:right w:val="none" w:sz="0" w:space="0" w:color="auto"/>
              </w:divBdr>
            </w:div>
            <w:div w:id="1947619378">
              <w:marLeft w:val="0"/>
              <w:marRight w:val="0"/>
              <w:marTop w:val="0"/>
              <w:marBottom w:val="0"/>
              <w:divBdr>
                <w:top w:val="none" w:sz="0" w:space="0" w:color="auto"/>
                <w:left w:val="none" w:sz="0" w:space="0" w:color="auto"/>
                <w:bottom w:val="none" w:sz="0" w:space="0" w:color="auto"/>
                <w:right w:val="none" w:sz="0" w:space="0" w:color="auto"/>
              </w:divBdr>
            </w:div>
            <w:div w:id="1966620681">
              <w:marLeft w:val="0"/>
              <w:marRight w:val="0"/>
              <w:marTop w:val="0"/>
              <w:marBottom w:val="0"/>
              <w:divBdr>
                <w:top w:val="none" w:sz="0" w:space="0" w:color="auto"/>
                <w:left w:val="none" w:sz="0" w:space="0" w:color="auto"/>
                <w:bottom w:val="none" w:sz="0" w:space="0" w:color="auto"/>
                <w:right w:val="none" w:sz="0" w:space="0" w:color="auto"/>
              </w:divBdr>
            </w:div>
            <w:div w:id="1972049902">
              <w:marLeft w:val="0"/>
              <w:marRight w:val="0"/>
              <w:marTop w:val="0"/>
              <w:marBottom w:val="0"/>
              <w:divBdr>
                <w:top w:val="none" w:sz="0" w:space="0" w:color="auto"/>
                <w:left w:val="none" w:sz="0" w:space="0" w:color="auto"/>
                <w:bottom w:val="none" w:sz="0" w:space="0" w:color="auto"/>
                <w:right w:val="none" w:sz="0" w:space="0" w:color="auto"/>
              </w:divBdr>
            </w:div>
            <w:div w:id="1975867057">
              <w:marLeft w:val="0"/>
              <w:marRight w:val="0"/>
              <w:marTop w:val="0"/>
              <w:marBottom w:val="0"/>
              <w:divBdr>
                <w:top w:val="none" w:sz="0" w:space="0" w:color="auto"/>
                <w:left w:val="none" w:sz="0" w:space="0" w:color="auto"/>
                <w:bottom w:val="none" w:sz="0" w:space="0" w:color="auto"/>
                <w:right w:val="none" w:sz="0" w:space="0" w:color="auto"/>
              </w:divBdr>
            </w:div>
            <w:div w:id="1993605777">
              <w:marLeft w:val="0"/>
              <w:marRight w:val="0"/>
              <w:marTop w:val="0"/>
              <w:marBottom w:val="0"/>
              <w:divBdr>
                <w:top w:val="none" w:sz="0" w:space="0" w:color="auto"/>
                <w:left w:val="none" w:sz="0" w:space="0" w:color="auto"/>
                <w:bottom w:val="none" w:sz="0" w:space="0" w:color="auto"/>
                <w:right w:val="none" w:sz="0" w:space="0" w:color="auto"/>
              </w:divBdr>
            </w:div>
            <w:div w:id="2000385611">
              <w:marLeft w:val="0"/>
              <w:marRight w:val="0"/>
              <w:marTop w:val="0"/>
              <w:marBottom w:val="0"/>
              <w:divBdr>
                <w:top w:val="none" w:sz="0" w:space="0" w:color="auto"/>
                <w:left w:val="none" w:sz="0" w:space="0" w:color="auto"/>
                <w:bottom w:val="none" w:sz="0" w:space="0" w:color="auto"/>
                <w:right w:val="none" w:sz="0" w:space="0" w:color="auto"/>
              </w:divBdr>
            </w:div>
            <w:div w:id="2011059666">
              <w:marLeft w:val="0"/>
              <w:marRight w:val="0"/>
              <w:marTop w:val="0"/>
              <w:marBottom w:val="0"/>
              <w:divBdr>
                <w:top w:val="none" w:sz="0" w:space="0" w:color="auto"/>
                <w:left w:val="none" w:sz="0" w:space="0" w:color="auto"/>
                <w:bottom w:val="none" w:sz="0" w:space="0" w:color="auto"/>
                <w:right w:val="none" w:sz="0" w:space="0" w:color="auto"/>
              </w:divBdr>
            </w:div>
            <w:div w:id="2030259145">
              <w:marLeft w:val="0"/>
              <w:marRight w:val="0"/>
              <w:marTop w:val="0"/>
              <w:marBottom w:val="0"/>
              <w:divBdr>
                <w:top w:val="none" w:sz="0" w:space="0" w:color="auto"/>
                <w:left w:val="none" w:sz="0" w:space="0" w:color="auto"/>
                <w:bottom w:val="none" w:sz="0" w:space="0" w:color="auto"/>
                <w:right w:val="none" w:sz="0" w:space="0" w:color="auto"/>
              </w:divBdr>
            </w:div>
            <w:div w:id="2034458630">
              <w:marLeft w:val="0"/>
              <w:marRight w:val="0"/>
              <w:marTop w:val="0"/>
              <w:marBottom w:val="0"/>
              <w:divBdr>
                <w:top w:val="none" w:sz="0" w:space="0" w:color="auto"/>
                <w:left w:val="none" w:sz="0" w:space="0" w:color="auto"/>
                <w:bottom w:val="none" w:sz="0" w:space="0" w:color="auto"/>
                <w:right w:val="none" w:sz="0" w:space="0" w:color="auto"/>
              </w:divBdr>
            </w:div>
            <w:div w:id="2063405333">
              <w:marLeft w:val="0"/>
              <w:marRight w:val="0"/>
              <w:marTop w:val="0"/>
              <w:marBottom w:val="0"/>
              <w:divBdr>
                <w:top w:val="none" w:sz="0" w:space="0" w:color="auto"/>
                <w:left w:val="none" w:sz="0" w:space="0" w:color="auto"/>
                <w:bottom w:val="none" w:sz="0" w:space="0" w:color="auto"/>
                <w:right w:val="none" w:sz="0" w:space="0" w:color="auto"/>
              </w:divBdr>
            </w:div>
            <w:div w:id="2078820602">
              <w:marLeft w:val="0"/>
              <w:marRight w:val="0"/>
              <w:marTop w:val="0"/>
              <w:marBottom w:val="0"/>
              <w:divBdr>
                <w:top w:val="none" w:sz="0" w:space="0" w:color="auto"/>
                <w:left w:val="none" w:sz="0" w:space="0" w:color="auto"/>
                <w:bottom w:val="none" w:sz="0" w:space="0" w:color="auto"/>
                <w:right w:val="none" w:sz="0" w:space="0" w:color="auto"/>
              </w:divBdr>
            </w:div>
            <w:div w:id="2117599339">
              <w:marLeft w:val="0"/>
              <w:marRight w:val="0"/>
              <w:marTop w:val="0"/>
              <w:marBottom w:val="0"/>
              <w:divBdr>
                <w:top w:val="none" w:sz="0" w:space="0" w:color="auto"/>
                <w:left w:val="none" w:sz="0" w:space="0" w:color="auto"/>
                <w:bottom w:val="none" w:sz="0" w:space="0" w:color="auto"/>
                <w:right w:val="none" w:sz="0" w:space="0" w:color="auto"/>
              </w:divBdr>
            </w:div>
            <w:div w:id="2125075481">
              <w:marLeft w:val="0"/>
              <w:marRight w:val="0"/>
              <w:marTop w:val="0"/>
              <w:marBottom w:val="0"/>
              <w:divBdr>
                <w:top w:val="none" w:sz="0" w:space="0" w:color="auto"/>
                <w:left w:val="none" w:sz="0" w:space="0" w:color="auto"/>
                <w:bottom w:val="none" w:sz="0" w:space="0" w:color="auto"/>
                <w:right w:val="none" w:sz="0" w:space="0" w:color="auto"/>
              </w:divBdr>
            </w:div>
            <w:div w:id="21330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0689">
      <w:bodyDiv w:val="1"/>
      <w:marLeft w:val="0"/>
      <w:marRight w:val="0"/>
      <w:marTop w:val="0"/>
      <w:marBottom w:val="0"/>
      <w:divBdr>
        <w:top w:val="none" w:sz="0" w:space="0" w:color="auto"/>
        <w:left w:val="none" w:sz="0" w:space="0" w:color="auto"/>
        <w:bottom w:val="none" w:sz="0" w:space="0" w:color="auto"/>
        <w:right w:val="none" w:sz="0" w:space="0" w:color="auto"/>
      </w:divBdr>
    </w:div>
    <w:div w:id="2038500129">
      <w:bodyDiv w:val="1"/>
      <w:marLeft w:val="0"/>
      <w:marRight w:val="0"/>
      <w:marTop w:val="0"/>
      <w:marBottom w:val="0"/>
      <w:divBdr>
        <w:top w:val="none" w:sz="0" w:space="0" w:color="auto"/>
        <w:left w:val="none" w:sz="0" w:space="0" w:color="auto"/>
        <w:bottom w:val="none" w:sz="0" w:space="0" w:color="auto"/>
        <w:right w:val="none" w:sz="0" w:space="0" w:color="auto"/>
      </w:divBdr>
    </w:div>
    <w:div w:id="2040162101">
      <w:bodyDiv w:val="1"/>
      <w:marLeft w:val="0"/>
      <w:marRight w:val="0"/>
      <w:marTop w:val="0"/>
      <w:marBottom w:val="0"/>
      <w:divBdr>
        <w:top w:val="none" w:sz="0" w:space="0" w:color="auto"/>
        <w:left w:val="none" w:sz="0" w:space="0" w:color="auto"/>
        <w:bottom w:val="none" w:sz="0" w:space="0" w:color="auto"/>
        <w:right w:val="none" w:sz="0" w:space="0" w:color="auto"/>
      </w:divBdr>
    </w:div>
    <w:div w:id="2054620282">
      <w:bodyDiv w:val="1"/>
      <w:marLeft w:val="0"/>
      <w:marRight w:val="0"/>
      <w:marTop w:val="0"/>
      <w:marBottom w:val="0"/>
      <w:divBdr>
        <w:top w:val="none" w:sz="0" w:space="0" w:color="auto"/>
        <w:left w:val="none" w:sz="0" w:space="0" w:color="auto"/>
        <w:bottom w:val="none" w:sz="0" w:space="0" w:color="auto"/>
        <w:right w:val="none" w:sz="0" w:space="0" w:color="auto"/>
      </w:divBdr>
    </w:div>
    <w:div w:id="2055961300">
      <w:bodyDiv w:val="1"/>
      <w:marLeft w:val="0"/>
      <w:marRight w:val="0"/>
      <w:marTop w:val="0"/>
      <w:marBottom w:val="0"/>
      <w:divBdr>
        <w:top w:val="none" w:sz="0" w:space="0" w:color="auto"/>
        <w:left w:val="none" w:sz="0" w:space="0" w:color="auto"/>
        <w:bottom w:val="none" w:sz="0" w:space="0" w:color="auto"/>
        <w:right w:val="none" w:sz="0" w:space="0" w:color="auto"/>
      </w:divBdr>
    </w:div>
    <w:div w:id="2060781758">
      <w:bodyDiv w:val="1"/>
      <w:marLeft w:val="0"/>
      <w:marRight w:val="0"/>
      <w:marTop w:val="0"/>
      <w:marBottom w:val="0"/>
      <w:divBdr>
        <w:top w:val="none" w:sz="0" w:space="0" w:color="auto"/>
        <w:left w:val="none" w:sz="0" w:space="0" w:color="auto"/>
        <w:bottom w:val="none" w:sz="0" w:space="0" w:color="auto"/>
        <w:right w:val="none" w:sz="0" w:space="0" w:color="auto"/>
      </w:divBdr>
    </w:div>
    <w:div w:id="2065374104">
      <w:bodyDiv w:val="1"/>
      <w:marLeft w:val="0"/>
      <w:marRight w:val="0"/>
      <w:marTop w:val="0"/>
      <w:marBottom w:val="0"/>
      <w:divBdr>
        <w:top w:val="none" w:sz="0" w:space="0" w:color="auto"/>
        <w:left w:val="none" w:sz="0" w:space="0" w:color="auto"/>
        <w:bottom w:val="none" w:sz="0" w:space="0" w:color="auto"/>
        <w:right w:val="none" w:sz="0" w:space="0" w:color="auto"/>
      </w:divBdr>
    </w:div>
    <w:div w:id="2076466460">
      <w:bodyDiv w:val="1"/>
      <w:marLeft w:val="0"/>
      <w:marRight w:val="0"/>
      <w:marTop w:val="0"/>
      <w:marBottom w:val="0"/>
      <w:divBdr>
        <w:top w:val="none" w:sz="0" w:space="0" w:color="auto"/>
        <w:left w:val="none" w:sz="0" w:space="0" w:color="auto"/>
        <w:bottom w:val="none" w:sz="0" w:space="0" w:color="auto"/>
        <w:right w:val="none" w:sz="0" w:space="0" w:color="auto"/>
      </w:divBdr>
    </w:div>
    <w:div w:id="2076972028">
      <w:bodyDiv w:val="1"/>
      <w:marLeft w:val="0"/>
      <w:marRight w:val="0"/>
      <w:marTop w:val="0"/>
      <w:marBottom w:val="0"/>
      <w:divBdr>
        <w:top w:val="none" w:sz="0" w:space="0" w:color="auto"/>
        <w:left w:val="none" w:sz="0" w:space="0" w:color="auto"/>
        <w:bottom w:val="none" w:sz="0" w:space="0" w:color="auto"/>
        <w:right w:val="none" w:sz="0" w:space="0" w:color="auto"/>
      </w:divBdr>
    </w:div>
    <w:div w:id="2077779874">
      <w:bodyDiv w:val="1"/>
      <w:marLeft w:val="0"/>
      <w:marRight w:val="0"/>
      <w:marTop w:val="0"/>
      <w:marBottom w:val="0"/>
      <w:divBdr>
        <w:top w:val="none" w:sz="0" w:space="0" w:color="auto"/>
        <w:left w:val="none" w:sz="0" w:space="0" w:color="auto"/>
        <w:bottom w:val="none" w:sz="0" w:space="0" w:color="auto"/>
        <w:right w:val="none" w:sz="0" w:space="0" w:color="auto"/>
      </w:divBdr>
    </w:div>
    <w:div w:id="2081100539">
      <w:bodyDiv w:val="1"/>
      <w:marLeft w:val="0"/>
      <w:marRight w:val="0"/>
      <w:marTop w:val="0"/>
      <w:marBottom w:val="0"/>
      <w:divBdr>
        <w:top w:val="none" w:sz="0" w:space="0" w:color="auto"/>
        <w:left w:val="none" w:sz="0" w:space="0" w:color="auto"/>
        <w:bottom w:val="none" w:sz="0" w:space="0" w:color="auto"/>
        <w:right w:val="none" w:sz="0" w:space="0" w:color="auto"/>
      </w:divBdr>
    </w:div>
    <w:div w:id="2082948883">
      <w:bodyDiv w:val="1"/>
      <w:marLeft w:val="0"/>
      <w:marRight w:val="0"/>
      <w:marTop w:val="0"/>
      <w:marBottom w:val="0"/>
      <w:divBdr>
        <w:top w:val="none" w:sz="0" w:space="0" w:color="auto"/>
        <w:left w:val="none" w:sz="0" w:space="0" w:color="auto"/>
        <w:bottom w:val="none" w:sz="0" w:space="0" w:color="auto"/>
        <w:right w:val="none" w:sz="0" w:space="0" w:color="auto"/>
      </w:divBdr>
    </w:div>
    <w:div w:id="2084180766">
      <w:bodyDiv w:val="1"/>
      <w:marLeft w:val="0"/>
      <w:marRight w:val="0"/>
      <w:marTop w:val="0"/>
      <w:marBottom w:val="0"/>
      <w:divBdr>
        <w:top w:val="none" w:sz="0" w:space="0" w:color="auto"/>
        <w:left w:val="none" w:sz="0" w:space="0" w:color="auto"/>
        <w:bottom w:val="none" w:sz="0" w:space="0" w:color="auto"/>
        <w:right w:val="none" w:sz="0" w:space="0" w:color="auto"/>
      </w:divBdr>
    </w:div>
    <w:div w:id="2114350573">
      <w:bodyDiv w:val="1"/>
      <w:marLeft w:val="0"/>
      <w:marRight w:val="0"/>
      <w:marTop w:val="0"/>
      <w:marBottom w:val="0"/>
      <w:divBdr>
        <w:top w:val="none" w:sz="0" w:space="0" w:color="auto"/>
        <w:left w:val="none" w:sz="0" w:space="0" w:color="auto"/>
        <w:bottom w:val="none" w:sz="0" w:space="0" w:color="auto"/>
        <w:right w:val="none" w:sz="0" w:space="0" w:color="auto"/>
      </w:divBdr>
    </w:div>
    <w:div w:id="2120879539">
      <w:bodyDiv w:val="1"/>
      <w:marLeft w:val="0"/>
      <w:marRight w:val="0"/>
      <w:marTop w:val="0"/>
      <w:marBottom w:val="0"/>
      <w:divBdr>
        <w:top w:val="none" w:sz="0" w:space="0" w:color="auto"/>
        <w:left w:val="none" w:sz="0" w:space="0" w:color="auto"/>
        <w:bottom w:val="none" w:sz="0" w:space="0" w:color="auto"/>
        <w:right w:val="none" w:sz="0" w:space="0" w:color="auto"/>
      </w:divBdr>
    </w:div>
    <w:div w:id="2131435357">
      <w:bodyDiv w:val="1"/>
      <w:marLeft w:val="0"/>
      <w:marRight w:val="0"/>
      <w:marTop w:val="0"/>
      <w:marBottom w:val="0"/>
      <w:divBdr>
        <w:top w:val="none" w:sz="0" w:space="0" w:color="auto"/>
        <w:left w:val="none" w:sz="0" w:space="0" w:color="auto"/>
        <w:bottom w:val="none" w:sz="0" w:space="0" w:color="auto"/>
        <w:right w:val="none" w:sz="0" w:space="0" w:color="auto"/>
      </w:divBdr>
      <w:divsChild>
        <w:div w:id="61411991">
          <w:marLeft w:val="0"/>
          <w:marRight w:val="0"/>
          <w:marTop w:val="0"/>
          <w:marBottom w:val="0"/>
          <w:divBdr>
            <w:top w:val="none" w:sz="0" w:space="0" w:color="auto"/>
            <w:left w:val="none" w:sz="0" w:space="0" w:color="auto"/>
            <w:bottom w:val="none" w:sz="0" w:space="0" w:color="auto"/>
            <w:right w:val="none" w:sz="0" w:space="0" w:color="auto"/>
          </w:divBdr>
        </w:div>
        <w:div w:id="76560409">
          <w:marLeft w:val="0"/>
          <w:marRight w:val="0"/>
          <w:marTop w:val="0"/>
          <w:marBottom w:val="0"/>
          <w:divBdr>
            <w:top w:val="none" w:sz="0" w:space="0" w:color="auto"/>
            <w:left w:val="none" w:sz="0" w:space="0" w:color="auto"/>
            <w:bottom w:val="none" w:sz="0" w:space="0" w:color="auto"/>
            <w:right w:val="none" w:sz="0" w:space="0" w:color="auto"/>
          </w:divBdr>
        </w:div>
        <w:div w:id="98255703">
          <w:marLeft w:val="0"/>
          <w:marRight w:val="0"/>
          <w:marTop w:val="0"/>
          <w:marBottom w:val="0"/>
          <w:divBdr>
            <w:top w:val="none" w:sz="0" w:space="0" w:color="auto"/>
            <w:left w:val="none" w:sz="0" w:space="0" w:color="auto"/>
            <w:bottom w:val="none" w:sz="0" w:space="0" w:color="auto"/>
            <w:right w:val="none" w:sz="0" w:space="0" w:color="auto"/>
          </w:divBdr>
        </w:div>
        <w:div w:id="193429138">
          <w:marLeft w:val="0"/>
          <w:marRight w:val="0"/>
          <w:marTop w:val="0"/>
          <w:marBottom w:val="0"/>
          <w:divBdr>
            <w:top w:val="none" w:sz="0" w:space="0" w:color="auto"/>
            <w:left w:val="none" w:sz="0" w:space="0" w:color="auto"/>
            <w:bottom w:val="none" w:sz="0" w:space="0" w:color="auto"/>
            <w:right w:val="none" w:sz="0" w:space="0" w:color="auto"/>
          </w:divBdr>
        </w:div>
        <w:div w:id="415517730">
          <w:marLeft w:val="0"/>
          <w:marRight w:val="0"/>
          <w:marTop w:val="0"/>
          <w:marBottom w:val="0"/>
          <w:divBdr>
            <w:top w:val="none" w:sz="0" w:space="0" w:color="auto"/>
            <w:left w:val="none" w:sz="0" w:space="0" w:color="auto"/>
            <w:bottom w:val="none" w:sz="0" w:space="0" w:color="auto"/>
            <w:right w:val="none" w:sz="0" w:space="0" w:color="auto"/>
          </w:divBdr>
        </w:div>
        <w:div w:id="416365637">
          <w:marLeft w:val="0"/>
          <w:marRight w:val="0"/>
          <w:marTop w:val="0"/>
          <w:marBottom w:val="0"/>
          <w:divBdr>
            <w:top w:val="none" w:sz="0" w:space="0" w:color="auto"/>
            <w:left w:val="none" w:sz="0" w:space="0" w:color="auto"/>
            <w:bottom w:val="none" w:sz="0" w:space="0" w:color="auto"/>
            <w:right w:val="none" w:sz="0" w:space="0" w:color="auto"/>
          </w:divBdr>
        </w:div>
        <w:div w:id="549924216">
          <w:marLeft w:val="0"/>
          <w:marRight w:val="0"/>
          <w:marTop w:val="0"/>
          <w:marBottom w:val="0"/>
          <w:divBdr>
            <w:top w:val="none" w:sz="0" w:space="0" w:color="auto"/>
            <w:left w:val="none" w:sz="0" w:space="0" w:color="auto"/>
            <w:bottom w:val="none" w:sz="0" w:space="0" w:color="auto"/>
            <w:right w:val="none" w:sz="0" w:space="0" w:color="auto"/>
          </w:divBdr>
        </w:div>
        <w:div w:id="571236394">
          <w:marLeft w:val="0"/>
          <w:marRight w:val="0"/>
          <w:marTop w:val="0"/>
          <w:marBottom w:val="0"/>
          <w:divBdr>
            <w:top w:val="none" w:sz="0" w:space="0" w:color="auto"/>
            <w:left w:val="none" w:sz="0" w:space="0" w:color="auto"/>
            <w:bottom w:val="none" w:sz="0" w:space="0" w:color="auto"/>
            <w:right w:val="none" w:sz="0" w:space="0" w:color="auto"/>
          </w:divBdr>
        </w:div>
        <w:div w:id="603342219">
          <w:marLeft w:val="0"/>
          <w:marRight w:val="0"/>
          <w:marTop w:val="0"/>
          <w:marBottom w:val="0"/>
          <w:divBdr>
            <w:top w:val="none" w:sz="0" w:space="0" w:color="auto"/>
            <w:left w:val="none" w:sz="0" w:space="0" w:color="auto"/>
            <w:bottom w:val="none" w:sz="0" w:space="0" w:color="auto"/>
            <w:right w:val="none" w:sz="0" w:space="0" w:color="auto"/>
          </w:divBdr>
        </w:div>
        <w:div w:id="636186223">
          <w:marLeft w:val="0"/>
          <w:marRight w:val="0"/>
          <w:marTop w:val="0"/>
          <w:marBottom w:val="0"/>
          <w:divBdr>
            <w:top w:val="none" w:sz="0" w:space="0" w:color="auto"/>
            <w:left w:val="none" w:sz="0" w:space="0" w:color="auto"/>
            <w:bottom w:val="none" w:sz="0" w:space="0" w:color="auto"/>
            <w:right w:val="none" w:sz="0" w:space="0" w:color="auto"/>
          </w:divBdr>
        </w:div>
        <w:div w:id="822545459">
          <w:marLeft w:val="0"/>
          <w:marRight w:val="0"/>
          <w:marTop w:val="0"/>
          <w:marBottom w:val="0"/>
          <w:divBdr>
            <w:top w:val="none" w:sz="0" w:space="0" w:color="auto"/>
            <w:left w:val="none" w:sz="0" w:space="0" w:color="auto"/>
            <w:bottom w:val="none" w:sz="0" w:space="0" w:color="auto"/>
            <w:right w:val="none" w:sz="0" w:space="0" w:color="auto"/>
          </w:divBdr>
        </w:div>
        <w:div w:id="859320649">
          <w:marLeft w:val="0"/>
          <w:marRight w:val="0"/>
          <w:marTop w:val="0"/>
          <w:marBottom w:val="0"/>
          <w:divBdr>
            <w:top w:val="none" w:sz="0" w:space="0" w:color="auto"/>
            <w:left w:val="none" w:sz="0" w:space="0" w:color="auto"/>
            <w:bottom w:val="none" w:sz="0" w:space="0" w:color="auto"/>
            <w:right w:val="none" w:sz="0" w:space="0" w:color="auto"/>
          </w:divBdr>
        </w:div>
        <w:div w:id="875316378">
          <w:marLeft w:val="0"/>
          <w:marRight w:val="0"/>
          <w:marTop w:val="0"/>
          <w:marBottom w:val="0"/>
          <w:divBdr>
            <w:top w:val="none" w:sz="0" w:space="0" w:color="auto"/>
            <w:left w:val="none" w:sz="0" w:space="0" w:color="auto"/>
            <w:bottom w:val="none" w:sz="0" w:space="0" w:color="auto"/>
            <w:right w:val="none" w:sz="0" w:space="0" w:color="auto"/>
          </w:divBdr>
        </w:div>
        <w:div w:id="984314948">
          <w:marLeft w:val="0"/>
          <w:marRight w:val="0"/>
          <w:marTop w:val="0"/>
          <w:marBottom w:val="0"/>
          <w:divBdr>
            <w:top w:val="none" w:sz="0" w:space="0" w:color="auto"/>
            <w:left w:val="none" w:sz="0" w:space="0" w:color="auto"/>
            <w:bottom w:val="none" w:sz="0" w:space="0" w:color="auto"/>
            <w:right w:val="none" w:sz="0" w:space="0" w:color="auto"/>
          </w:divBdr>
        </w:div>
        <w:div w:id="992367025">
          <w:marLeft w:val="0"/>
          <w:marRight w:val="0"/>
          <w:marTop w:val="0"/>
          <w:marBottom w:val="0"/>
          <w:divBdr>
            <w:top w:val="none" w:sz="0" w:space="0" w:color="auto"/>
            <w:left w:val="none" w:sz="0" w:space="0" w:color="auto"/>
            <w:bottom w:val="none" w:sz="0" w:space="0" w:color="auto"/>
            <w:right w:val="none" w:sz="0" w:space="0" w:color="auto"/>
          </w:divBdr>
        </w:div>
        <w:div w:id="1138495486">
          <w:marLeft w:val="0"/>
          <w:marRight w:val="0"/>
          <w:marTop w:val="0"/>
          <w:marBottom w:val="0"/>
          <w:divBdr>
            <w:top w:val="none" w:sz="0" w:space="0" w:color="auto"/>
            <w:left w:val="none" w:sz="0" w:space="0" w:color="auto"/>
            <w:bottom w:val="none" w:sz="0" w:space="0" w:color="auto"/>
            <w:right w:val="none" w:sz="0" w:space="0" w:color="auto"/>
          </w:divBdr>
        </w:div>
        <w:div w:id="1167136420">
          <w:marLeft w:val="0"/>
          <w:marRight w:val="0"/>
          <w:marTop w:val="0"/>
          <w:marBottom w:val="0"/>
          <w:divBdr>
            <w:top w:val="none" w:sz="0" w:space="0" w:color="auto"/>
            <w:left w:val="none" w:sz="0" w:space="0" w:color="auto"/>
            <w:bottom w:val="none" w:sz="0" w:space="0" w:color="auto"/>
            <w:right w:val="none" w:sz="0" w:space="0" w:color="auto"/>
          </w:divBdr>
        </w:div>
        <w:div w:id="1243444348">
          <w:marLeft w:val="0"/>
          <w:marRight w:val="0"/>
          <w:marTop w:val="0"/>
          <w:marBottom w:val="0"/>
          <w:divBdr>
            <w:top w:val="none" w:sz="0" w:space="0" w:color="auto"/>
            <w:left w:val="none" w:sz="0" w:space="0" w:color="auto"/>
            <w:bottom w:val="none" w:sz="0" w:space="0" w:color="auto"/>
            <w:right w:val="none" w:sz="0" w:space="0" w:color="auto"/>
          </w:divBdr>
        </w:div>
        <w:div w:id="1294284850">
          <w:marLeft w:val="0"/>
          <w:marRight w:val="0"/>
          <w:marTop w:val="0"/>
          <w:marBottom w:val="0"/>
          <w:divBdr>
            <w:top w:val="none" w:sz="0" w:space="0" w:color="auto"/>
            <w:left w:val="none" w:sz="0" w:space="0" w:color="auto"/>
            <w:bottom w:val="none" w:sz="0" w:space="0" w:color="auto"/>
            <w:right w:val="none" w:sz="0" w:space="0" w:color="auto"/>
          </w:divBdr>
        </w:div>
        <w:div w:id="1492941799">
          <w:marLeft w:val="0"/>
          <w:marRight w:val="0"/>
          <w:marTop w:val="0"/>
          <w:marBottom w:val="0"/>
          <w:divBdr>
            <w:top w:val="none" w:sz="0" w:space="0" w:color="auto"/>
            <w:left w:val="none" w:sz="0" w:space="0" w:color="auto"/>
            <w:bottom w:val="none" w:sz="0" w:space="0" w:color="auto"/>
            <w:right w:val="none" w:sz="0" w:space="0" w:color="auto"/>
          </w:divBdr>
        </w:div>
        <w:div w:id="1494249763">
          <w:marLeft w:val="0"/>
          <w:marRight w:val="0"/>
          <w:marTop w:val="0"/>
          <w:marBottom w:val="0"/>
          <w:divBdr>
            <w:top w:val="none" w:sz="0" w:space="0" w:color="auto"/>
            <w:left w:val="none" w:sz="0" w:space="0" w:color="auto"/>
            <w:bottom w:val="none" w:sz="0" w:space="0" w:color="auto"/>
            <w:right w:val="none" w:sz="0" w:space="0" w:color="auto"/>
          </w:divBdr>
        </w:div>
        <w:div w:id="1599288980">
          <w:marLeft w:val="0"/>
          <w:marRight w:val="0"/>
          <w:marTop w:val="0"/>
          <w:marBottom w:val="0"/>
          <w:divBdr>
            <w:top w:val="none" w:sz="0" w:space="0" w:color="auto"/>
            <w:left w:val="none" w:sz="0" w:space="0" w:color="auto"/>
            <w:bottom w:val="none" w:sz="0" w:space="0" w:color="auto"/>
            <w:right w:val="none" w:sz="0" w:space="0" w:color="auto"/>
          </w:divBdr>
        </w:div>
        <w:div w:id="1638220326">
          <w:marLeft w:val="0"/>
          <w:marRight w:val="0"/>
          <w:marTop w:val="0"/>
          <w:marBottom w:val="0"/>
          <w:divBdr>
            <w:top w:val="none" w:sz="0" w:space="0" w:color="auto"/>
            <w:left w:val="none" w:sz="0" w:space="0" w:color="auto"/>
            <w:bottom w:val="none" w:sz="0" w:space="0" w:color="auto"/>
            <w:right w:val="none" w:sz="0" w:space="0" w:color="auto"/>
          </w:divBdr>
        </w:div>
        <w:div w:id="1657413463">
          <w:marLeft w:val="0"/>
          <w:marRight w:val="0"/>
          <w:marTop w:val="0"/>
          <w:marBottom w:val="0"/>
          <w:divBdr>
            <w:top w:val="none" w:sz="0" w:space="0" w:color="auto"/>
            <w:left w:val="none" w:sz="0" w:space="0" w:color="auto"/>
            <w:bottom w:val="none" w:sz="0" w:space="0" w:color="auto"/>
            <w:right w:val="none" w:sz="0" w:space="0" w:color="auto"/>
          </w:divBdr>
        </w:div>
        <w:div w:id="1757747188">
          <w:marLeft w:val="0"/>
          <w:marRight w:val="0"/>
          <w:marTop w:val="0"/>
          <w:marBottom w:val="0"/>
          <w:divBdr>
            <w:top w:val="none" w:sz="0" w:space="0" w:color="auto"/>
            <w:left w:val="none" w:sz="0" w:space="0" w:color="auto"/>
            <w:bottom w:val="none" w:sz="0" w:space="0" w:color="auto"/>
            <w:right w:val="none" w:sz="0" w:space="0" w:color="auto"/>
          </w:divBdr>
        </w:div>
        <w:div w:id="1806854561">
          <w:marLeft w:val="0"/>
          <w:marRight w:val="0"/>
          <w:marTop w:val="0"/>
          <w:marBottom w:val="0"/>
          <w:divBdr>
            <w:top w:val="none" w:sz="0" w:space="0" w:color="auto"/>
            <w:left w:val="none" w:sz="0" w:space="0" w:color="auto"/>
            <w:bottom w:val="none" w:sz="0" w:space="0" w:color="auto"/>
            <w:right w:val="none" w:sz="0" w:space="0" w:color="auto"/>
          </w:divBdr>
        </w:div>
        <w:div w:id="1841457410">
          <w:marLeft w:val="0"/>
          <w:marRight w:val="0"/>
          <w:marTop w:val="0"/>
          <w:marBottom w:val="0"/>
          <w:divBdr>
            <w:top w:val="none" w:sz="0" w:space="0" w:color="auto"/>
            <w:left w:val="none" w:sz="0" w:space="0" w:color="auto"/>
            <w:bottom w:val="none" w:sz="0" w:space="0" w:color="auto"/>
            <w:right w:val="none" w:sz="0" w:space="0" w:color="auto"/>
          </w:divBdr>
        </w:div>
        <w:div w:id="1870754723">
          <w:marLeft w:val="0"/>
          <w:marRight w:val="0"/>
          <w:marTop w:val="0"/>
          <w:marBottom w:val="0"/>
          <w:divBdr>
            <w:top w:val="none" w:sz="0" w:space="0" w:color="auto"/>
            <w:left w:val="none" w:sz="0" w:space="0" w:color="auto"/>
            <w:bottom w:val="none" w:sz="0" w:space="0" w:color="auto"/>
            <w:right w:val="none" w:sz="0" w:space="0" w:color="auto"/>
          </w:divBdr>
        </w:div>
        <w:div w:id="1870756776">
          <w:marLeft w:val="0"/>
          <w:marRight w:val="0"/>
          <w:marTop w:val="0"/>
          <w:marBottom w:val="0"/>
          <w:divBdr>
            <w:top w:val="none" w:sz="0" w:space="0" w:color="auto"/>
            <w:left w:val="none" w:sz="0" w:space="0" w:color="auto"/>
            <w:bottom w:val="none" w:sz="0" w:space="0" w:color="auto"/>
            <w:right w:val="none" w:sz="0" w:space="0" w:color="auto"/>
          </w:divBdr>
        </w:div>
        <w:div w:id="1962178744">
          <w:marLeft w:val="0"/>
          <w:marRight w:val="0"/>
          <w:marTop w:val="0"/>
          <w:marBottom w:val="0"/>
          <w:divBdr>
            <w:top w:val="none" w:sz="0" w:space="0" w:color="auto"/>
            <w:left w:val="none" w:sz="0" w:space="0" w:color="auto"/>
            <w:bottom w:val="none" w:sz="0" w:space="0" w:color="auto"/>
            <w:right w:val="none" w:sz="0" w:space="0" w:color="auto"/>
          </w:divBdr>
        </w:div>
        <w:div w:id="1985889128">
          <w:marLeft w:val="0"/>
          <w:marRight w:val="0"/>
          <w:marTop w:val="0"/>
          <w:marBottom w:val="0"/>
          <w:divBdr>
            <w:top w:val="none" w:sz="0" w:space="0" w:color="auto"/>
            <w:left w:val="none" w:sz="0" w:space="0" w:color="auto"/>
            <w:bottom w:val="none" w:sz="0" w:space="0" w:color="auto"/>
            <w:right w:val="none" w:sz="0" w:space="0" w:color="auto"/>
          </w:divBdr>
        </w:div>
        <w:div w:id="2009670044">
          <w:marLeft w:val="0"/>
          <w:marRight w:val="0"/>
          <w:marTop w:val="0"/>
          <w:marBottom w:val="0"/>
          <w:divBdr>
            <w:top w:val="none" w:sz="0" w:space="0" w:color="auto"/>
            <w:left w:val="none" w:sz="0" w:space="0" w:color="auto"/>
            <w:bottom w:val="none" w:sz="0" w:space="0" w:color="auto"/>
            <w:right w:val="none" w:sz="0" w:space="0" w:color="auto"/>
          </w:divBdr>
        </w:div>
        <w:div w:id="2023504247">
          <w:marLeft w:val="0"/>
          <w:marRight w:val="0"/>
          <w:marTop w:val="0"/>
          <w:marBottom w:val="0"/>
          <w:divBdr>
            <w:top w:val="none" w:sz="0" w:space="0" w:color="auto"/>
            <w:left w:val="none" w:sz="0" w:space="0" w:color="auto"/>
            <w:bottom w:val="none" w:sz="0" w:space="0" w:color="auto"/>
            <w:right w:val="none" w:sz="0" w:space="0" w:color="auto"/>
          </w:divBdr>
        </w:div>
        <w:div w:id="2095976436">
          <w:marLeft w:val="0"/>
          <w:marRight w:val="0"/>
          <w:marTop w:val="0"/>
          <w:marBottom w:val="0"/>
          <w:divBdr>
            <w:top w:val="none" w:sz="0" w:space="0" w:color="auto"/>
            <w:left w:val="none" w:sz="0" w:space="0" w:color="auto"/>
            <w:bottom w:val="none" w:sz="0" w:space="0" w:color="auto"/>
            <w:right w:val="none" w:sz="0" w:space="0" w:color="auto"/>
          </w:divBdr>
        </w:div>
        <w:div w:id="2100061476">
          <w:marLeft w:val="0"/>
          <w:marRight w:val="0"/>
          <w:marTop w:val="0"/>
          <w:marBottom w:val="0"/>
          <w:divBdr>
            <w:top w:val="none" w:sz="0" w:space="0" w:color="auto"/>
            <w:left w:val="none" w:sz="0" w:space="0" w:color="auto"/>
            <w:bottom w:val="none" w:sz="0" w:space="0" w:color="auto"/>
            <w:right w:val="none" w:sz="0" w:space="0" w:color="auto"/>
          </w:divBdr>
        </w:div>
      </w:divsChild>
    </w:div>
    <w:div w:id="2137789948">
      <w:bodyDiv w:val="1"/>
      <w:marLeft w:val="0"/>
      <w:marRight w:val="0"/>
      <w:marTop w:val="0"/>
      <w:marBottom w:val="0"/>
      <w:divBdr>
        <w:top w:val="none" w:sz="0" w:space="0" w:color="auto"/>
        <w:left w:val="none" w:sz="0" w:space="0" w:color="auto"/>
        <w:bottom w:val="none" w:sz="0" w:space="0" w:color="auto"/>
        <w:right w:val="none" w:sz="0" w:space="0" w:color="auto"/>
      </w:divBdr>
    </w:div>
    <w:div w:id="2147314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diagramColors" Target="diagrams/colors2.xml"/><Relationship Id="rId21" Type="http://schemas.openxmlformats.org/officeDocument/2006/relationships/image" Target="media/image17.png"/><Relationship Id="rId34" Type="http://schemas.openxmlformats.org/officeDocument/2006/relationships/diagramColors" Target="diagrams/colors1.xml"/><Relationship Id="rId42" Type="http://schemas.openxmlformats.org/officeDocument/2006/relationships/image" Target="media/image2.png"/><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25.png"/><Relationship Id="rId11" Type="http://schemas.openxmlformats.org/officeDocument/2006/relationships/image" Target="media/image9.png"/><Relationship Id="rId24" Type="http://schemas.openxmlformats.org/officeDocument/2006/relationships/image" Target="media/image20.png"/><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chart" Target="charts/chart3.xml"/><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8.png"/><Relationship Id="rId19" Type="http://schemas.openxmlformats.org/officeDocument/2006/relationships/image" Target="media/image15.png"/><Relationship Id="rId31" Type="http://schemas.openxmlformats.org/officeDocument/2006/relationships/diagramData" Target="diagrams/data1.xml"/><Relationship Id="rId44" Type="http://schemas.openxmlformats.org/officeDocument/2006/relationships/chart" Target="charts/chart2.xml"/><Relationship Id="rId52" Type="http://schemas.openxmlformats.org/officeDocument/2006/relationships/image" Target="media/image29.jpeg"/><Relationship Id="rId4" Type="http://schemas.openxmlformats.org/officeDocument/2006/relationships/styles" Target="styles.xml"/><Relationship Id="rId9" Type="http://schemas.openxmlformats.org/officeDocument/2006/relationships/image" Target="media/image7.jpeg"/><Relationship Id="rId14" Type="http://schemas.openxmlformats.org/officeDocument/2006/relationships/image" Target="media/image12.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microsoft.com/office/2007/relationships/diagramDrawing" Target="diagrams/drawing1.xml"/><Relationship Id="rId43" Type="http://schemas.openxmlformats.org/officeDocument/2006/relationships/chart" Target="charts/chart1.xml"/><Relationship Id="rId48" Type="http://schemas.openxmlformats.org/officeDocument/2006/relationships/chart" Target="charts/chart6.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image" Target="media/image10.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chart" Target="charts/chart4.xml"/><Relationship Id="rId20" Type="http://schemas.openxmlformats.org/officeDocument/2006/relationships/image" Target="media/image16.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diagramData" Target="diagrams/data2.xml"/><Relationship Id="rId49" Type="http://schemas.openxmlformats.org/officeDocument/2006/relationships/chart" Target="charts/chart7.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0.png"/><Relationship Id="rId1" Type="http://schemas.openxmlformats.org/officeDocument/2006/relationships/image" Target="media/image11.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ta&#380;ysta\Desktop\Strategie%20gminy\Kra&#347;nik\15.09%20Dokumenty%20Kra&#347;nik\2%20tabelki%20z%20MOF%20Kra&#347;ni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ta&#380;ysta\Desktop\Strategie%20gminy\Kra&#347;nik\15.09%20Dokumenty%20Kra&#347;nik\2%20tabelki%20z%20MOF%20Kra&#347;nik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4.1666666666666664E-2"/>
          <c:w val="0.90286351706036749"/>
          <c:h val="0.8416746864975212"/>
        </c:manualLayout>
      </c:layout>
      <c:barChart>
        <c:barDir val="col"/>
        <c:grouping val="stacked"/>
        <c:varyColors val="0"/>
        <c:ser>
          <c:idx val="0"/>
          <c:order val="0"/>
          <c:tx>
            <c:strRef>
              <c:f>Arkusz1!$B$1</c:f>
              <c:strCache>
                <c:ptCount val="1"/>
                <c:pt idx="0">
                  <c:v>Wartość</c:v>
                </c:pt>
              </c:strCache>
            </c:strRef>
          </c:tx>
          <c:spPr>
            <a:solidFill>
              <a:schemeClr val="accent1"/>
            </a:solidFill>
            <a:ln>
              <a:noFill/>
            </a:ln>
            <a:effectLst/>
          </c:spPr>
          <c:invertIfNegative val="0"/>
          <c:dLbls>
            <c:dLbl>
              <c:idx val="0"/>
              <c:layout>
                <c:manualLayout>
                  <c:x val="-2.5462668816039986E-17"/>
                  <c:y val="-0.425925925925925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FD-4D01-AE07-BFEB0E112B69}"/>
                </c:ext>
              </c:extLst>
            </c:dLbl>
            <c:dLbl>
              <c:idx val="1"/>
              <c:layout>
                <c:manualLayout>
                  <c:x val="-2.7777777777778286E-3"/>
                  <c:y val="-0.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FD-4D01-AE07-BFEB0E112B69}"/>
                </c:ext>
              </c:extLst>
            </c:dLbl>
            <c:dLbl>
              <c:idx val="2"/>
              <c:layout>
                <c:manualLayout>
                  <c:x val="0"/>
                  <c:y val="-0.1388888888888889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FD-4D01-AE07-BFEB0E112B69}"/>
                </c:ext>
              </c:extLst>
            </c:dLbl>
            <c:dLbl>
              <c:idx val="3"/>
              <c:layout>
                <c:manualLayout>
                  <c:x val="-2.7777777777777779E-3"/>
                  <c:y val="-6.48148148148148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FD-4D01-AE07-BFEB0E112B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miasto Kraśnik</c:v>
                </c:pt>
                <c:pt idx="1">
                  <c:v>gmina Urzędów</c:v>
                </c:pt>
                <c:pt idx="2">
                  <c:v>gmina Kraśnik</c:v>
                </c:pt>
                <c:pt idx="3">
                  <c:v>gmina Dzierzkowice</c:v>
                </c:pt>
              </c:strCache>
            </c:strRef>
          </c:cat>
          <c:val>
            <c:numRef>
              <c:f>Arkusz1!$B$2:$B$5</c:f>
              <c:numCache>
                <c:formatCode>General</c:formatCode>
                <c:ptCount val="4"/>
                <c:pt idx="0">
                  <c:v>55.2</c:v>
                </c:pt>
                <c:pt idx="1">
                  <c:v>28.8</c:v>
                </c:pt>
                <c:pt idx="2">
                  <c:v>13.1</c:v>
                </c:pt>
                <c:pt idx="3">
                  <c:v>2.9</c:v>
                </c:pt>
              </c:numCache>
            </c:numRef>
          </c:val>
          <c:extLst>
            <c:ext xmlns:c16="http://schemas.microsoft.com/office/drawing/2014/chart" uri="{C3380CC4-5D6E-409C-BE32-E72D297353CC}">
              <c16:uniqueId val="{00000004-A2FD-4D01-AE07-BFEB0E112B69}"/>
            </c:ext>
          </c:extLst>
        </c:ser>
        <c:dLbls>
          <c:showLegendKey val="0"/>
          <c:showVal val="0"/>
          <c:showCatName val="0"/>
          <c:showSerName val="0"/>
          <c:showPercent val="0"/>
          <c:showBubbleSize val="0"/>
        </c:dLbls>
        <c:gapWidth val="150"/>
        <c:overlap val="100"/>
        <c:axId val="273439744"/>
        <c:axId val="273453824"/>
      </c:barChart>
      <c:catAx>
        <c:axId val="27343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3453824"/>
        <c:crosses val="autoZero"/>
        <c:auto val="1"/>
        <c:lblAlgn val="ctr"/>
        <c:lblOffset val="100"/>
        <c:noMultiLvlLbl val="0"/>
      </c:catAx>
      <c:valAx>
        <c:axId val="27345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3439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Arkusz1!$C$21</c:f>
              <c:strCache>
                <c:ptCount val="1"/>
                <c:pt idx="0">
                  <c:v>Czy opisany powyżej obszar Partnerstwa  jest Pana/i zdaniem dobrym miejscem do życia i rozwoju?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Arkusz1!$B$22:$B$25</c:f>
              <c:strCache>
                <c:ptCount val="4"/>
                <c:pt idx="0">
                  <c:v>Raczej tak</c:v>
                </c:pt>
                <c:pt idx="1">
                  <c:v>Tak</c:v>
                </c:pt>
                <c:pt idx="2">
                  <c:v>Raczej nie</c:v>
                </c:pt>
                <c:pt idx="3">
                  <c:v>Nie</c:v>
                </c:pt>
              </c:strCache>
            </c:strRef>
          </c:cat>
          <c:val>
            <c:numRef>
              <c:f>Arkusz1!$C$22:$C$25</c:f>
              <c:numCache>
                <c:formatCode>General</c:formatCode>
                <c:ptCount val="4"/>
                <c:pt idx="0">
                  <c:v>41.9</c:v>
                </c:pt>
                <c:pt idx="1">
                  <c:v>29.9</c:v>
                </c:pt>
                <c:pt idx="2">
                  <c:v>20.3</c:v>
                </c:pt>
                <c:pt idx="3">
                  <c:v>7.8</c:v>
                </c:pt>
              </c:numCache>
            </c:numRef>
          </c:val>
          <c:extLst>
            <c:ext xmlns:c16="http://schemas.microsoft.com/office/drawing/2014/chart" uri="{C3380CC4-5D6E-409C-BE32-E72D297353CC}">
              <c16:uniqueId val="{00000000-50AA-4D5D-BC61-F9EC93CBE2BF}"/>
            </c:ext>
          </c:extLst>
        </c:ser>
        <c:dLbls>
          <c:dLblPos val="outEnd"/>
          <c:showLegendKey val="0"/>
          <c:showVal val="1"/>
          <c:showCatName val="0"/>
          <c:showSerName val="0"/>
          <c:showPercent val="0"/>
          <c:showBubbleSize val="0"/>
        </c:dLbls>
        <c:gapWidth val="219"/>
        <c:overlap val="-27"/>
        <c:axId val="273460608"/>
        <c:axId val="296487168"/>
      </c:barChart>
      <c:catAx>
        <c:axId val="27346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6487168"/>
        <c:crosses val="autoZero"/>
        <c:auto val="1"/>
        <c:lblAlgn val="ctr"/>
        <c:lblOffset val="100"/>
        <c:noMultiLvlLbl val="0"/>
      </c:catAx>
      <c:valAx>
        <c:axId val="29648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3460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Arkusz2!$B$1</c:f>
              <c:strCache>
                <c:ptCount val="1"/>
                <c:pt idx="0">
                  <c:v>Wartość</c:v>
                </c:pt>
              </c:strCache>
            </c:strRef>
          </c:tx>
          <c:spPr>
            <a:solidFill>
              <a:schemeClr val="accent1"/>
            </a:solidFill>
            <a:ln>
              <a:noFill/>
            </a:ln>
            <a:effectLst/>
          </c:spPr>
          <c:invertIfNegative val="0"/>
          <c:dLbls>
            <c:dLbl>
              <c:idx val="0"/>
              <c:layout>
                <c:manualLayout>
                  <c:x val="0"/>
                  <c:y val="-0.273148148148148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B7-40A3-B18E-C62B2DF3AB40}"/>
                </c:ext>
              </c:extLst>
            </c:dLbl>
            <c:dLbl>
              <c:idx val="1"/>
              <c:layout>
                <c:manualLayout>
                  <c:x val="-5.0925337632079971E-17"/>
                  <c:y val="-0.15740740740740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B7-40A3-B18E-C62B2DF3AB40}"/>
                </c:ext>
              </c:extLst>
            </c:dLbl>
            <c:dLbl>
              <c:idx val="2"/>
              <c:layout>
                <c:manualLayout>
                  <c:x val="-5.0925337632079971E-17"/>
                  <c:y val="-6.94444444444445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B7-40A3-B18E-C62B2DF3AB40}"/>
                </c:ext>
              </c:extLst>
            </c:dLbl>
            <c:dLbl>
              <c:idx val="3"/>
              <c:layout>
                <c:manualLayout>
                  <c:x val="-1.0185067526415994E-16"/>
                  <c:y val="-5.55555555555555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B7-40A3-B18E-C62B2DF3AB40}"/>
                </c:ext>
              </c:extLst>
            </c:dLbl>
            <c:dLbl>
              <c:idx val="4"/>
              <c:layout>
                <c:manualLayout>
                  <c:x val="0"/>
                  <c:y val="-5.55555555555555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B7-40A3-B18E-C62B2DF3AB40}"/>
                </c:ext>
              </c:extLst>
            </c:dLbl>
            <c:dLbl>
              <c:idx val="5"/>
              <c:layout>
                <c:manualLayout>
                  <c:x val="-1.0185067526415994E-16"/>
                  <c:y val="-5.09259259259260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B7-40A3-B18E-C62B2DF3AB40}"/>
                </c:ext>
              </c:extLst>
            </c:dLbl>
            <c:dLbl>
              <c:idx val="6"/>
              <c:layout>
                <c:manualLayout>
                  <c:x val="0"/>
                  <c:y val="-5.09259259259260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B7-40A3-B18E-C62B2DF3AB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Arkusz2!$A$2:$A$8</c:f>
              <c:strCache>
                <c:ptCount val="7"/>
                <c:pt idx="0">
                  <c:v>miasta Kraśnik</c:v>
                </c:pt>
                <c:pt idx="1">
                  <c:v>gminy Urzędów</c:v>
                </c:pt>
                <c:pt idx="2">
                  <c:v>gminy Kraśnik</c:v>
                </c:pt>
                <c:pt idx="3">
                  <c:v>Nie pracuję</c:v>
                </c:pt>
                <c:pt idx="4">
                  <c:v>Lublin</c:v>
                </c:pt>
                <c:pt idx="5">
                  <c:v>gminy Dzierzkowice</c:v>
                </c:pt>
                <c:pt idx="6">
                  <c:v>Inne</c:v>
                </c:pt>
              </c:strCache>
            </c:strRef>
          </c:cat>
          <c:val>
            <c:numRef>
              <c:f>Arkusz2!$B$2:$B$8</c:f>
              <c:numCache>
                <c:formatCode>General</c:formatCode>
                <c:ptCount val="7"/>
                <c:pt idx="0">
                  <c:v>58.7</c:v>
                </c:pt>
                <c:pt idx="1">
                  <c:v>28.2</c:v>
                </c:pt>
                <c:pt idx="2">
                  <c:v>5.5</c:v>
                </c:pt>
                <c:pt idx="3">
                  <c:v>3</c:v>
                </c:pt>
                <c:pt idx="4">
                  <c:v>2</c:v>
                </c:pt>
                <c:pt idx="5">
                  <c:v>1.7</c:v>
                </c:pt>
                <c:pt idx="6">
                  <c:v>0.9</c:v>
                </c:pt>
              </c:numCache>
            </c:numRef>
          </c:val>
          <c:extLst>
            <c:ext xmlns:c16="http://schemas.microsoft.com/office/drawing/2014/chart" uri="{C3380CC4-5D6E-409C-BE32-E72D297353CC}">
              <c16:uniqueId val="{00000007-C2B7-40A3-B18E-C62B2DF3AB40}"/>
            </c:ext>
          </c:extLst>
        </c:ser>
        <c:dLbls>
          <c:showLegendKey val="0"/>
          <c:showVal val="0"/>
          <c:showCatName val="0"/>
          <c:showSerName val="0"/>
          <c:showPercent val="0"/>
          <c:showBubbleSize val="0"/>
        </c:dLbls>
        <c:gapWidth val="150"/>
        <c:overlap val="100"/>
        <c:axId val="296519168"/>
        <c:axId val="296520704"/>
      </c:barChart>
      <c:catAx>
        <c:axId val="29651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6520704"/>
        <c:crosses val="autoZero"/>
        <c:auto val="1"/>
        <c:lblAlgn val="ctr"/>
        <c:lblOffset val="100"/>
        <c:noMultiLvlLbl val="0"/>
      </c:catAx>
      <c:valAx>
        <c:axId val="29652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6519168"/>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Arkusz1!$C$52</c:f>
              <c:strCache>
                <c:ptCount val="1"/>
                <c:pt idx="0">
                  <c:v>Jestem</c:v>
                </c:pt>
              </c:strCache>
            </c:strRef>
          </c:tx>
          <c:spPr>
            <a:solidFill>
              <a:schemeClr val="accent1"/>
            </a:solidFill>
            <a:ln>
              <a:noFill/>
            </a:ln>
            <a:effectLst/>
          </c:spPr>
          <c:invertIfNegative val="0"/>
          <c:cat>
            <c:strRef>
              <c:f>Arkusz1!$B$53:$B$59</c:f>
              <c:strCache>
                <c:ptCount val="7"/>
                <c:pt idx="0">
                  <c:v>pracownikiem na umowę o pracę</c:v>
                </c:pt>
                <c:pt idx="1">
                  <c:v>rolnikiem</c:v>
                </c:pt>
                <c:pt idx="2">
                  <c:v>przedsiębiorcą </c:v>
                </c:pt>
                <c:pt idx="3">
                  <c:v>pracownikiem na umowę zlecenie/umowę o dzieło</c:v>
                </c:pt>
                <c:pt idx="4">
                  <c:v>osobą bezrobotną</c:v>
                </c:pt>
                <c:pt idx="5">
                  <c:v>uczniem</c:v>
                </c:pt>
                <c:pt idx="6">
                  <c:v>studentem</c:v>
                </c:pt>
              </c:strCache>
            </c:strRef>
          </c:cat>
          <c:val>
            <c:numRef>
              <c:f>Arkusz1!$C$53:$C$59</c:f>
              <c:numCache>
                <c:formatCode>General</c:formatCode>
                <c:ptCount val="7"/>
                <c:pt idx="0">
                  <c:v>80.5</c:v>
                </c:pt>
                <c:pt idx="1">
                  <c:v>6.1</c:v>
                </c:pt>
                <c:pt idx="2">
                  <c:v>5.2</c:v>
                </c:pt>
                <c:pt idx="3">
                  <c:v>2.6</c:v>
                </c:pt>
                <c:pt idx="4">
                  <c:v>2.6</c:v>
                </c:pt>
                <c:pt idx="5">
                  <c:v>2.2999999999999998</c:v>
                </c:pt>
                <c:pt idx="6">
                  <c:v>0.6</c:v>
                </c:pt>
              </c:numCache>
            </c:numRef>
          </c:val>
          <c:extLst>
            <c:ext xmlns:c16="http://schemas.microsoft.com/office/drawing/2014/chart" uri="{C3380CC4-5D6E-409C-BE32-E72D297353CC}">
              <c16:uniqueId val="{00000000-02C2-4261-947B-0F0F92F56447}"/>
            </c:ext>
          </c:extLst>
        </c:ser>
        <c:dLbls>
          <c:showLegendKey val="0"/>
          <c:showVal val="0"/>
          <c:showCatName val="0"/>
          <c:showSerName val="0"/>
          <c:showPercent val="0"/>
          <c:showBubbleSize val="0"/>
        </c:dLbls>
        <c:gapWidth val="219"/>
        <c:overlap val="-27"/>
        <c:axId val="419105792"/>
        <c:axId val="419107584"/>
      </c:barChart>
      <c:catAx>
        <c:axId val="41910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107584"/>
        <c:crosses val="autoZero"/>
        <c:auto val="1"/>
        <c:lblAlgn val="ctr"/>
        <c:lblOffset val="100"/>
        <c:noMultiLvlLbl val="0"/>
      </c:catAx>
      <c:valAx>
        <c:axId val="41910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105792"/>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Arkusz2!$C$2</c:f>
              <c:strCache>
                <c:ptCount val="1"/>
                <c:pt idx="0">
                  <c:v>Proszę wskazać maksymalnie 5 najważniejszych silnych stron (potencjałów)  dla obszaru funkcjonalnego obejmującego teren gmin wchodzących w skład MOF Kraśnika.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Arkusz2!$B$3:$B$7</c:f>
              <c:strCache>
                <c:ptCount val="5"/>
                <c:pt idx="0">
                  <c:v>walory przyrodnicze</c:v>
                </c:pt>
                <c:pt idx="1">
                  <c:v>dobry dostęp do internetu</c:v>
                </c:pt>
                <c:pt idx="2">
                  <c:v>dobry dostęp do infrastruktury sportowej</c:v>
                </c:pt>
                <c:pt idx="3">
                  <c:v>dobry dostęp do przedszkoli i żłobków</c:v>
                </c:pt>
                <c:pt idx="4">
                  <c:v>dobra dostępność komunikacyjna</c:v>
                </c:pt>
              </c:strCache>
            </c:strRef>
          </c:cat>
          <c:val>
            <c:numRef>
              <c:f>Arkusz2!$C$3:$C$7</c:f>
              <c:numCache>
                <c:formatCode>General</c:formatCode>
                <c:ptCount val="5"/>
                <c:pt idx="0" formatCode="0.0">
                  <c:v>48.8</c:v>
                </c:pt>
                <c:pt idx="1">
                  <c:v>34</c:v>
                </c:pt>
                <c:pt idx="2">
                  <c:v>34</c:v>
                </c:pt>
                <c:pt idx="3">
                  <c:v>30.8</c:v>
                </c:pt>
                <c:pt idx="4">
                  <c:v>25</c:v>
                </c:pt>
              </c:numCache>
            </c:numRef>
          </c:val>
          <c:extLst>
            <c:ext xmlns:c16="http://schemas.microsoft.com/office/drawing/2014/chart" uri="{C3380CC4-5D6E-409C-BE32-E72D297353CC}">
              <c16:uniqueId val="{00000000-DB9A-4009-BCA4-1451D120957B}"/>
            </c:ext>
          </c:extLst>
        </c:ser>
        <c:dLbls>
          <c:dLblPos val="outEnd"/>
          <c:showLegendKey val="0"/>
          <c:showVal val="1"/>
          <c:showCatName val="0"/>
          <c:showSerName val="0"/>
          <c:showPercent val="0"/>
          <c:showBubbleSize val="0"/>
        </c:dLbls>
        <c:gapWidth val="219"/>
        <c:overlap val="-27"/>
        <c:axId val="419116544"/>
        <c:axId val="419135872"/>
      </c:barChart>
      <c:catAx>
        <c:axId val="41911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135872"/>
        <c:crosses val="autoZero"/>
        <c:auto val="1"/>
        <c:lblAlgn val="ctr"/>
        <c:lblOffset val="100"/>
        <c:noMultiLvlLbl val="0"/>
      </c:catAx>
      <c:valAx>
        <c:axId val="419135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116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Arkusz2!$C$12</c:f>
              <c:strCache>
                <c:ptCount val="1"/>
                <c:pt idx="0">
                  <c:v>Proszę wskazać maksymalnie 5 najważniejszych słabych stron (problemów) dla obszaru funkcjonalnego obejmującego teren gmin wchodzących w skład MOF Kraśnika.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Arkusz2!$B$13:$B$17</c:f>
              <c:strCache>
                <c:ptCount val="5"/>
                <c:pt idx="0">
                  <c:v>wysoki poziom bezrobocia</c:v>
                </c:pt>
                <c:pt idx="1">
                  <c:v>słaba oferta turystyczna</c:v>
                </c:pt>
                <c:pt idx="2">
                  <c:v>zła sytuacja finansowa budżetów gmin</c:v>
                </c:pt>
                <c:pt idx="3">
                  <c:v>niewykorzystany potencjał OZE</c:v>
                </c:pt>
                <c:pt idx="4">
                  <c:v>słaba oferta gastronomiczna </c:v>
                </c:pt>
              </c:strCache>
            </c:strRef>
          </c:cat>
          <c:val>
            <c:numRef>
              <c:f>Arkusz2!$C$13:$C$17</c:f>
              <c:numCache>
                <c:formatCode>General</c:formatCode>
                <c:ptCount val="5"/>
                <c:pt idx="0">
                  <c:v>44.8</c:v>
                </c:pt>
                <c:pt idx="1">
                  <c:v>40.700000000000003</c:v>
                </c:pt>
                <c:pt idx="2">
                  <c:v>37.799999999999997</c:v>
                </c:pt>
                <c:pt idx="3">
                  <c:v>30.5</c:v>
                </c:pt>
                <c:pt idx="4">
                  <c:v>29.1</c:v>
                </c:pt>
              </c:numCache>
            </c:numRef>
          </c:val>
          <c:extLst>
            <c:ext xmlns:c16="http://schemas.microsoft.com/office/drawing/2014/chart" uri="{C3380CC4-5D6E-409C-BE32-E72D297353CC}">
              <c16:uniqueId val="{00000000-D795-4B53-BC6F-D9737D395A8A}"/>
            </c:ext>
          </c:extLst>
        </c:ser>
        <c:dLbls>
          <c:dLblPos val="outEnd"/>
          <c:showLegendKey val="0"/>
          <c:showVal val="1"/>
          <c:showCatName val="0"/>
          <c:showSerName val="0"/>
          <c:showPercent val="0"/>
          <c:showBubbleSize val="0"/>
        </c:dLbls>
        <c:gapWidth val="219"/>
        <c:overlap val="-27"/>
        <c:axId val="419151232"/>
        <c:axId val="419158272"/>
      </c:barChart>
      <c:catAx>
        <c:axId val="41915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158272"/>
        <c:crosses val="autoZero"/>
        <c:auto val="1"/>
        <c:lblAlgn val="ctr"/>
        <c:lblOffset val="100"/>
        <c:noMultiLvlLbl val="0"/>
      </c:catAx>
      <c:valAx>
        <c:axId val="41915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151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Arkusz2!$C$19</c:f>
              <c:strCache>
                <c:ptCount val="1"/>
                <c:pt idx="0">
                  <c:v>Proszę wskazać maksymalnie 5 najważniejszych szans dla obszaru funkcjonalnego obejmującego  teren gmin wchodzących w skład MOF Kraśnika.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Arkusz2!$B$20:$B$24</c:f>
              <c:strCache>
                <c:ptCount val="5"/>
                <c:pt idx="0">
                  <c:v>rozwój rynku pracy</c:v>
                </c:pt>
                <c:pt idx="1">
                  <c:v>pojawienie się inwestorów</c:v>
                </c:pt>
                <c:pt idx="2">
                  <c:v>stymulowanie rozwoju przedsiębiorczości</c:v>
                </c:pt>
                <c:pt idx="3">
                  <c:v>rewitalizacja obszarów problemowych</c:v>
                </c:pt>
                <c:pt idx="4">
                  <c:v>wyznaczenie i uzbrojenie terenów inwestycyjnych</c:v>
                </c:pt>
              </c:strCache>
            </c:strRef>
          </c:cat>
          <c:val>
            <c:numRef>
              <c:f>Arkusz2!$C$20:$C$24</c:f>
              <c:numCache>
                <c:formatCode>General</c:formatCode>
                <c:ptCount val="5"/>
                <c:pt idx="0">
                  <c:v>65.400000000000006</c:v>
                </c:pt>
                <c:pt idx="1">
                  <c:v>45.3</c:v>
                </c:pt>
                <c:pt idx="2">
                  <c:v>34.9</c:v>
                </c:pt>
                <c:pt idx="3">
                  <c:v>23</c:v>
                </c:pt>
                <c:pt idx="4">
                  <c:v>22.4</c:v>
                </c:pt>
              </c:numCache>
            </c:numRef>
          </c:val>
          <c:extLst>
            <c:ext xmlns:c16="http://schemas.microsoft.com/office/drawing/2014/chart" uri="{C3380CC4-5D6E-409C-BE32-E72D297353CC}">
              <c16:uniqueId val="{00000000-3AAD-4D1D-9215-4218E8F3F86D}"/>
            </c:ext>
          </c:extLst>
        </c:ser>
        <c:dLbls>
          <c:dLblPos val="outEnd"/>
          <c:showLegendKey val="0"/>
          <c:showVal val="1"/>
          <c:showCatName val="0"/>
          <c:showSerName val="0"/>
          <c:showPercent val="0"/>
          <c:showBubbleSize val="0"/>
        </c:dLbls>
        <c:gapWidth val="219"/>
        <c:overlap val="-27"/>
        <c:axId val="419186176"/>
        <c:axId val="419193216"/>
      </c:barChart>
      <c:catAx>
        <c:axId val="41918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193216"/>
        <c:crosses val="autoZero"/>
        <c:auto val="1"/>
        <c:lblAlgn val="ctr"/>
        <c:lblOffset val="100"/>
        <c:noMultiLvlLbl val="0"/>
      </c:catAx>
      <c:valAx>
        <c:axId val="41919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186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Arkusz2!$C$27</c:f>
              <c:strCache>
                <c:ptCount val="1"/>
                <c:pt idx="0">
                  <c:v>Proszę wskazać maksymalnie 5 najważniejszych zagrożeń dla obszaru funkcjonalnego obejmującego teren gmin wchodzących w skład MOF Kraśnika.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Arkusz2!$B$28:$B$32</c:f>
              <c:strCache>
                <c:ptCount val="5"/>
                <c:pt idx="0">
                  <c:v>inflacja i wzrost cen</c:v>
                </c:pt>
                <c:pt idx="1">
                  <c:v>bezrobocie</c:v>
                </c:pt>
                <c:pt idx="2">
                  <c:v>"starzenie się" społeczeństwa</c:v>
                </c:pt>
                <c:pt idx="3">
                  <c:v>niekorzystne warunki na rynku pracy</c:v>
                </c:pt>
                <c:pt idx="4">
                  <c:v>brak nowych inwestycji</c:v>
                </c:pt>
              </c:strCache>
            </c:strRef>
          </c:cat>
          <c:val>
            <c:numRef>
              <c:f>Arkusz2!$C$28:$C$32</c:f>
              <c:numCache>
                <c:formatCode>General</c:formatCode>
                <c:ptCount val="5"/>
                <c:pt idx="0">
                  <c:v>76.2</c:v>
                </c:pt>
                <c:pt idx="1">
                  <c:v>59</c:v>
                </c:pt>
                <c:pt idx="2">
                  <c:v>59</c:v>
                </c:pt>
                <c:pt idx="3">
                  <c:v>51.2</c:v>
                </c:pt>
                <c:pt idx="4">
                  <c:v>42.2</c:v>
                </c:pt>
              </c:numCache>
            </c:numRef>
          </c:val>
          <c:extLst>
            <c:ext xmlns:c16="http://schemas.microsoft.com/office/drawing/2014/chart" uri="{C3380CC4-5D6E-409C-BE32-E72D297353CC}">
              <c16:uniqueId val="{00000000-F227-4C89-8DF4-B10627E9719A}"/>
            </c:ext>
          </c:extLst>
        </c:ser>
        <c:dLbls>
          <c:dLblPos val="outEnd"/>
          <c:showLegendKey val="0"/>
          <c:showVal val="1"/>
          <c:showCatName val="0"/>
          <c:showSerName val="0"/>
          <c:showPercent val="0"/>
          <c:showBubbleSize val="0"/>
        </c:dLbls>
        <c:gapWidth val="219"/>
        <c:overlap val="-27"/>
        <c:axId val="419175808"/>
        <c:axId val="419215616"/>
      </c:barChart>
      <c:catAx>
        <c:axId val="41917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215616"/>
        <c:crosses val="autoZero"/>
        <c:auto val="1"/>
        <c:lblAlgn val="ctr"/>
        <c:lblOffset val="100"/>
        <c:noMultiLvlLbl val="0"/>
      </c:catAx>
      <c:valAx>
        <c:axId val="41921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175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71CA03-AA76-4406-B890-9EF723BDE97D}"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pl-PL"/>
        </a:p>
      </dgm:t>
    </dgm:pt>
    <dgm:pt modelId="{364A1F27-B386-4A89-B245-0DD3959E2A0A}">
      <dgm:prSet phldrT="[Tekst]"/>
      <dgm:spPr/>
      <dgm:t>
        <a:bodyPr/>
        <a:lstStyle/>
        <a:p>
          <a:r>
            <a:rPr lang="pl-PL" b="1"/>
            <a:t>Cel główny (nadrzędny) MOF Kraśnika: </a:t>
          </a:r>
          <a:endParaRPr lang="pl-PL"/>
        </a:p>
      </dgm:t>
    </dgm:pt>
    <dgm:pt modelId="{06C76F2E-A790-4BC3-B722-0A0CC8D081F6}" type="parTrans" cxnId="{6F981C7D-0687-4E5B-86B6-FF65D1EFB473}">
      <dgm:prSet/>
      <dgm:spPr/>
      <dgm:t>
        <a:bodyPr/>
        <a:lstStyle/>
        <a:p>
          <a:endParaRPr lang="pl-PL"/>
        </a:p>
      </dgm:t>
    </dgm:pt>
    <dgm:pt modelId="{978D4FF3-FAF0-41D0-987E-3F6E256ABED9}" type="sibTrans" cxnId="{6F981C7D-0687-4E5B-86B6-FF65D1EFB473}">
      <dgm:prSet/>
      <dgm:spPr/>
      <dgm:t>
        <a:bodyPr/>
        <a:lstStyle/>
        <a:p>
          <a:endParaRPr lang="pl-PL"/>
        </a:p>
      </dgm:t>
    </dgm:pt>
    <dgm:pt modelId="{F2D05906-F92E-4DB9-A567-B9F2425E9E00}">
      <dgm:prSet phldrT="[Tekst]"/>
      <dgm:spPr/>
      <dgm:t>
        <a:bodyPr/>
        <a:lstStyle/>
        <a:p>
          <a:pPr algn="ctr"/>
          <a:r>
            <a:rPr lang="pl-PL" b="1">
              <a:solidFill>
                <a:schemeClr val="accent2"/>
              </a:solidFill>
            </a:rPr>
            <a:t>Tworzenie oraz wzmacnianie struktur i kompetencji </a:t>
          </a:r>
          <a:br>
            <a:rPr lang="pl-PL" b="1">
              <a:solidFill>
                <a:schemeClr val="accent2"/>
              </a:solidFill>
            </a:rPr>
          </a:br>
          <a:r>
            <a:rPr lang="pl-PL" b="1">
              <a:solidFill>
                <a:schemeClr val="accent2"/>
              </a:solidFill>
            </a:rPr>
            <a:t>do długoterminowej, wielowymiarowej współpracy Partnerów na terytorium MOF Kraśnika.</a:t>
          </a:r>
        </a:p>
      </dgm:t>
    </dgm:pt>
    <dgm:pt modelId="{EC618D9D-9AFC-4437-A872-A0FCAB889F55}" type="parTrans" cxnId="{60063D18-AA6B-4B59-913E-33AAB89352EC}">
      <dgm:prSet/>
      <dgm:spPr/>
      <dgm:t>
        <a:bodyPr/>
        <a:lstStyle/>
        <a:p>
          <a:endParaRPr lang="pl-PL"/>
        </a:p>
      </dgm:t>
    </dgm:pt>
    <dgm:pt modelId="{965FBBE8-8C66-4F22-85ED-84A3F82496BE}" type="sibTrans" cxnId="{60063D18-AA6B-4B59-913E-33AAB89352EC}">
      <dgm:prSet/>
      <dgm:spPr/>
      <dgm:t>
        <a:bodyPr/>
        <a:lstStyle/>
        <a:p>
          <a:endParaRPr lang="pl-PL"/>
        </a:p>
      </dgm:t>
    </dgm:pt>
    <dgm:pt modelId="{955D49BC-EBD3-4D9E-912E-40922FF1EA41}" type="pres">
      <dgm:prSet presAssocID="{4271CA03-AA76-4406-B890-9EF723BDE97D}" presName="vert0" presStyleCnt="0">
        <dgm:presLayoutVars>
          <dgm:dir/>
          <dgm:animOne val="branch"/>
          <dgm:animLvl val="lvl"/>
        </dgm:presLayoutVars>
      </dgm:prSet>
      <dgm:spPr/>
    </dgm:pt>
    <dgm:pt modelId="{06346B2E-6773-4266-94A2-1E0B10A3724F}" type="pres">
      <dgm:prSet presAssocID="{364A1F27-B386-4A89-B245-0DD3959E2A0A}" presName="thickLine" presStyleLbl="alignNode1" presStyleIdx="0" presStyleCnt="1"/>
      <dgm:spPr/>
    </dgm:pt>
    <dgm:pt modelId="{AE0FBB23-0827-4B71-BFD6-EB483FC76C6C}" type="pres">
      <dgm:prSet presAssocID="{364A1F27-B386-4A89-B245-0DD3959E2A0A}" presName="horz1" presStyleCnt="0"/>
      <dgm:spPr/>
    </dgm:pt>
    <dgm:pt modelId="{9AB1B040-1536-445D-AEA1-E19D1789D452}" type="pres">
      <dgm:prSet presAssocID="{364A1F27-B386-4A89-B245-0DD3959E2A0A}" presName="tx1" presStyleLbl="revTx" presStyleIdx="0" presStyleCnt="2"/>
      <dgm:spPr/>
    </dgm:pt>
    <dgm:pt modelId="{DDD8CACF-EF88-4489-B216-4E87EB48E9EB}" type="pres">
      <dgm:prSet presAssocID="{364A1F27-B386-4A89-B245-0DD3959E2A0A}" presName="vert1" presStyleCnt="0"/>
      <dgm:spPr/>
    </dgm:pt>
    <dgm:pt modelId="{CDAE0841-5D0C-4810-BD44-7C08C44FDD61}" type="pres">
      <dgm:prSet presAssocID="{F2D05906-F92E-4DB9-A567-B9F2425E9E00}" presName="vertSpace2a" presStyleCnt="0"/>
      <dgm:spPr/>
    </dgm:pt>
    <dgm:pt modelId="{F643ED7E-A265-40C4-97F7-50258CE6F7C8}" type="pres">
      <dgm:prSet presAssocID="{F2D05906-F92E-4DB9-A567-B9F2425E9E00}" presName="horz2" presStyleCnt="0"/>
      <dgm:spPr/>
    </dgm:pt>
    <dgm:pt modelId="{0B5602B1-826A-4C1C-8DEE-B28F96B92BBD}" type="pres">
      <dgm:prSet presAssocID="{F2D05906-F92E-4DB9-A567-B9F2425E9E00}" presName="horzSpace2" presStyleCnt="0"/>
      <dgm:spPr/>
    </dgm:pt>
    <dgm:pt modelId="{2A8CE1BD-A2DD-464D-81CA-FE3FCEFEADF3}" type="pres">
      <dgm:prSet presAssocID="{F2D05906-F92E-4DB9-A567-B9F2425E9E00}" presName="tx2" presStyleLbl="revTx" presStyleIdx="1" presStyleCnt="2"/>
      <dgm:spPr/>
    </dgm:pt>
    <dgm:pt modelId="{1F197E94-31F8-4ACA-871D-59F3333AFAEE}" type="pres">
      <dgm:prSet presAssocID="{F2D05906-F92E-4DB9-A567-B9F2425E9E00}" presName="vert2" presStyleCnt="0"/>
      <dgm:spPr/>
    </dgm:pt>
    <dgm:pt modelId="{FD7ECE77-B25D-4D17-AB9D-F1BA55E28033}" type="pres">
      <dgm:prSet presAssocID="{F2D05906-F92E-4DB9-A567-B9F2425E9E00}" presName="thinLine2b" presStyleLbl="callout" presStyleIdx="0" presStyleCnt="1"/>
      <dgm:spPr/>
    </dgm:pt>
    <dgm:pt modelId="{06719DDA-FC4E-435F-A3C6-6D691E945718}" type="pres">
      <dgm:prSet presAssocID="{F2D05906-F92E-4DB9-A567-B9F2425E9E00}" presName="vertSpace2b" presStyleCnt="0"/>
      <dgm:spPr/>
    </dgm:pt>
  </dgm:ptLst>
  <dgm:cxnLst>
    <dgm:cxn modelId="{60063D18-AA6B-4B59-913E-33AAB89352EC}" srcId="{364A1F27-B386-4A89-B245-0DD3959E2A0A}" destId="{F2D05906-F92E-4DB9-A567-B9F2425E9E00}" srcOrd="0" destOrd="0" parTransId="{EC618D9D-9AFC-4437-A872-A0FCAB889F55}" sibTransId="{965FBBE8-8C66-4F22-85ED-84A3F82496BE}"/>
    <dgm:cxn modelId="{6F981C7D-0687-4E5B-86B6-FF65D1EFB473}" srcId="{4271CA03-AA76-4406-B890-9EF723BDE97D}" destId="{364A1F27-B386-4A89-B245-0DD3959E2A0A}" srcOrd="0" destOrd="0" parTransId="{06C76F2E-A790-4BC3-B722-0A0CC8D081F6}" sibTransId="{978D4FF3-FAF0-41D0-987E-3F6E256ABED9}"/>
    <dgm:cxn modelId="{13B782D3-74AC-4BDC-885A-B6B711AD95F6}" type="presOf" srcId="{F2D05906-F92E-4DB9-A567-B9F2425E9E00}" destId="{2A8CE1BD-A2DD-464D-81CA-FE3FCEFEADF3}" srcOrd="0" destOrd="0" presId="urn:microsoft.com/office/officeart/2008/layout/LinedList"/>
    <dgm:cxn modelId="{5AD21BFD-628F-408C-8C45-EEAC5FC0EA40}" type="presOf" srcId="{364A1F27-B386-4A89-B245-0DD3959E2A0A}" destId="{9AB1B040-1536-445D-AEA1-E19D1789D452}" srcOrd="0" destOrd="0" presId="urn:microsoft.com/office/officeart/2008/layout/LinedList"/>
    <dgm:cxn modelId="{DFA23EFE-8321-48FC-87B5-A67F089018B2}" type="presOf" srcId="{4271CA03-AA76-4406-B890-9EF723BDE97D}" destId="{955D49BC-EBD3-4D9E-912E-40922FF1EA41}" srcOrd="0" destOrd="0" presId="urn:microsoft.com/office/officeart/2008/layout/LinedList"/>
    <dgm:cxn modelId="{F2235372-7015-4E5A-8541-FD2EA82B114C}" type="presParOf" srcId="{955D49BC-EBD3-4D9E-912E-40922FF1EA41}" destId="{06346B2E-6773-4266-94A2-1E0B10A3724F}" srcOrd="0" destOrd="0" presId="urn:microsoft.com/office/officeart/2008/layout/LinedList"/>
    <dgm:cxn modelId="{E2727299-8526-4FA1-84CB-B7400607CFF3}" type="presParOf" srcId="{955D49BC-EBD3-4D9E-912E-40922FF1EA41}" destId="{AE0FBB23-0827-4B71-BFD6-EB483FC76C6C}" srcOrd="1" destOrd="0" presId="urn:microsoft.com/office/officeart/2008/layout/LinedList"/>
    <dgm:cxn modelId="{9BA973F7-7868-4CF8-8F35-E52A6B0C3F38}" type="presParOf" srcId="{AE0FBB23-0827-4B71-BFD6-EB483FC76C6C}" destId="{9AB1B040-1536-445D-AEA1-E19D1789D452}" srcOrd="0" destOrd="0" presId="urn:microsoft.com/office/officeart/2008/layout/LinedList"/>
    <dgm:cxn modelId="{7462157B-9E9E-451B-810D-172902FE7D19}" type="presParOf" srcId="{AE0FBB23-0827-4B71-BFD6-EB483FC76C6C}" destId="{DDD8CACF-EF88-4489-B216-4E87EB48E9EB}" srcOrd="1" destOrd="0" presId="urn:microsoft.com/office/officeart/2008/layout/LinedList"/>
    <dgm:cxn modelId="{7FC618A7-ACC4-49C0-B873-6D8E0EE90C2D}" type="presParOf" srcId="{DDD8CACF-EF88-4489-B216-4E87EB48E9EB}" destId="{CDAE0841-5D0C-4810-BD44-7C08C44FDD61}" srcOrd="0" destOrd="0" presId="urn:microsoft.com/office/officeart/2008/layout/LinedList"/>
    <dgm:cxn modelId="{B8FE6FC5-D26A-4761-BAE1-0B69D9618257}" type="presParOf" srcId="{DDD8CACF-EF88-4489-B216-4E87EB48E9EB}" destId="{F643ED7E-A265-40C4-97F7-50258CE6F7C8}" srcOrd="1" destOrd="0" presId="urn:microsoft.com/office/officeart/2008/layout/LinedList"/>
    <dgm:cxn modelId="{80B5FBC7-4910-4E97-A10C-14216FE67449}" type="presParOf" srcId="{F643ED7E-A265-40C4-97F7-50258CE6F7C8}" destId="{0B5602B1-826A-4C1C-8DEE-B28F96B92BBD}" srcOrd="0" destOrd="0" presId="urn:microsoft.com/office/officeart/2008/layout/LinedList"/>
    <dgm:cxn modelId="{63638BA0-00E6-4BE3-B4EE-980128D5A539}" type="presParOf" srcId="{F643ED7E-A265-40C4-97F7-50258CE6F7C8}" destId="{2A8CE1BD-A2DD-464D-81CA-FE3FCEFEADF3}" srcOrd="1" destOrd="0" presId="urn:microsoft.com/office/officeart/2008/layout/LinedList"/>
    <dgm:cxn modelId="{5C556012-FBC8-4850-BDF6-082761C60E2E}" type="presParOf" srcId="{F643ED7E-A265-40C4-97F7-50258CE6F7C8}" destId="{1F197E94-31F8-4ACA-871D-59F3333AFAEE}" srcOrd="2" destOrd="0" presId="urn:microsoft.com/office/officeart/2008/layout/LinedList"/>
    <dgm:cxn modelId="{179D2186-5C29-4C4E-9EB1-C304B4D0556C}" type="presParOf" srcId="{DDD8CACF-EF88-4489-B216-4E87EB48E9EB}" destId="{FD7ECE77-B25D-4D17-AB9D-F1BA55E28033}" srcOrd="2" destOrd="0" presId="urn:microsoft.com/office/officeart/2008/layout/LinedList"/>
    <dgm:cxn modelId="{2C755B93-D02B-45DB-8898-D702E63924DF}" type="presParOf" srcId="{DDD8CACF-EF88-4489-B216-4E87EB48E9EB}" destId="{06719DDA-FC4E-435F-A3C6-6D691E945718}" srcOrd="3" destOrd="0" presId="urn:microsoft.com/office/officeart/2008/layout/Lin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943FC9-3F21-49F7-87ED-046B5B6D5CD4}" type="doc">
      <dgm:prSet loTypeId="urn:microsoft.com/office/officeart/2008/layout/LinedList" loCatId="hierarchy" qsTypeId="urn:microsoft.com/office/officeart/2005/8/quickstyle/simple1" qsCatId="simple" csTypeId="urn:microsoft.com/office/officeart/2005/8/colors/accent1_2" csCatId="accent1" phldr="1"/>
      <dgm:spPr/>
      <dgm:t>
        <a:bodyPr/>
        <a:lstStyle/>
        <a:p>
          <a:endParaRPr lang="pl-PL"/>
        </a:p>
      </dgm:t>
    </dgm:pt>
    <dgm:pt modelId="{FB473C21-D7B7-4C63-BD35-0CD34F725F6E}">
      <dgm:prSet phldrT="[Tekst]"/>
      <dgm:spPr/>
      <dgm:t>
        <a:bodyPr/>
        <a:lstStyle/>
        <a:p>
          <a:r>
            <a:rPr lang="pl-PL" b="1"/>
            <a:t>Cele strategiczne</a:t>
          </a:r>
        </a:p>
      </dgm:t>
    </dgm:pt>
    <dgm:pt modelId="{A61AF879-A3D4-46E0-83F9-732B76D5C547}" type="parTrans" cxnId="{61D07E29-D21E-427D-B6FD-BA5D8F24BA4E}">
      <dgm:prSet/>
      <dgm:spPr/>
      <dgm:t>
        <a:bodyPr/>
        <a:lstStyle/>
        <a:p>
          <a:endParaRPr lang="pl-PL"/>
        </a:p>
      </dgm:t>
    </dgm:pt>
    <dgm:pt modelId="{A6CE99CE-2686-469C-83F9-D450C2E47A44}" type="sibTrans" cxnId="{61D07E29-D21E-427D-B6FD-BA5D8F24BA4E}">
      <dgm:prSet/>
      <dgm:spPr/>
      <dgm:t>
        <a:bodyPr/>
        <a:lstStyle/>
        <a:p>
          <a:endParaRPr lang="pl-PL"/>
        </a:p>
      </dgm:t>
    </dgm:pt>
    <dgm:pt modelId="{ED71DBD0-B4F5-495D-B4D1-3642B91027C0}">
      <dgm:prSet phldrT="[Tekst]"/>
      <dgm:spPr/>
      <dgm:t>
        <a:bodyPr/>
        <a:lstStyle/>
        <a:p>
          <a:pPr algn="just"/>
          <a:r>
            <a:rPr lang="pl-PL" b="1">
              <a:solidFill>
                <a:schemeClr val="accent6"/>
              </a:solidFill>
            </a:rPr>
            <a:t>1. Poprawa jakości życia mieszkańców MOF w wymiarze spo-łecznym i gospodarczym.</a:t>
          </a:r>
        </a:p>
      </dgm:t>
    </dgm:pt>
    <dgm:pt modelId="{3B160308-3FA1-4C1A-978F-A5CCE727BBB1}" type="parTrans" cxnId="{A27C567E-11BC-42AB-BCF7-6B32F3A41585}">
      <dgm:prSet/>
      <dgm:spPr/>
      <dgm:t>
        <a:bodyPr/>
        <a:lstStyle/>
        <a:p>
          <a:endParaRPr lang="pl-PL"/>
        </a:p>
      </dgm:t>
    </dgm:pt>
    <dgm:pt modelId="{BEA06F57-8594-4D19-8B02-F57A998CC088}" type="sibTrans" cxnId="{A27C567E-11BC-42AB-BCF7-6B32F3A41585}">
      <dgm:prSet/>
      <dgm:spPr/>
      <dgm:t>
        <a:bodyPr/>
        <a:lstStyle/>
        <a:p>
          <a:endParaRPr lang="pl-PL"/>
        </a:p>
      </dgm:t>
    </dgm:pt>
    <dgm:pt modelId="{48A41F31-8D5B-442A-B893-8F973B9AFB92}">
      <dgm:prSet phldrT="[Tekst]"/>
      <dgm:spPr/>
      <dgm:t>
        <a:bodyPr/>
        <a:lstStyle/>
        <a:p>
          <a:pPr algn="just"/>
          <a:r>
            <a:rPr lang="pl-PL" b="1">
              <a:solidFill>
                <a:schemeClr val="accent6"/>
              </a:solidFill>
            </a:rPr>
            <a:t>2. Ochrona walorów środowiska i wzrost bezpieczeństwa energetycznego.</a:t>
          </a:r>
        </a:p>
      </dgm:t>
    </dgm:pt>
    <dgm:pt modelId="{3B383702-3474-4B39-9950-E250064687F6}" type="parTrans" cxnId="{8AEA50A8-6C5D-4CA9-A21F-17C200EF83CF}">
      <dgm:prSet/>
      <dgm:spPr/>
      <dgm:t>
        <a:bodyPr/>
        <a:lstStyle/>
        <a:p>
          <a:endParaRPr lang="pl-PL"/>
        </a:p>
      </dgm:t>
    </dgm:pt>
    <dgm:pt modelId="{FBB86336-AB1D-4978-B1D8-0F3309E21040}" type="sibTrans" cxnId="{8AEA50A8-6C5D-4CA9-A21F-17C200EF83CF}">
      <dgm:prSet/>
      <dgm:spPr/>
      <dgm:t>
        <a:bodyPr/>
        <a:lstStyle/>
        <a:p>
          <a:endParaRPr lang="pl-PL"/>
        </a:p>
      </dgm:t>
    </dgm:pt>
    <dgm:pt modelId="{358E632A-8A2E-41F3-9E06-D7B3A40100E9}">
      <dgm:prSet phldrT="[Tekst]"/>
      <dgm:spPr/>
      <dgm:t>
        <a:bodyPr/>
        <a:lstStyle/>
        <a:p>
          <a:r>
            <a:rPr lang="pl-PL" b="1">
              <a:solidFill>
                <a:schemeClr val="accent6"/>
              </a:solidFill>
            </a:rPr>
            <a:t>3. Zrównoważony rozwój systemów infrastruktury technicznej.</a:t>
          </a:r>
        </a:p>
      </dgm:t>
    </dgm:pt>
    <dgm:pt modelId="{6F0DBB8C-B0B8-4C07-883E-4EE18B52CBBB}" type="parTrans" cxnId="{D022151B-EDC7-42F1-A591-C06EAD5B1706}">
      <dgm:prSet/>
      <dgm:spPr/>
      <dgm:t>
        <a:bodyPr/>
        <a:lstStyle/>
        <a:p>
          <a:endParaRPr lang="pl-PL"/>
        </a:p>
      </dgm:t>
    </dgm:pt>
    <dgm:pt modelId="{F2803360-503B-45B0-951C-01B73BFE978E}" type="sibTrans" cxnId="{D022151B-EDC7-42F1-A591-C06EAD5B1706}">
      <dgm:prSet/>
      <dgm:spPr/>
      <dgm:t>
        <a:bodyPr/>
        <a:lstStyle/>
        <a:p>
          <a:endParaRPr lang="pl-PL"/>
        </a:p>
      </dgm:t>
    </dgm:pt>
    <dgm:pt modelId="{468C5FAD-733B-480E-947F-0B1E879BA2F2}" type="pres">
      <dgm:prSet presAssocID="{A0943FC9-3F21-49F7-87ED-046B5B6D5CD4}" presName="vert0" presStyleCnt="0">
        <dgm:presLayoutVars>
          <dgm:dir/>
          <dgm:animOne val="branch"/>
          <dgm:animLvl val="lvl"/>
        </dgm:presLayoutVars>
      </dgm:prSet>
      <dgm:spPr/>
    </dgm:pt>
    <dgm:pt modelId="{D6C390CB-90E1-4B5C-9EE8-4A871E5D2247}" type="pres">
      <dgm:prSet presAssocID="{FB473C21-D7B7-4C63-BD35-0CD34F725F6E}" presName="thickLine" presStyleLbl="alignNode1" presStyleIdx="0" presStyleCnt="1"/>
      <dgm:spPr/>
    </dgm:pt>
    <dgm:pt modelId="{F210B7CC-B36F-4D36-B2E7-28E1C642A3B2}" type="pres">
      <dgm:prSet presAssocID="{FB473C21-D7B7-4C63-BD35-0CD34F725F6E}" presName="horz1" presStyleCnt="0"/>
      <dgm:spPr/>
    </dgm:pt>
    <dgm:pt modelId="{BB2ED17B-7B4F-4266-B45F-F97ABD9708AB}" type="pres">
      <dgm:prSet presAssocID="{FB473C21-D7B7-4C63-BD35-0CD34F725F6E}" presName="tx1" presStyleLbl="revTx" presStyleIdx="0" presStyleCnt="4"/>
      <dgm:spPr/>
    </dgm:pt>
    <dgm:pt modelId="{9284270D-1FDE-4F9D-9F78-CB9C9CEF7E8B}" type="pres">
      <dgm:prSet presAssocID="{FB473C21-D7B7-4C63-BD35-0CD34F725F6E}" presName="vert1" presStyleCnt="0"/>
      <dgm:spPr/>
    </dgm:pt>
    <dgm:pt modelId="{50A243DF-3421-47CF-92DC-8BBA59E793F0}" type="pres">
      <dgm:prSet presAssocID="{ED71DBD0-B4F5-495D-B4D1-3642B91027C0}" presName="vertSpace2a" presStyleCnt="0"/>
      <dgm:spPr/>
    </dgm:pt>
    <dgm:pt modelId="{896B7D28-BB79-4F5B-A3F3-1786CDF8A849}" type="pres">
      <dgm:prSet presAssocID="{ED71DBD0-B4F5-495D-B4D1-3642B91027C0}" presName="horz2" presStyleCnt="0"/>
      <dgm:spPr/>
    </dgm:pt>
    <dgm:pt modelId="{A1855942-5EC6-41B3-8DBA-5DC829ACAFC0}" type="pres">
      <dgm:prSet presAssocID="{ED71DBD0-B4F5-495D-B4D1-3642B91027C0}" presName="horzSpace2" presStyleCnt="0"/>
      <dgm:spPr/>
    </dgm:pt>
    <dgm:pt modelId="{C14B2C9E-A137-4400-9087-491A7CD8E9CE}" type="pres">
      <dgm:prSet presAssocID="{ED71DBD0-B4F5-495D-B4D1-3642B91027C0}" presName="tx2" presStyleLbl="revTx" presStyleIdx="1" presStyleCnt="4"/>
      <dgm:spPr/>
    </dgm:pt>
    <dgm:pt modelId="{364B3843-359A-4859-93CD-AC34022D50A3}" type="pres">
      <dgm:prSet presAssocID="{ED71DBD0-B4F5-495D-B4D1-3642B91027C0}" presName="vert2" presStyleCnt="0"/>
      <dgm:spPr/>
    </dgm:pt>
    <dgm:pt modelId="{E3D09882-5042-4781-8739-ECBB6DB47E2A}" type="pres">
      <dgm:prSet presAssocID="{ED71DBD0-B4F5-495D-B4D1-3642B91027C0}" presName="thinLine2b" presStyleLbl="callout" presStyleIdx="0" presStyleCnt="3"/>
      <dgm:spPr/>
    </dgm:pt>
    <dgm:pt modelId="{318F3407-DF3B-43E9-ABFF-00FCD44236CA}" type="pres">
      <dgm:prSet presAssocID="{ED71DBD0-B4F5-495D-B4D1-3642B91027C0}" presName="vertSpace2b" presStyleCnt="0"/>
      <dgm:spPr/>
    </dgm:pt>
    <dgm:pt modelId="{1900FD7F-9ABC-4E91-BC9C-4AC12AB96878}" type="pres">
      <dgm:prSet presAssocID="{48A41F31-8D5B-442A-B893-8F973B9AFB92}" presName="horz2" presStyleCnt="0"/>
      <dgm:spPr/>
    </dgm:pt>
    <dgm:pt modelId="{10D23F88-0C57-4DC8-BB52-223C97430ACC}" type="pres">
      <dgm:prSet presAssocID="{48A41F31-8D5B-442A-B893-8F973B9AFB92}" presName="horzSpace2" presStyleCnt="0"/>
      <dgm:spPr/>
    </dgm:pt>
    <dgm:pt modelId="{2194ACF3-9569-4FFD-8C63-129839E70C13}" type="pres">
      <dgm:prSet presAssocID="{48A41F31-8D5B-442A-B893-8F973B9AFB92}" presName="tx2" presStyleLbl="revTx" presStyleIdx="2" presStyleCnt="4"/>
      <dgm:spPr/>
    </dgm:pt>
    <dgm:pt modelId="{DC452890-9D5D-46F6-A6F6-687448754778}" type="pres">
      <dgm:prSet presAssocID="{48A41F31-8D5B-442A-B893-8F973B9AFB92}" presName="vert2" presStyleCnt="0"/>
      <dgm:spPr/>
    </dgm:pt>
    <dgm:pt modelId="{F7E4AB54-6741-4546-8193-1C4CCC77AEA2}" type="pres">
      <dgm:prSet presAssocID="{48A41F31-8D5B-442A-B893-8F973B9AFB92}" presName="thinLine2b" presStyleLbl="callout" presStyleIdx="1" presStyleCnt="3"/>
      <dgm:spPr/>
    </dgm:pt>
    <dgm:pt modelId="{67C1070C-7A83-4E81-B97A-3A21F0011B40}" type="pres">
      <dgm:prSet presAssocID="{48A41F31-8D5B-442A-B893-8F973B9AFB92}" presName="vertSpace2b" presStyleCnt="0"/>
      <dgm:spPr/>
    </dgm:pt>
    <dgm:pt modelId="{51383600-2A1D-4A99-8CF4-68F4AD58B80D}" type="pres">
      <dgm:prSet presAssocID="{358E632A-8A2E-41F3-9E06-D7B3A40100E9}" presName="horz2" presStyleCnt="0"/>
      <dgm:spPr/>
    </dgm:pt>
    <dgm:pt modelId="{D7D67889-ACF9-4F0D-9F93-06D632E107C5}" type="pres">
      <dgm:prSet presAssocID="{358E632A-8A2E-41F3-9E06-D7B3A40100E9}" presName="horzSpace2" presStyleCnt="0"/>
      <dgm:spPr/>
    </dgm:pt>
    <dgm:pt modelId="{FDE9748C-4F9D-46CF-BB61-D4644867826F}" type="pres">
      <dgm:prSet presAssocID="{358E632A-8A2E-41F3-9E06-D7B3A40100E9}" presName="tx2" presStyleLbl="revTx" presStyleIdx="3" presStyleCnt="4"/>
      <dgm:spPr/>
    </dgm:pt>
    <dgm:pt modelId="{29EB6A51-5A80-44D1-B1E9-8531E3763E71}" type="pres">
      <dgm:prSet presAssocID="{358E632A-8A2E-41F3-9E06-D7B3A40100E9}" presName="vert2" presStyleCnt="0"/>
      <dgm:spPr/>
    </dgm:pt>
    <dgm:pt modelId="{A3D412D4-0128-4118-B954-90A9299ACF7F}" type="pres">
      <dgm:prSet presAssocID="{358E632A-8A2E-41F3-9E06-D7B3A40100E9}" presName="thinLine2b" presStyleLbl="callout" presStyleIdx="2" presStyleCnt="3"/>
      <dgm:spPr/>
    </dgm:pt>
    <dgm:pt modelId="{F0964204-194C-4D6A-9D2D-07A9EADAAA3C}" type="pres">
      <dgm:prSet presAssocID="{358E632A-8A2E-41F3-9E06-D7B3A40100E9}" presName="vertSpace2b" presStyleCnt="0"/>
      <dgm:spPr/>
    </dgm:pt>
  </dgm:ptLst>
  <dgm:cxnLst>
    <dgm:cxn modelId="{D022151B-EDC7-42F1-A591-C06EAD5B1706}" srcId="{FB473C21-D7B7-4C63-BD35-0CD34F725F6E}" destId="{358E632A-8A2E-41F3-9E06-D7B3A40100E9}" srcOrd="2" destOrd="0" parTransId="{6F0DBB8C-B0B8-4C07-883E-4EE18B52CBBB}" sibTransId="{F2803360-503B-45B0-951C-01B73BFE978E}"/>
    <dgm:cxn modelId="{61D07E29-D21E-427D-B6FD-BA5D8F24BA4E}" srcId="{A0943FC9-3F21-49F7-87ED-046B5B6D5CD4}" destId="{FB473C21-D7B7-4C63-BD35-0CD34F725F6E}" srcOrd="0" destOrd="0" parTransId="{A61AF879-A3D4-46E0-83F9-732B76D5C547}" sibTransId="{A6CE99CE-2686-469C-83F9-D450C2E47A44}"/>
    <dgm:cxn modelId="{B9DF7A3E-63A4-4926-9DAC-6CB109C2E77E}" type="presOf" srcId="{ED71DBD0-B4F5-495D-B4D1-3642B91027C0}" destId="{C14B2C9E-A137-4400-9087-491A7CD8E9CE}" srcOrd="0" destOrd="0" presId="urn:microsoft.com/office/officeart/2008/layout/LinedList"/>
    <dgm:cxn modelId="{2F8AA373-2AA1-4238-B7BF-5BB2BC57EEFD}" type="presOf" srcId="{A0943FC9-3F21-49F7-87ED-046B5B6D5CD4}" destId="{468C5FAD-733B-480E-947F-0B1E879BA2F2}" srcOrd="0" destOrd="0" presId="urn:microsoft.com/office/officeart/2008/layout/LinedList"/>
    <dgm:cxn modelId="{A27C567E-11BC-42AB-BCF7-6B32F3A41585}" srcId="{FB473C21-D7B7-4C63-BD35-0CD34F725F6E}" destId="{ED71DBD0-B4F5-495D-B4D1-3642B91027C0}" srcOrd="0" destOrd="0" parTransId="{3B160308-3FA1-4C1A-978F-A5CCE727BBB1}" sibTransId="{BEA06F57-8594-4D19-8B02-F57A998CC088}"/>
    <dgm:cxn modelId="{1D908484-888D-445D-9BB7-8C2750C38FBE}" type="presOf" srcId="{FB473C21-D7B7-4C63-BD35-0CD34F725F6E}" destId="{BB2ED17B-7B4F-4266-B45F-F97ABD9708AB}" srcOrd="0" destOrd="0" presId="urn:microsoft.com/office/officeart/2008/layout/LinedList"/>
    <dgm:cxn modelId="{D0D03A9E-7153-4CA4-B42B-8B0B4283EC91}" type="presOf" srcId="{48A41F31-8D5B-442A-B893-8F973B9AFB92}" destId="{2194ACF3-9569-4FFD-8C63-129839E70C13}" srcOrd="0" destOrd="0" presId="urn:microsoft.com/office/officeart/2008/layout/LinedList"/>
    <dgm:cxn modelId="{057F86A7-C2DC-4D1E-9846-09A889A9CFD3}" type="presOf" srcId="{358E632A-8A2E-41F3-9E06-D7B3A40100E9}" destId="{FDE9748C-4F9D-46CF-BB61-D4644867826F}" srcOrd="0" destOrd="0" presId="urn:microsoft.com/office/officeart/2008/layout/LinedList"/>
    <dgm:cxn modelId="{8AEA50A8-6C5D-4CA9-A21F-17C200EF83CF}" srcId="{FB473C21-D7B7-4C63-BD35-0CD34F725F6E}" destId="{48A41F31-8D5B-442A-B893-8F973B9AFB92}" srcOrd="1" destOrd="0" parTransId="{3B383702-3474-4B39-9950-E250064687F6}" sibTransId="{FBB86336-AB1D-4978-B1D8-0F3309E21040}"/>
    <dgm:cxn modelId="{AD0B6817-A21E-44D8-871B-805E9EFAAE0D}" type="presParOf" srcId="{468C5FAD-733B-480E-947F-0B1E879BA2F2}" destId="{D6C390CB-90E1-4B5C-9EE8-4A871E5D2247}" srcOrd="0" destOrd="0" presId="urn:microsoft.com/office/officeart/2008/layout/LinedList"/>
    <dgm:cxn modelId="{9D116292-AC4E-4C64-BA92-DE16AEA2F305}" type="presParOf" srcId="{468C5FAD-733B-480E-947F-0B1E879BA2F2}" destId="{F210B7CC-B36F-4D36-B2E7-28E1C642A3B2}" srcOrd="1" destOrd="0" presId="urn:microsoft.com/office/officeart/2008/layout/LinedList"/>
    <dgm:cxn modelId="{D9495575-0F05-4DC5-BD5A-97647A035B85}" type="presParOf" srcId="{F210B7CC-B36F-4D36-B2E7-28E1C642A3B2}" destId="{BB2ED17B-7B4F-4266-B45F-F97ABD9708AB}" srcOrd="0" destOrd="0" presId="urn:microsoft.com/office/officeart/2008/layout/LinedList"/>
    <dgm:cxn modelId="{A03608D1-D396-434A-9CBB-D3B69785D9A2}" type="presParOf" srcId="{F210B7CC-B36F-4D36-B2E7-28E1C642A3B2}" destId="{9284270D-1FDE-4F9D-9F78-CB9C9CEF7E8B}" srcOrd="1" destOrd="0" presId="urn:microsoft.com/office/officeart/2008/layout/LinedList"/>
    <dgm:cxn modelId="{3B15A001-56C0-42CF-A397-D50AB3060FC5}" type="presParOf" srcId="{9284270D-1FDE-4F9D-9F78-CB9C9CEF7E8B}" destId="{50A243DF-3421-47CF-92DC-8BBA59E793F0}" srcOrd="0" destOrd="0" presId="urn:microsoft.com/office/officeart/2008/layout/LinedList"/>
    <dgm:cxn modelId="{E17D8BA4-F65B-4483-9C94-1697D8D35687}" type="presParOf" srcId="{9284270D-1FDE-4F9D-9F78-CB9C9CEF7E8B}" destId="{896B7D28-BB79-4F5B-A3F3-1786CDF8A849}" srcOrd="1" destOrd="0" presId="urn:microsoft.com/office/officeart/2008/layout/LinedList"/>
    <dgm:cxn modelId="{1AB5D770-F5B2-40D8-B91D-3877916586FC}" type="presParOf" srcId="{896B7D28-BB79-4F5B-A3F3-1786CDF8A849}" destId="{A1855942-5EC6-41B3-8DBA-5DC829ACAFC0}" srcOrd="0" destOrd="0" presId="urn:microsoft.com/office/officeart/2008/layout/LinedList"/>
    <dgm:cxn modelId="{0EC69DDB-DB03-4BDA-B50B-DE5D2B76A64C}" type="presParOf" srcId="{896B7D28-BB79-4F5B-A3F3-1786CDF8A849}" destId="{C14B2C9E-A137-4400-9087-491A7CD8E9CE}" srcOrd="1" destOrd="0" presId="urn:microsoft.com/office/officeart/2008/layout/LinedList"/>
    <dgm:cxn modelId="{82572F3E-7F7E-4A0A-BB73-F365D4B8547B}" type="presParOf" srcId="{896B7D28-BB79-4F5B-A3F3-1786CDF8A849}" destId="{364B3843-359A-4859-93CD-AC34022D50A3}" srcOrd="2" destOrd="0" presId="urn:microsoft.com/office/officeart/2008/layout/LinedList"/>
    <dgm:cxn modelId="{9D5A28E6-4511-4B3B-ADC2-74699ABD2F88}" type="presParOf" srcId="{9284270D-1FDE-4F9D-9F78-CB9C9CEF7E8B}" destId="{E3D09882-5042-4781-8739-ECBB6DB47E2A}" srcOrd="2" destOrd="0" presId="urn:microsoft.com/office/officeart/2008/layout/LinedList"/>
    <dgm:cxn modelId="{D8465A52-8319-4B68-A206-0981F4946D36}" type="presParOf" srcId="{9284270D-1FDE-4F9D-9F78-CB9C9CEF7E8B}" destId="{318F3407-DF3B-43E9-ABFF-00FCD44236CA}" srcOrd="3" destOrd="0" presId="urn:microsoft.com/office/officeart/2008/layout/LinedList"/>
    <dgm:cxn modelId="{8C34B984-5C23-4EFB-B7E7-99F10A6A904C}" type="presParOf" srcId="{9284270D-1FDE-4F9D-9F78-CB9C9CEF7E8B}" destId="{1900FD7F-9ABC-4E91-BC9C-4AC12AB96878}" srcOrd="4" destOrd="0" presId="urn:microsoft.com/office/officeart/2008/layout/LinedList"/>
    <dgm:cxn modelId="{6A7C210B-9AC2-428A-A226-215DBA9AD40D}" type="presParOf" srcId="{1900FD7F-9ABC-4E91-BC9C-4AC12AB96878}" destId="{10D23F88-0C57-4DC8-BB52-223C97430ACC}" srcOrd="0" destOrd="0" presId="urn:microsoft.com/office/officeart/2008/layout/LinedList"/>
    <dgm:cxn modelId="{9A28D468-0968-429C-B325-7E0C10006393}" type="presParOf" srcId="{1900FD7F-9ABC-4E91-BC9C-4AC12AB96878}" destId="{2194ACF3-9569-4FFD-8C63-129839E70C13}" srcOrd="1" destOrd="0" presId="urn:microsoft.com/office/officeart/2008/layout/LinedList"/>
    <dgm:cxn modelId="{71BDF30B-9B96-4E5D-AFEE-8BABB6D9CD0F}" type="presParOf" srcId="{1900FD7F-9ABC-4E91-BC9C-4AC12AB96878}" destId="{DC452890-9D5D-46F6-A6F6-687448754778}" srcOrd="2" destOrd="0" presId="urn:microsoft.com/office/officeart/2008/layout/LinedList"/>
    <dgm:cxn modelId="{0D3FF61D-D65F-4EBD-8080-514ABB277C71}" type="presParOf" srcId="{9284270D-1FDE-4F9D-9F78-CB9C9CEF7E8B}" destId="{F7E4AB54-6741-4546-8193-1C4CCC77AEA2}" srcOrd="5" destOrd="0" presId="urn:microsoft.com/office/officeart/2008/layout/LinedList"/>
    <dgm:cxn modelId="{8F4F196E-A651-4D25-AC33-311149702E42}" type="presParOf" srcId="{9284270D-1FDE-4F9D-9F78-CB9C9CEF7E8B}" destId="{67C1070C-7A83-4E81-B97A-3A21F0011B40}" srcOrd="6" destOrd="0" presId="urn:microsoft.com/office/officeart/2008/layout/LinedList"/>
    <dgm:cxn modelId="{23085866-4C7A-40E9-860D-54BD47D97307}" type="presParOf" srcId="{9284270D-1FDE-4F9D-9F78-CB9C9CEF7E8B}" destId="{51383600-2A1D-4A99-8CF4-68F4AD58B80D}" srcOrd="7" destOrd="0" presId="urn:microsoft.com/office/officeart/2008/layout/LinedList"/>
    <dgm:cxn modelId="{D781790D-AEC4-4CE4-982B-B7F0D40DD4B5}" type="presParOf" srcId="{51383600-2A1D-4A99-8CF4-68F4AD58B80D}" destId="{D7D67889-ACF9-4F0D-9F93-06D632E107C5}" srcOrd="0" destOrd="0" presId="urn:microsoft.com/office/officeart/2008/layout/LinedList"/>
    <dgm:cxn modelId="{B04E718F-C236-43DC-95C6-1903387B655B}" type="presParOf" srcId="{51383600-2A1D-4A99-8CF4-68F4AD58B80D}" destId="{FDE9748C-4F9D-46CF-BB61-D4644867826F}" srcOrd="1" destOrd="0" presId="urn:microsoft.com/office/officeart/2008/layout/LinedList"/>
    <dgm:cxn modelId="{6A2958C7-A8DA-4ED4-9DBD-07D491179C2F}" type="presParOf" srcId="{51383600-2A1D-4A99-8CF4-68F4AD58B80D}" destId="{29EB6A51-5A80-44D1-B1E9-8531E3763E71}" srcOrd="2" destOrd="0" presId="urn:microsoft.com/office/officeart/2008/layout/LinedList"/>
    <dgm:cxn modelId="{291DD74B-216C-44AC-A9EA-B79C38513AEA}" type="presParOf" srcId="{9284270D-1FDE-4F9D-9F78-CB9C9CEF7E8B}" destId="{A3D412D4-0128-4118-B954-90A9299ACF7F}" srcOrd="8" destOrd="0" presId="urn:microsoft.com/office/officeart/2008/layout/LinedList"/>
    <dgm:cxn modelId="{CCD7FC5C-698E-433A-B311-ED98C6F78502}" type="presParOf" srcId="{9284270D-1FDE-4F9D-9F78-CB9C9CEF7E8B}" destId="{F0964204-194C-4D6A-9D2D-07A9EADAAA3C}" srcOrd="9" destOrd="0" presId="urn:microsoft.com/office/officeart/2008/layout/Lined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346B2E-6773-4266-94A2-1E0B10A3724F}">
      <dsp:nvSpPr>
        <dsp:cNvPr id="0" name=""/>
        <dsp:cNvSpPr/>
      </dsp:nvSpPr>
      <dsp:spPr>
        <a:xfrm>
          <a:off x="0" y="0"/>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B1B040-1536-445D-AEA1-E19D1789D452}">
      <dsp:nvSpPr>
        <dsp:cNvPr id="0" name=""/>
        <dsp:cNvSpPr/>
      </dsp:nvSpPr>
      <dsp:spPr>
        <a:xfrm>
          <a:off x="0" y="0"/>
          <a:ext cx="1097280" cy="781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pl-PL" sz="1300" b="1" kern="1200"/>
            <a:t>Cel główny (nadrzędny) MOF Kraśnika: </a:t>
          </a:r>
          <a:endParaRPr lang="pl-PL" sz="1300" kern="1200"/>
        </a:p>
      </dsp:txBody>
      <dsp:txXfrm>
        <a:off x="0" y="0"/>
        <a:ext cx="1097280" cy="781050"/>
      </dsp:txXfrm>
    </dsp:sp>
    <dsp:sp modelId="{2A8CE1BD-A2DD-464D-81CA-FE3FCEFEADF3}">
      <dsp:nvSpPr>
        <dsp:cNvPr id="0" name=""/>
        <dsp:cNvSpPr/>
      </dsp:nvSpPr>
      <dsp:spPr>
        <a:xfrm>
          <a:off x="1179576" y="35467"/>
          <a:ext cx="4306824" cy="709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pl-PL" sz="1400" b="1" kern="1200">
              <a:solidFill>
                <a:schemeClr val="accent2"/>
              </a:solidFill>
            </a:rPr>
            <a:t>Tworzenie oraz wzmacnianie struktur i kompetencji </a:t>
          </a:r>
          <a:br>
            <a:rPr lang="pl-PL" sz="1400" b="1" kern="1200">
              <a:solidFill>
                <a:schemeClr val="accent2"/>
              </a:solidFill>
            </a:rPr>
          </a:br>
          <a:r>
            <a:rPr lang="pl-PL" sz="1400" b="1" kern="1200">
              <a:solidFill>
                <a:schemeClr val="accent2"/>
              </a:solidFill>
            </a:rPr>
            <a:t>do długoterminowej, wielowymiarowej współpracy Partnerów na terytorium MOF Kraśnika.</a:t>
          </a:r>
        </a:p>
      </dsp:txBody>
      <dsp:txXfrm>
        <a:off x="1179576" y="35467"/>
        <a:ext cx="4306824" cy="709352"/>
      </dsp:txXfrm>
    </dsp:sp>
    <dsp:sp modelId="{FD7ECE77-B25D-4D17-AB9D-F1BA55E28033}">
      <dsp:nvSpPr>
        <dsp:cNvPr id="0" name=""/>
        <dsp:cNvSpPr/>
      </dsp:nvSpPr>
      <dsp:spPr>
        <a:xfrm>
          <a:off x="1097280" y="744819"/>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C390CB-90E1-4B5C-9EE8-4A871E5D2247}">
      <dsp:nvSpPr>
        <dsp:cNvPr id="0" name=""/>
        <dsp:cNvSpPr/>
      </dsp:nvSpPr>
      <dsp:spPr>
        <a:xfrm>
          <a:off x="0" y="0"/>
          <a:ext cx="57467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2ED17B-7B4F-4266-B45F-F97ABD9708AB}">
      <dsp:nvSpPr>
        <dsp:cNvPr id="0" name=""/>
        <dsp:cNvSpPr/>
      </dsp:nvSpPr>
      <dsp:spPr>
        <a:xfrm>
          <a:off x="0" y="0"/>
          <a:ext cx="1149350" cy="14859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pl-PL" sz="1600" b="1" kern="1200"/>
            <a:t>Cele strategiczne</a:t>
          </a:r>
        </a:p>
      </dsp:txBody>
      <dsp:txXfrm>
        <a:off x="0" y="0"/>
        <a:ext cx="1149350" cy="1485900"/>
      </dsp:txXfrm>
    </dsp:sp>
    <dsp:sp modelId="{C14B2C9E-A137-4400-9087-491A7CD8E9CE}">
      <dsp:nvSpPr>
        <dsp:cNvPr id="0" name=""/>
        <dsp:cNvSpPr/>
      </dsp:nvSpPr>
      <dsp:spPr>
        <a:xfrm>
          <a:off x="1235551" y="23217"/>
          <a:ext cx="4511198" cy="464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just" defTabSz="577850">
            <a:lnSpc>
              <a:spcPct val="90000"/>
            </a:lnSpc>
            <a:spcBef>
              <a:spcPct val="0"/>
            </a:spcBef>
            <a:spcAft>
              <a:spcPct val="35000"/>
            </a:spcAft>
            <a:buNone/>
          </a:pPr>
          <a:r>
            <a:rPr lang="pl-PL" sz="1300" b="1" kern="1200">
              <a:solidFill>
                <a:schemeClr val="accent6"/>
              </a:solidFill>
            </a:rPr>
            <a:t>1. Poprawa jakości życia mieszkańców MOF w wymiarze spo-łecznym i gospodarczym.</a:t>
          </a:r>
        </a:p>
      </dsp:txBody>
      <dsp:txXfrm>
        <a:off x="1235551" y="23217"/>
        <a:ext cx="4511198" cy="464343"/>
      </dsp:txXfrm>
    </dsp:sp>
    <dsp:sp modelId="{E3D09882-5042-4781-8739-ECBB6DB47E2A}">
      <dsp:nvSpPr>
        <dsp:cNvPr id="0" name=""/>
        <dsp:cNvSpPr/>
      </dsp:nvSpPr>
      <dsp:spPr>
        <a:xfrm>
          <a:off x="1149350" y="487560"/>
          <a:ext cx="459740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194ACF3-9569-4FFD-8C63-129839E70C13}">
      <dsp:nvSpPr>
        <dsp:cNvPr id="0" name=""/>
        <dsp:cNvSpPr/>
      </dsp:nvSpPr>
      <dsp:spPr>
        <a:xfrm>
          <a:off x="1235551" y="510778"/>
          <a:ext cx="4511198" cy="464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just" defTabSz="577850">
            <a:lnSpc>
              <a:spcPct val="90000"/>
            </a:lnSpc>
            <a:spcBef>
              <a:spcPct val="0"/>
            </a:spcBef>
            <a:spcAft>
              <a:spcPct val="35000"/>
            </a:spcAft>
            <a:buNone/>
          </a:pPr>
          <a:r>
            <a:rPr lang="pl-PL" sz="1300" b="1" kern="1200">
              <a:solidFill>
                <a:schemeClr val="accent6"/>
              </a:solidFill>
            </a:rPr>
            <a:t>2. Ochrona walorów środowiska i wzrost bezpieczeństwa energetycznego.</a:t>
          </a:r>
        </a:p>
      </dsp:txBody>
      <dsp:txXfrm>
        <a:off x="1235551" y="510778"/>
        <a:ext cx="4511198" cy="464343"/>
      </dsp:txXfrm>
    </dsp:sp>
    <dsp:sp modelId="{F7E4AB54-6741-4546-8193-1C4CCC77AEA2}">
      <dsp:nvSpPr>
        <dsp:cNvPr id="0" name=""/>
        <dsp:cNvSpPr/>
      </dsp:nvSpPr>
      <dsp:spPr>
        <a:xfrm>
          <a:off x="1149350" y="975121"/>
          <a:ext cx="459740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DE9748C-4F9D-46CF-BB61-D4644867826F}">
      <dsp:nvSpPr>
        <dsp:cNvPr id="0" name=""/>
        <dsp:cNvSpPr/>
      </dsp:nvSpPr>
      <dsp:spPr>
        <a:xfrm>
          <a:off x="1235551" y="998339"/>
          <a:ext cx="4511198" cy="464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pl-PL" sz="1300" b="1" kern="1200">
              <a:solidFill>
                <a:schemeClr val="accent6"/>
              </a:solidFill>
            </a:rPr>
            <a:t>3. Zrównoważony rozwój systemów infrastruktury technicznej.</a:t>
          </a:r>
        </a:p>
      </dsp:txBody>
      <dsp:txXfrm>
        <a:off x="1235551" y="998339"/>
        <a:ext cx="4511198" cy="464343"/>
      </dsp:txXfrm>
    </dsp:sp>
    <dsp:sp modelId="{A3D412D4-0128-4118-B954-90A9299ACF7F}">
      <dsp:nvSpPr>
        <dsp:cNvPr id="0" name=""/>
        <dsp:cNvSpPr/>
      </dsp:nvSpPr>
      <dsp:spPr>
        <a:xfrm>
          <a:off x="1149350" y="1462682"/>
          <a:ext cx="459740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20-335 Lublin, ul. Łabędzia 11 lok. 19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0E92D9-BDE8-418D-942C-6E0AC3EC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97</Pages>
  <Words>29538</Words>
  <Characters>177230</Characters>
  <Application>Microsoft Office Word</Application>
  <DocSecurity>0</DocSecurity>
  <Lines>1476</Lines>
  <Paragraphs>412</Paragraphs>
  <ScaleCrop>false</ScaleCrop>
  <HeadingPairs>
    <vt:vector size="2" baseType="variant">
      <vt:variant>
        <vt:lpstr>Tytuł</vt:lpstr>
      </vt:variant>
      <vt:variant>
        <vt:i4>1</vt:i4>
      </vt:variant>
    </vt:vector>
  </HeadingPairs>
  <TitlesOfParts>
    <vt:vector size="1" baseType="lpstr">
      <vt:lpstr>Strategia ZIT MOF Kraśnika do 2030 roku</vt:lpstr>
    </vt:vector>
  </TitlesOfParts>
  <Company>UM KRAŚNIK</Company>
  <LinksUpToDate>false</LinksUpToDate>
  <CharactersWithSpaces>206356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ZIT MOF Kraśnika do 2030 roku</dc:title>
  <dc:creator>Your User Name</dc:creator>
  <cp:lastModifiedBy>Michał Rządkowski</cp:lastModifiedBy>
  <cp:revision>18</cp:revision>
  <cp:lastPrinted>2024-05-23T11:42:00Z</cp:lastPrinted>
  <dcterms:created xsi:type="dcterms:W3CDTF">2024-05-23T13:12:00Z</dcterms:created>
  <dcterms:modified xsi:type="dcterms:W3CDTF">2025-04-09T09:25:00Z</dcterms:modified>
</cp:coreProperties>
</file>